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D1C" w:rsidRPr="00351CB0" w:rsidRDefault="00837D1C" w:rsidP="000D2E81">
      <w:pPr>
        <w:spacing w:line="240" w:lineRule="auto"/>
        <w:jc w:val="both"/>
        <w:rPr>
          <w:rFonts w:ascii="Times New Roman" w:hAnsi="Times New Roman" w:cs="Times New Roman"/>
          <w:sz w:val="28"/>
          <w:szCs w:val="28"/>
          <w:lang w:val="uk-UA"/>
        </w:rPr>
      </w:pPr>
      <w:r w:rsidRPr="00351CB0">
        <w:rPr>
          <w:rFonts w:ascii="Times New Roman" w:hAnsi="Times New Roman" w:cs="Times New Roman"/>
          <w:sz w:val="28"/>
          <w:szCs w:val="28"/>
          <w:lang w:val="uk-UA"/>
        </w:rPr>
        <w:t>УДК [336.1:330.341.2]:35.072.6</w:t>
      </w:r>
    </w:p>
    <w:p w:rsidR="00DC1CE3" w:rsidRPr="00351CB0" w:rsidRDefault="00DC1CE3" w:rsidP="00DC1CE3">
      <w:pPr>
        <w:pStyle w:val="a3"/>
        <w:jc w:val="right"/>
        <w:rPr>
          <w:rFonts w:ascii="Times New Roman" w:hAnsi="Times New Roman" w:cs="Times New Roman"/>
          <w:b/>
          <w:i/>
          <w:sz w:val="28"/>
          <w:szCs w:val="28"/>
          <w:lang w:val="uk-UA"/>
        </w:rPr>
      </w:pPr>
      <w:r w:rsidRPr="00351CB0">
        <w:rPr>
          <w:rFonts w:ascii="Times New Roman" w:hAnsi="Times New Roman" w:cs="Times New Roman"/>
          <w:b/>
          <w:i/>
          <w:sz w:val="28"/>
          <w:szCs w:val="28"/>
          <w:lang w:val="uk-UA"/>
        </w:rPr>
        <w:t>Хмельков А.В.</w:t>
      </w:r>
    </w:p>
    <w:p w:rsidR="00DC1CE3" w:rsidRPr="00351CB0" w:rsidRDefault="00DC1CE3" w:rsidP="00DC1CE3">
      <w:pPr>
        <w:pStyle w:val="a3"/>
        <w:jc w:val="right"/>
        <w:rPr>
          <w:rFonts w:ascii="Times New Roman" w:hAnsi="Times New Roman" w:cs="Times New Roman"/>
          <w:i/>
          <w:sz w:val="28"/>
          <w:szCs w:val="28"/>
          <w:lang w:val="uk-UA"/>
        </w:rPr>
      </w:pPr>
      <w:r w:rsidRPr="00351CB0">
        <w:rPr>
          <w:rFonts w:ascii="Times New Roman" w:hAnsi="Times New Roman" w:cs="Times New Roman"/>
          <w:i/>
          <w:sz w:val="28"/>
          <w:szCs w:val="28"/>
          <w:lang w:val="uk-UA"/>
        </w:rPr>
        <w:t xml:space="preserve">канд. </w:t>
      </w:r>
      <w:proofErr w:type="spellStart"/>
      <w:r w:rsidRPr="00351CB0">
        <w:rPr>
          <w:rFonts w:ascii="Times New Roman" w:hAnsi="Times New Roman" w:cs="Times New Roman"/>
          <w:i/>
          <w:sz w:val="28"/>
          <w:szCs w:val="28"/>
          <w:lang w:val="uk-UA"/>
        </w:rPr>
        <w:t>держ</w:t>
      </w:r>
      <w:proofErr w:type="spellEnd"/>
      <w:r w:rsidRPr="00351CB0">
        <w:rPr>
          <w:rFonts w:ascii="Times New Roman" w:hAnsi="Times New Roman" w:cs="Times New Roman"/>
          <w:i/>
          <w:sz w:val="28"/>
          <w:szCs w:val="28"/>
          <w:lang w:val="uk-UA"/>
        </w:rPr>
        <w:t xml:space="preserve">. </w:t>
      </w:r>
      <w:proofErr w:type="spellStart"/>
      <w:r w:rsidRPr="00351CB0">
        <w:rPr>
          <w:rFonts w:ascii="Times New Roman" w:hAnsi="Times New Roman" w:cs="Times New Roman"/>
          <w:i/>
          <w:sz w:val="28"/>
          <w:szCs w:val="28"/>
          <w:lang w:val="uk-UA"/>
        </w:rPr>
        <w:t>упр</w:t>
      </w:r>
      <w:proofErr w:type="spellEnd"/>
      <w:r w:rsidRPr="00351CB0">
        <w:rPr>
          <w:rFonts w:ascii="Times New Roman" w:hAnsi="Times New Roman" w:cs="Times New Roman"/>
          <w:i/>
          <w:sz w:val="28"/>
          <w:szCs w:val="28"/>
          <w:lang w:val="uk-UA"/>
        </w:rPr>
        <w:t>., доцент,</w:t>
      </w:r>
    </w:p>
    <w:p w:rsidR="00DC1CE3" w:rsidRPr="00351CB0" w:rsidRDefault="00DC1CE3" w:rsidP="00DC1CE3">
      <w:pPr>
        <w:pStyle w:val="a3"/>
        <w:jc w:val="right"/>
        <w:rPr>
          <w:rFonts w:ascii="Times New Roman" w:hAnsi="Times New Roman" w:cs="Times New Roman"/>
          <w:i/>
          <w:sz w:val="28"/>
          <w:szCs w:val="28"/>
          <w:lang w:val="uk-UA"/>
        </w:rPr>
      </w:pPr>
      <w:r w:rsidRPr="00351CB0">
        <w:rPr>
          <w:rFonts w:ascii="Times New Roman" w:hAnsi="Times New Roman" w:cs="Times New Roman"/>
          <w:i/>
          <w:sz w:val="28"/>
          <w:szCs w:val="28"/>
          <w:lang w:val="uk-UA"/>
        </w:rPr>
        <w:t>Харківський національний університет імені В.Н. Каразіна, Україна</w:t>
      </w:r>
    </w:p>
    <w:p w:rsidR="00C27D65" w:rsidRPr="006E6DEC" w:rsidRDefault="00DC1CE3" w:rsidP="00DC1CE3">
      <w:pPr>
        <w:pStyle w:val="a3"/>
        <w:jc w:val="right"/>
        <w:rPr>
          <w:rFonts w:ascii="Times New Roman" w:hAnsi="Times New Roman" w:cs="Times New Roman"/>
          <w:i/>
          <w:sz w:val="28"/>
          <w:szCs w:val="28"/>
        </w:rPr>
      </w:pPr>
      <w:r w:rsidRPr="00351CB0">
        <w:rPr>
          <w:rFonts w:ascii="Times New Roman" w:hAnsi="Times New Roman" w:cs="Times New Roman"/>
          <w:i/>
          <w:sz w:val="28"/>
          <w:szCs w:val="28"/>
          <w:lang w:val="uk-UA"/>
        </w:rPr>
        <w:t>e-</w:t>
      </w:r>
      <w:proofErr w:type="spellStart"/>
      <w:r w:rsidRPr="00351CB0">
        <w:rPr>
          <w:rFonts w:ascii="Times New Roman" w:hAnsi="Times New Roman" w:cs="Times New Roman"/>
          <w:i/>
          <w:sz w:val="28"/>
          <w:szCs w:val="28"/>
          <w:lang w:val="uk-UA"/>
        </w:rPr>
        <w:t>mail</w:t>
      </w:r>
      <w:proofErr w:type="spellEnd"/>
      <w:r w:rsidRPr="00351CB0">
        <w:rPr>
          <w:rFonts w:ascii="Times New Roman" w:hAnsi="Times New Roman" w:cs="Times New Roman"/>
          <w:i/>
          <w:sz w:val="28"/>
          <w:szCs w:val="28"/>
          <w:lang w:val="uk-UA"/>
        </w:rPr>
        <w:t xml:space="preserve">: </w:t>
      </w:r>
      <w:r w:rsidR="00837D1C" w:rsidRPr="00351CB0">
        <w:rPr>
          <w:rFonts w:ascii="Times New Roman" w:hAnsi="Times New Roman" w:cs="Times New Roman"/>
          <w:i/>
          <w:sz w:val="28"/>
          <w:szCs w:val="28"/>
          <w:lang w:val="uk-UA"/>
        </w:rPr>
        <w:t>khmelkov@karazin.ua</w:t>
      </w:r>
    </w:p>
    <w:p w:rsidR="002E4548" w:rsidRPr="006E6DEC" w:rsidRDefault="002E4548" w:rsidP="00DC1CE3">
      <w:pPr>
        <w:pStyle w:val="a3"/>
        <w:jc w:val="right"/>
        <w:rPr>
          <w:rFonts w:ascii="Times New Roman" w:hAnsi="Times New Roman" w:cs="Times New Roman"/>
          <w:i/>
          <w:sz w:val="28"/>
          <w:szCs w:val="28"/>
        </w:rPr>
      </w:pPr>
    </w:p>
    <w:p w:rsidR="00CE3A29" w:rsidRPr="00B14DFE" w:rsidRDefault="00B14DFE" w:rsidP="00383B89">
      <w:pPr>
        <w:pStyle w:val="a3"/>
        <w:tabs>
          <w:tab w:val="left" w:pos="709"/>
        </w:tabs>
        <w:jc w:val="center"/>
        <w:rPr>
          <w:rFonts w:ascii="Times New Roman" w:hAnsi="Times New Roman" w:cs="Times New Roman"/>
          <w:b/>
          <w:sz w:val="28"/>
          <w:szCs w:val="28"/>
          <w:lang w:val="uk-UA"/>
        </w:rPr>
      </w:pPr>
      <w:r w:rsidRPr="00B14DFE">
        <w:rPr>
          <w:rFonts w:ascii="Times New Roman" w:hAnsi="Times New Roman" w:cs="Times New Roman"/>
          <w:b/>
          <w:sz w:val="28"/>
          <w:szCs w:val="28"/>
          <w:lang w:val="uk-UA"/>
        </w:rPr>
        <w:t xml:space="preserve">ОБСЯГ </w:t>
      </w:r>
      <w:r w:rsidR="005B2E6E" w:rsidRPr="00B14DFE">
        <w:rPr>
          <w:rFonts w:ascii="Times New Roman" w:hAnsi="Times New Roman" w:cs="Times New Roman"/>
          <w:b/>
          <w:sz w:val="28"/>
          <w:szCs w:val="28"/>
          <w:lang w:val="uk-UA"/>
        </w:rPr>
        <w:t>ПУБЛІЧН</w:t>
      </w:r>
      <w:r w:rsidRPr="00B14DFE">
        <w:rPr>
          <w:rFonts w:ascii="Times New Roman" w:hAnsi="Times New Roman" w:cs="Times New Roman"/>
          <w:b/>
          <w:sz w:val="28"/>
          <w:szCs w:val="28"/>
          <w:lang w:val="uk-UA"/>
        </w:rPr>
        <w:t>ИХ</w:t>
      </w:r>
      <w:r w:rsidR="005B2E6E" w:rsidRPr="00B14DFE">
        <w:rPr>
          <w:rFonts w:ascii="Times New Roman" w:hAnsi="Times New Roman" w:cs="Times New Roman"/>
          <w:b/>
          <w:sz w:val="28"/>
          <w:szCs w:val="28"/>
          <w:lang w:val="uk-UA"/>
        </w:rPr>
        <w:t xml:space="preserve"> ФІНАНС</w:t>
      </w:r>
      <w:r w:rsidRPr="00B14DFE">
        <w:rPr>
          <w:rFonts w:ascii="Times New Roman" w:hAnsi="Times New Roman" w:cs="Times New Roman"/>
          <w:b/>
          <w:sz w:val="28"/>
          <w:szCs w:val="28"/>
          <w:lang w:val="uk-UA"/>
        </w:rPr>
        <w:t>ІВ ЯК ПРЕДМЕТ КОНТРОЛЮ</w:t>
      </w:r>
    </w:p>
    <w:p w:rsidR="004F515B" w:rsidRDefault="002B7384" w:rsidP="004F515B">
      <w:pPr>
        <w:pStyle w:val="a3"/>
        <w:ind w:firstLine="708"/>
        <w:jc w:val="both"/>
        <w:rPr>
          <w:rFonts w:ascii="Times New Roman" w:hAnsi="Times New Roman" w:cs="Times New Roman"/>
          <w:sz w:val="28"/>
          <w:szCs w:val="28"/>
          <w:lang w:val="uk-UA"/>
        </w:rPr>
      </w:pPr>
      <w:r w:rsidRPr="00AC023A">
        <w:rPr>
          <w:rFonts w:ascii="Times New Roman" w:hAnsi="Times New Roman" w:cs="Times New Roman"/>
          <w:b/>
          <w:sz w:val="28"/>
          <w:szCs w:val="28"/>
          <w:lang w:val="uk-UA"/>
        </w:rPr>
        <w:t>Анотація.</w:t>
      </w:r>
      <w:r w:rsidRPr="002004C1">
        <w:rPr>
          <w:rFonts w:ascii="Times New Roman" w:hAnsi="Times New Roman" w:cs="Times New Roman"/>
          <w:sz w:val="28"/>
          <w:szCs w:val="28"/>
          <w:lang w:val="uk-UA"/>
        </w:rPr>
        <w:t xml:space="preserve"> </w:t>
      </w:r>
      <w:r w:rsidR="009A7D81">
        <w:rPr>
          <w:rFonts w:ascii="Times New Roman" w:hAnsi="Times New Roman" w:cs="Times New Roman"/>
          <w:sz w:val="28"/>
          <w:szCs w:val="28"/>
          <w:lang w:val="uk-UA"/>
        </w:rPr>
        <w:t>Запропонований у статті спосі</w:t>
      </w:r>
      <w:r w:rsidR="004F515B">
        <w:rPr>
          <w:rFonts w:ascii="Times New Roman" w:hAnsi="Times New Roman" w:cs="Times New Roman"/>
          <w:sz w:val="28"/>
          <w:szCs w:val="28"/>
          <w:lang w:val="uk-UA"/>
        </w:rPr>
        <w:t xml:space="preserve">б точного обчислення обсягу публічних фінансів у </w:t>
      </w:r>
      <w:r w:rsidR="009A7D81">
        <w:rPr>
          <w:rFonts w:ascii="Times New Roman" w:hAnsi="Times New Roman" w:cs="Times New Roman"/>
          <w:sz w:val="28"/>
          <w:szCs w:val="28"/>
          <w:lang w:val="uk-UA"/>
        </w:rPr>
        <w:t>якості</w:t>
      </w:r>
      <w:r w:rsidR="004F515B">
        <w:rPr>
          <w:rFonts w:ascii="Times New Roman" w:hAnsi="Times New Roman" w:cs="Times New Roman"/>
          <w:sz w:val="28"/>
          <w:szCs w:val="28"/>
          <w:lang w:val="uk-UA"/>
        </w:rPr>
        <w:t xml:space="preserve"> предмету контролю </w:t>
      </w:r>
      <w:r w:rsidR="009A7D81">
        <w:rPr>
          <w:rFonts w:ascii="Times New Roman" w:hAnsi="Times New Roman" w:cs="Times New Roman"/>
          <w:sz w:val="28"/>
          <w:szCs w:val="28"/>
          <w:lang w:val="uk-UA"/>
        </w:rPr>
        <w:t xml:space="preserve">дає змогу задовольнити суспільно-економічну потребу </w:t>
      </w:r>
      <w:r w:rsidR="004F515B">
        <w:rPr>
          <w:rFonts w:ascii="Times New Roman" w:hAnsi="Times New Roman" w:cs="Times New Roman"/>
          <w:sz w:val="28"/>
          <w:szCs w:val="28"/>
          <w:lang w:val="uk-UA"/>
        </w:rPr>
        <w:t xml:space="preserve">у визначені вартісного виразу предмету контролю. </w:t>
      </w:r>
      <w:r w:rsidR="009A7D81">
        <w:rPr>
          <w:rFonts w:ascii="Times New Roman" w:hAnsi="Times New Roman" w:cs="Times New Roman"/>
          <w:sz w:val="28"/>
          <w:szCs w:val="28"/>
          <w:lang w:val="uk-UA"/>
        </w:rPr>
        <w:t xml:space="preserve">У основному фокусі </w:t>
      </w:r>
      <w:r w:rsidR="004F515B">
        <w:rPr>
          <w:rFonts w:ascii="Times New Roman" w:hAnsi="Times New Roman" w:cs="Times New Roman"/>
          <w:sz w:val="28"/>
          <w:szCs w:val="28"/>
          <w:lang w:val="uk-UA"/>
        </w:rPr>
        <w:t xml:space="preserve">дослідження </w:t>
      </w:r>
      <w:r w:rsidR="009A7D81">
        <w:rPr>
          <w:rFonts w:ascii="Times New Roman" w:hAnsi="Times New Roman" w:cs="Times New Roman"/>
          <w:sz w:val="28"/>
          <w:szCs w:val="28"/>
          <w:lang w:val="uk-UA"/>
        </w:rPr>
        <w:t xml:space="preserve">знаходиться </w:t>
      </w:r>
      <w:r w:rsidR="004F515B">
        <w:rPr>
          <w:rFonts w:ascii="Times New Roman" w:hAnsi="Times New Roman" w:cs="Times New Roman"/>
          <w:sz w:val="28"/>
          <w:szCs w:val="28"/>
          <w:lang w:val="uk-UA"/>
        </w:rPr>
        <w:t xml:space="preserve">визначення удосконаленого аналітичного показника розрахунку вартісного виразу публічних фінансів </w:t>
      </w:r>
      <w:r w:rsidR="004F515B">
        <w:rPr>
          <w:rFonts w:ascii="Times New Roman" w:hAnsi="Times New Roman" w:cs="Times New Roman"/>
          <w:sz w:val="28"/>
          <w:szCs w:val="28"/>
          <w:lang w:val="uk-UA"/>
        </w:rPr>
        <w:sym w:font="Symbol" w:char="F0BE"/>
      </w:r>
      <w:r w:rsidR="004F515B">
        <w:rPr>
          <w:rFonts w:ascii="Times New Roman" w:hAnsi="Times New Roman" w:cs="Times New Roman"/>
          <w:sz w:val="28"/>
          <w:szCs w:val="28"/>
          <w:lang w:val="uk-UA"/>
        </w:rPr>
        <w:t xml:space="preserve"> </w:t>
      </w:r>
      <w:r w:rsidR="004F515B">
        <w:rPr>
          <w:rFonts w:ascii="Times New Roman" w:hAnsi="Times New Roman" w:cs="Times New Roman"/>
          <w:sz w:val="28"/>
          <w:szCs w:val="28"/>
          <w:lang w:val="en-US"/>
        </w:rPr>
        <w:t>PF</w:t>
      </w:r>
      <w:r w:rsidR="004F515B">
        <w:rPr>
          <w:rFonts w:ascii="Times New Roman" w:hAnsi="Times New Roman" w:cs="Times New Roman"/>
          <w:sz w:val="28"/>
          <w:szCs w:val="28"/>
          <w:vertAlign w:val="subscript"/>
          <w:lang w:val="en-US"/>
        </w:rPr>
        <w:t>R</w:t>
      </w:r>
      <w:r w:rsidR="004F515B">
        <w:rPr>
          <w:rFonts w:ascii="Times New Roman" w:hAnsi="Times New Roman" w:cs="Times New Roman"/>
          <w:sz w:val="28"/>
          <w:szCs w:val="28"/>
          <w:vertAlign w:val="superscript"/>
          <w:lang w:val="uk-UA"/>
        </w:rPr>
        <w:t>*</w:t>
      </w:r>
      <w:r w:rsidR="004F515B">
        <w:rPr>
          <w:rFonts w:ascii="Times New Roman" w:hAnsi="Times New Roman" w:cs="Times New Roman"/>
          <w:sz w:val="28"/>
          <w:szCs w:val="28"/>
          <w:lang w:val="uk-UA"/>
        </w:rPr>
        <w:t xml:space="preserve"> (формула (1)), який є більш універсальним </w:t>
      </w:r>
      <w:r w:rsidR="009A7D81">
        <w:rPr>
          <w:rFonts w:ascii="Times New Roman" w:hAnsi="Times New Roman" w:cs="Times New Roman"/>
          <w:sz w:val="28"/>
          <w:szCs w:val="28"/>
          <w:lang w:val="uk-UA"/>
        </w:rPr>
        <w:t xml:space="preserve">та удосконаленим </w:t>
      </w:r>
      <w:r w:rsidR="004F515B">
        <w:rPr>
          <w:rFonts w:ascii="Times New Roman" w:hAnsi="Times New Roman" w:cs="Times New Roman"/>
          <w:sz w:val="28"/>
          <w:szCs w:val="28"/>
          <w:lang w:val="uk-UA"/>
        </w:rPr>
        <w:t>показником</w:t>
      </w:r>
      <w:r w:rsidR="009A7D81">
        <w:rPr>
          <w:rFonts w:ascii="Times New Roman" w:hAnsi="Times New Roman" w:cs="Times New Roman"/>
          <w:sz w:val="28"/>
          <w:szCs w:val="28"/>
          <w:lang w:val="uk-UA"/>
        </w:rPr>
        <w:t>. Запропоновані удосконалення полягають в урахуванні</w:t>
      </w:r>
      <w:r w:rsidR="004F515B">
        <w:rPr>
          <w:rFonts w:ascii="Times New Roman" w:hAnsi="Times New Roman" w:cs="Times New Roman"/>
          <w:sz w:val="28"/>
          <w:szCs w:val="28"/>
          <w:lang w:val="uk-UA"/>
        </w:rPr>
        <w:t xml:space="preserve"> елементів які мають виключно фінансове походження, а саме: Зведен</w:t>
      </w:r>
      <w:r w:rsidR="009A7D81">
        <w:rPr>
          <w:rFonts w:ascii="Times New Roman" w:hAnsi="Times New Roman" w:cs="Times New Roman"/>
          <w:sz w:val="28"/>
          <w:szCs w:val="28"/>
          <w:lang w:val="uk-UA"/>
        </w:rPr>
        <w:t>ого</w:t>
      </w:r>
      <w:r w:rsidR="004F515B">
        <w:rPr>
          <w:rFonts w:ascii="Times New Roman" w:hAnsi="Times New Roman" w:cs="Times New Roman"/>
          <w:sz w:val="28"/>
          <w:szCs w:val="28"/>
          <w:lang w:val="uk-UA"/>
        </w:rPr>
        <w:t xml:space="preserve"> бюджет</w:t>
      </w:r>
      <w:r w:rsidR="009A7D81">
        <w:rPr>
          <w:rFonts w:ascii="Times New Roman" w:hAnsi="Times New Roman" w:cs="Times New Roman"/>
          <w:sz w:val="28"/>
          <w:szCs w:val="28"/>
          <w:lang w:val="uk-UA"/>
        </w:rPr>
        <w:t>у</w:t>
      </w:r>
      <w:r w:rsidR="004F515B">
        <w:rPr>
          <w:rFonts w:ascii="Times New Roman" w:hAnsi="Times New Roman" w:cs="Times New Roman"/>
          <w:sz w:val="28"/>
          <w:szCs w:val="28"/>
          <w:lang w:val="uk-UA"/>
        </w:rPr>
        <w:t xml:space="preserve"> та Єдин</w:t>
      </w:r>
      <w:r w:rsidR="009A7D81">
        <w:rPr>
          <w:rFonts w:ascii="Times New Roman" w:hAnsi="Times New Roman" w:cs="Times New Roman"/>
          <w:sz w:val="28"/>
          <w:szCs w:val="28"/>
          <w:lang w:val="uk-UA"/>
        </w:rPr>
        <w:t>ого</w:t>
      </w:r>
      <w:r w:rsidR="004F515B">
        <w:rPr>
          <w:rFonts w:ascii="Times New Roman" w:hAnsi="Times New Roman" w:cs="Times New Roman"/>
          <w:sz w:val="28"/>
          <w:szCs w:val="28"/>
          <w:lang w:val="uk-UA"/>
        </w:rPr>
        <w:t xml:space="preserve"> внеск</w:t>
      </w:r>
      <w:r w:rsidR="009A7D81">
        <w:rPr>
          <w:rFonts w:ascii="Times New Roman" w:hAnsi="Times New Roman" w:cs="Times New Roman"/>
          <w:sz w:val="28"/>
          <w:szCs w:val="28"/>
          <w:lang w:val="uk-UA"/>
        </w:rPr>
        <w:t>у</w:t>
      </w:r>
      <w:r w:rsidR="004F515B">
        <w:rPr>
          <w:rFonts w:ascii="Times New Roman" w:hAnsi="Times New Roman" w:cs="Times New Roman"/>
          <w:sz w:val="28"/>
          <w:szCs w:val="28"/>
          <w:lang w:val="uk-UA"/>
        </w:rPr>
        <w:t xml:space="preserve"> країни. Такий склад уточненого показника долає </w:t>
      </w:r>
      <w:r w:rsidR="00565D78">
        <w:rPr>
          <w:rFonts w:ascii="Times New Roman" w:hAnsi="Times New Roman" w:cs="Times New Roman"/>
          <w:sz w:val="28"/>
          <w:szCs w:val="28"/>
          <w:lang w:val="uk-UA"/>
        </w:rPr>
        <w:t>недосконалість</w:t>
      </w:r>
      <w:r w:rsidR="004F515B">
        <w:rPr>
          <w:rFonts w:ascii="Times New Roman" w:hAnsi="Times New Roman" w:cs="Times New Roman"/>
          <w:sz w:val="28"/>
          <w:szCs w:val="28"/>
          <w:lang w:val="uk-UA"/>
        </w:rPr>
        <w:t xml:space="preserve"> </w:t>
      </w:r>
      <w:r w:rsidR="009A7D81">
        <w:rPr>
          <w:rFonts w:ascii="Times New Roman" w:hAnsi="Times New Roman" w:cs="Times New Roman"/>
          <w:sz w:val="28"/>
          <w:szCs w:val="28"/>
          <w:lang w:val="uk-UA"/>
        </w:rPr>
        <w:t xml:space="preserve">формули, що вже існує, </w:t>
      </w:r>
      <w:r w:rsidR="004F515B">
        <w:rPr>
          <w:rFonts w:ascii="Times New Roman" w:hAnsi="Times New Roman" w:cs="Times New Roman"/>
          <w:sz w:val="28"/>
          <w:szCs w:val="28"/>
          <w:lang w:val="uk-UA"/>
        </w:rPr>
        <w:t>де у якості елементів є інституці</w:t>
      </w:r>
      <w:r w:rsidR="009A7D81">
        <w:rPr>
          <w:rFonts w:ascii="Times New Roman" w:hAnsi="Times New Roman" w:cs="Times New Roman"/>
          <w:sz w:val="28"/>
          <w:szCs w:val="28"/>
          <w:lang w:val="uk-UA"/>
        </w:rPr>
        <w:t>ї</w:t>
      </w:r>
      <w:r w:rsidR="004F515B">
        <w:rPr>
          <w:rFonts w:ascii="Times New Roman" w:hAnsi="Times New Roman" w:cs="Times New Roman"/>
          <w:sz w:val="28"/>
          <w:szCs w:val="28"/>
          <w:lang w:val="uk-UA"/>
        </w:rPr>
        <w:t xml:space="preserve">, що складають систему державного соціального страхування </w:t>
      </w:r>
      <w:r w:rsidR="009A7D81">
        <w:rPr>
          <w:rFonts w:ascii="Times New Roman" w:hAnsi="Times New Roman" w:cs="Times New Roman"/>
          <w:sz w:val="28"/>
          <w:szCs w:val="28"/>
          <w:lang w:val="uk-UA"/>
        </w:rPr>
        <w:t>та</w:t>
      </w:r>
      <w:r w:rsidR="004F515B">
        <w:rPr>
          <w:rFonts w:ascii="Times New Roman" w:hAnsi="Times New Roman" w:cs="Times New Roman"/>
          <w:sz w:val="28"/>
          <w:szCs w:val="28"/>
          <w:lang w:val="uk-UA"/>
        </w:rPr>
        <w:t xml:space="preserve"> мають неусталений та мінливий характе</w:t>
      </w:r>
      <w:r w:rsidR="009A7D81">
        <w:rPr>
          <w:rFonts w:ascii="Times New Roman" w:hAnsi="Times New Roman" w:cs="Times New Roman"/>
          <w:sz w:val="28"/>
          <w:szCs w:val="28"/>
          <w:lang w:val="uk-UA"/>
        </w:rPr>
        <w:t>р. Це, у свою чергу дало змогу</w:t>
      </w:r>
      <w:r w:rsidR="004F515B">
        <w:rPr>
          <w:rFonts w:ascii="Times New Roman" w:hAnsi="Times New Roman" w:cs="Times New Roman"/>
          <w:sz w:val="28"/>
          <w:szCs w:val="28"/>
          <w:lang w:val="uk-UA"/>
        </w:rPr>
        <w:t xml:space="preserve"> розробити низку формул, які знайшли своє підтвердження проведеними розрахунками, зокрема: формули обсягу предмету контролю за відповідний звітній період (за плановим сукупним показником вартісного виразу публічних фінансів країни) (формули (2), (3)); формула обсягу предмету контролю за відповідний звітній період (як сукупний показник вартісного виразу публічних фінансів країни за фактом виконання) (формула (4)); формула абсолютного збитку нанесеного предмету контролю (за відповідний звітній період) (формула (5)); формула формулюванням параметру для дієвого та високоефективного інституту контролю країни (формула (6)). Отримані показники </w:t>
      </w:r>
      <w:r w:rsidR="004F515B">
        <w:rPr>
          <w:rFonts w:ascii="Times New Roman" w:hAnsi="Times New Roman" w:cs="Times New Roman"/>
          <w:sz w:val="28"/>
          <w:szCs w:val="28"/>
          <w:lang w:val="en-US"/>
        </w:rPr>
        <w:t>PF</w:t>
      </w:r>
      <w:r w:rsidR="004F515B">
        <w:rPr>
          <w:rFonts w:ascii="Times New Roman" w:hAnsi="Times New Roman" w:cs="Times New Roman"/>
          <w:sz w:val="28"/>
          <w:szCs w:val="28"/>
          <w:vertAlign w:val="subscript"/>
          <w:lang w:val="en-US"/>
        </w:rPr>
        <w:t>R</w:t>
      </w:r>
      <w:r w:rsidR="004F515B">
        <w:rPr>
          <w:rFonts w:ascii="Times New Roman" w:hAnsi="Times New Roman" w:cs="Times New Roman"/>
          <w:sz w:val="28"/>
          <w:szCs w:val="28"/>
          <w:vertAlign w:val="superscript"/>
          <w:lang w:val="uk-UA"/>
        </w:rPr>
        <w:t>*</w:t>
      </w:r>
      <w:r w:rsidR="004F515B">
        <w:rPr>
          <w:rFonts w:ascii="Times New Roman" w:hAnsi="Times New Roman" w:cs="Times New Roman"/>
          <w:sz w:val="28"/>
          <w:szCs w:val="28"/>
          <w:lang w:val="uk-UA"/>
        </w:rPr>
        <w:t xml:space="preserve">, </w:t>
      </w:r>
      <w:r w:rsidR="004F515B">
        <w:rPr>
          <w:rFonts w:ascii="Times New Roman" w:hAnsi="Times New Roman" w:cs="Times New Roman"/>
          <w:sz w:val="28"/>
          <w:szCs w:val="28"/>
          <w:lang w:val="en-US"/>
        </w:rPr>
        <w:t>TSC</w:t>
      </w:r>
      <w:r w:rsidR="004F515B">
        <w:rPr>
          <w:rFonts w:ascii="Times New Roman" w:hAnsi="Times New Roman" w:cs="Times New Roman"/>
          <w:sz w:val="28"/>
          <w:szCs w:val="28"/>
          <w:vertAlign w:val="subscript"/>
          <w:lang w:val="en-US"/>
        </w:rPr>
        <w:t>PF</w:t>
      </w:r>
      <w:r w:rsidR="004F515B">
        <w:rPr>
          <w:rFonts w:ascii="Times New Roman" w:hAnsi="Times New Roman" w:cs="Times New Roman"/>
          <w:sz w:val="28"/>
          <w:szCs w:val="28"/>
          <w:vertAlign w:val="superscript"/>
          <w:lang w:val="en-US"/>
        </w:rPr>
        <w:t>Y</w:t>
      </w:r>
      <w:r w:rsidR="004F515B">
        <w:rPr>
          <w:rFonts w:ascii="Times New Roman" w:hAnsi="Times New Roman" w:cs="Times New Roman"/>
          <w:sz w:val="28"/>
          <w:szCs w:val="28"/>
          <w:lang w:val="uk-UA"/>
        </w:rPr>
        <w:t xml:space="preserve">, </w:t>
      </w:r>
      <w:r w:rsidR="004F515B">
        <w:rPr>
          <w:rFonts w:ascii="Times New Roman" w:hAnsi="Times New Roman" w:cs="Times New Roman"/>
          <w:sz w:val="28"/>
          <w:szCs w:val="28"/>
          <w:lang w:val="en-US"/>
        </w:rPr>
        <w:t>TSC</w:t>
      </w:r>
      <w:r w:rsidR="004F515B">
        <w:rPr>
          <w:rFonts w:ascii="Times New Roman" w:hAnsi="Times New Roman" w:cs="Times New Roman"/>
          <w:sz w:val="28"/>
          <w:szCs w:val="28"/>
          <w:vertAlign w:val="subscript"/>
          <w:lang w:val="en-US"/>
        </w:rPr>
        <w:t>PF</w:t>
      </w:r>
      <w:r w:rsidR="004F515B">
        <w:rPr>
          <w:rFonts w:ascii="Times New Roman" w:hAnsi="Times New Roman" w:cs="Times New Roman"/>
          <w:sz w:val="28"/>
          <w:szCs w:val="28"/>
          <w:vertAlign w:val="superscript"/>
          <w:lang w:val="en-US"/>
        </w:rPr>
        <w:t>Y</w:t>
      </w:r>
      <w:r w:rsidR="004F515B">
        <w:rPr>
          <w:rFonts w:ascii="Times New Roman" w:hAnsi="Times New Roman" w:cs="Times New Roman"/>
          <w:sz w:val="28"/>
          <w:szCs w:val="28"/>
          <w:vertAlign w:val="superscript"/>
          <w:lang w:val="uk-UA"/>
        </w:rPr>
        <w:t>*</w:t>
      </w:r>
      <w:r w:rsidR="004F515B">
        <w:rPr>
          <w:rFonts w:ascii="Times New Roman" w:hAnsi="Times New Roman" w:cs="Times New Roman"/>
          <w:sz w:val="28"/>
          <w:szCs w:val="28"/>
          <w:lang w:val="uk-UA"/>
        </w:rPr>
        <w:t xml:space="preserve">, </w:t>
      </w:r>
      <w:r w:rsidR="004F515B">
        <w:rPr>
          <w:rFonts w:ascii="Times New Roman" w:hAnsi="Times New Roman" w:cs="Times New Roman"/>
          <w:sz w:val="28"/>
          <w:szCs w:val="28"/>
          <w:lang w:val="en-US"/>
        </w:rPr>
        <w:t>AL</w:t>
      </w:r>
      <w:r w:rsidR="004F515B">
        <w:rPr>
          <w:rFonts w:ascii="Times New Roman" w:hAnsi="Times New Roman" w:cs="Times New Roman"/>
          <w:sz w:val="28"/>
          <w:szCs w:val="28"/>
          <w:vertAlign w:val="subscript"/>
          <w:lang w:val="en-US"/>
        </w:rPr>
        <w:t>TSC</w:t>
      </w:r>
      <w:r w:rsidR="004F515B">
        <w:rPr>
          <w:rFonts w:ascii="Times New Roman" w:hAnsi="Times New Roman" w:cs="Times New Roman"/>
          <w:sz w:val="16"/>
          <w:szCs w:val="16"/>
          <w:vertAlign w:val="subscript"/>
          <w:lang w:val="en-US"/>
        </w:rPr>
        <w:t>PF</w:t>
      </w:r>
      <w:r w:rsidR="004F515B">
        <w:rPr>
          <w:rFonts w:ascii="Times New Roman" w:hAnsi="Times New Roman" w:cs="Times New Roman"/>
          <w:sz w:val="16"/>
          <w:szCs w:val="16"/>
          <w:vertAlign w:val="superscript"/>
          <w:lang w:val="en-US"/>
        </w:rPr>
        <w:t>Y</w:t>
      </w:r>
      <w:r w:rsidR="004F515B">
        <w:rPr>
          <w:rFonts w:ascii="Times New Roman" w:hAnsi="Times New Roman" w:cs="Times New Roman"/>
          <w:sz w:val="16"/>
          <w:szCs w:val="16"/>
          <w:vertAlign w:val="superscript"/>
          <w:lang w:val="uk-UA"/>
        </w:rPr>
        <w:t>*</w:t>
      </w:r>
      <w:r w:rsidR="004F515B">
        <w:rPr>
          <w:rFonts w:ascii="Times New Roman" w:hAnsi="Times New Roman" w:cs="Times New Roman"/>
          <w:sz w:val="28"/>
          <w:szCs w:val="28"/>
          <w:lang w:val="uk-UA"/>
        </w:rPr>
        <w:t xml:space="preserve"> дозволили здійснити аналіз проведення контрольних дій агентами інституту контролю країни та дали змогу сформулювати параметр забезпечення та визначення якості інституту контролю країни. За результатом власної апробації розроблені показники довели що вони є інструментами наукового пошуку у теоретичній, і у практичній площинні в сфері інституту контролю як одного з елементів інституційної інфраструктури публічних фінансів що безпосередньо забезпечує їх стабільність. </w:t>
      </w:r>
    </w:p>
    <w:p w:rsidR="002B7384" w:rsidRPr="004C4D58" w:rsidRDefault="002B7384" w:rsidP="00275DF6">
      <w:pPr>
        <w:pStyle w:val="a3"/>
        <w:ind w:firstLine="708"/>
        <w:jc w:val="both"/>
        <w:rPr>
          <w:rFonts w:ascii="Times New Roman" w:hAnsi="Times New Roman" w:cs="Times New Roman"/>
          <w:sz w:val="28"/>
          <w:szCs w:val="28"/>
          <w:lang w:val="uk-UA"/>
        </w:rPr>
      </w:pPr>
      <w:r w:rsidRPr="00614708">
        <w:rPr>
          <w:rFonts w:ascii="Times New Roman" w:hAnsi="Times New Roman" w:cs="Times New Roman"/>
          <w:b/>
          <w:sz w:val="28"/>
          <w:szCs w:val="28"/>
          <w:lang w:val="uk-UA"/>
        </w:rPr>
        <w:t>Ключові слова</w:t>
      </w:r>
      <w:r w:rsidR="008411DD" w:rsidRPr="00614708">
        <w:rPr>
          <w:rFonts w:ascii="Times New Roman" w:hAnsi="Times New Roman" w:cs="Times New Roman"/>
          <w:b/>
          <w:sz w:val="28"/>
          <w:szCs w:val="28"/>
          <w:lang w:val="uk-UA"/>
        </w:rPr>
        <w:t>:</w:t>
      </w:r>
      <w:r w:rsidR="00E7332C" w:rsidRPr="00614708">
        <w:rPr>
          <w:rFonts w:ascii="Times New Roman" w:hAnsi="Times New Roman" w:cs="Times New Roman"/>
          <w:b/>
          <w:sz w:val="28"/>
          <w:szCs w:val="28"/>
          <w:lang w:val="uk-UA"/>
        </w:rPr>
        <w:t xml:space="preserve"> </w:t>
      </w:r>
      <w:r w:rsidR="00351CB0" w:rsidRPr="00614708">
        <w:rPr>
          <w:rFonts w:ascii="Times New Roman" w:hAnsi="Times New Roman" w:cs="Times New Roman"/>
          <w:sz w:val="28"/>
          <w:szCs w:val="28"/>
          <w:lang w:val="uk-UA"/>
        </w:rPr>
        <w:t xml:space="preserve">вартісний вираз публічних </w:t>
      </w:r>
      <w:r w:rsidR="00351CB0" w:rsidRPr="003E50B2">
        <w:rPr>
          <w:rFonts w:ascii="Times New Roman" w:hAnsi="Times New Roman" w:cs="Times New Roman"/>
          <w:sz w:val="28"/>
          <w:szCs w:val="28"/>
          <w:lang w:val="uk-UA"/>
        </w:rPr>
        <w:t xml:space="preserve">фінансів, </w:t>
      </w:r>
      <w:r w:rsidR="003E50B2" w:rsidRPr="003E50B2">
        <w:rPr>
          <w:rFonts w:ascii="Times New Roman" w:hAnsi="Times New Roman" w:cs="Times New Roman"/>
          <w:sz w:val="28"/>
          <w:szCs w:val="28"/>
          <w:lang w:val="uk-UA"/>
        </w:rPr>
        <w:t xml:space="preserve">інституційна інфраструктура, </w:t>
      </w:r>
      <w:r w:rsidR="00275DF6" w:rsidRPr="003E50B2">
        <w:rPr>
          <w:rFonts w:ascii="Times New Roman" w:hAnsi="Times New Roman" w:cs="Times New Roman"/>
          <w:sz w:val="28"/>
          <w:szCs w:val="28"/>
          <w:lang w:val="uk-UA"/>
        </w:rPr>
        <w:t xml:space="preserve">інститут контролю, агенти інституту контролю, предмет інституту контролю, </w:t>
      </w:r>
      <w:r w:rsidR="000D01AB" w:rsidRPr="003E50B2">
        <w:rPr>
          <w:rFonts w:ascii="Times New Roman" w:hAnsi="Times New Roman" w:cs="Times New Roman"/>
          <w:sz w:val="28"/>
          <w:szCs w:val="28"/>
          <w:lang w:val="uk-UA"/>
        </w:rPr>
        <w:t xml:space="preserve">публічні фінанси, </w:t>
      </w:r>
      <w:r w:rsidR="00EF4237" w:rsidRPr="003E50B2">
        <w:rPr>
          <w:rFonts w:ascii="Times New Roman" w:hAnsi="Times New Roman" w:cs="Times New Roman"/>
          <w:sz w:val="28"/>
          <w:szCs w:val="28"/>
          <w:lang w:val="uk-UA"/>
        </w:rPr>
        <w:t>стабільність публічних фінансів</w:t>
      </w:r>
      <w:r w:rsidR="000D01AB" w:rsidRPr="003E50B2">
        <w:rPr>
          <w:rFonts w:ascii="Times New Roman" w:hAnsi="Times New Roman" w:cs="Times New Roman"/>
          <w:sz w:val="28"/>
          <w:szCs w:val="28"/>
          <w:lang w:val="uk-UA"/>
        </w:rPr>
        <w:t>.</w:t>
      </w:r>
    </w:p>
    <w:p w:rsidR="00C27D65" w:rsidRPr="001A05B8" w:rsidRDefault="00C27D65" w:rsidP="000A451B">
      <w:pPr>
        <w:pStyle w:val="a3"/>
        <w:ind w:firstLine="708"/>
        <w:jc w:val="both"/>
        <w:rPr>
          <w:rFonts w:ascii="Times New Roman" w:hAnsi="Times New Roman" w:cs="Times New Roman"/>
          <w:sz w:val="28"/>
          <w:szCs w:val="28"/>
          <w:lang w:val="en-US"/>
        </w:rPr>
      </w:pPr>
      <w:r w:rsidRPr="001C54D1">
        <w:rPr>
          <w:rFonts w:ascii="Times New Roman" w:hAnsi="Times New Roman" w:cs="Times New Roman"/>
          <w:sz w:val="28"/>
          <w:szCs w:val="28"/>
          <w:lang w:val="uk-UA"/>
        </w:rPr>
        <w:t>Формул</w:t>
      </w:r>
      <w:r w:rsidRPr="0028181D">
        <w:rPr>
          <w:rFonts w:ascii="Times New Roman" w:hAnsi="Times New Roman" w:cs="Times New Roman"/>
          <w:sz w:val="28"/>
          <w:szCs w:val="28"/>
          <w:lang w:val="uk-UA"/>
        </w:rPr>
        <w:t xml:space="preserve">: </w:t>
      </w:r>
      <w:r w:rsidR="00602A59" w:rsidRPr="0028181D">
        <w:rPr>
          <w:rFonts w:ascii="Times New Roman" w:hAnsi="Times New Roman" w:cs="Times New Roman"/>
          <w:sz w:val="28"/>
          <w:szCs w:val="28"/>
          <w:lang w:val="uk-UA"/>
        </w:rPr>
        <w:t>6</w:t>
      </w:r>
      <w:r w:rsidRPr="0028181D">
        <w:rPr>
          <w:rFonts w:ascii="Times New Roman" w:hAnsi="Times New Roman" w:cs="Times New Roman"/>
          <w:sz w:val="28"/>
          <w:szCs w:val="28"/>
          <w:lang w:val="uk-UA"/>
        </w:rPr>
        <w:t xml:space="preserve">; рис.: </w:t>
      </w:r>
      <w:r w:rsidR="00EF4237" w:rsidRPr="0028181D">
        <w:rPr>
          <w:rFonts w:ascii="Times New Roman" w:hAnsi="Times New Roman" w:cs="Times New Roman"/>
          <w:sz w:val="28"/>
          <w:szCs w:val="28"/>
          <w:lang w:val="uk-UA"/>
        </w:rPr>
        <w:t>0</w:t>
      </w:r>
      <w:r w:rsidRPr="0028181D">
        <w:rPr>
          <w:rFonts w:ascii="Times New Roman" w:hAnsi="Times New Roman" w:cs="Times New Roman"/>
          <w:sz w:val="28"/>
          <w:szCs w:val="28"/>
          <w:lang w:val="uk-UA"/>
        </w:rPr>
        <w:t xml:space="preserve">, табл.: </w:t>
      </w:r>
      <w:r w:rsidR="0049018E" w:rsidRPr="0028181D">
        <w:rPr>
          <w:rFonts w:ascii="Times New Roman" w:hAnsi="Times New Roman" w:cs="Times New Roman"/>
          <w:sz w:val="28"/>
          <w:szCs w:val="28"/>
          <w:lang w:val="uk-UA"/>
        </w:rPr>
        <w:t>1</w:t>
      </w:r>
      <w:r w:rsidRPr="0028181D">
        <w:rPr>
          <w:rFonts w:ascii="Times New Roman" w:hAnsi="Times New Roman" w:cs="Times New Roman"/>
          <w:sz w:val="28"/>
          <w:szCs w:val="28"/>
          <w:lang w:val="uk-UA"/>
        </w:rPr>
        <w:t>, бібл.:</w:t>
      </w:r>
      <w:r w:rsidR="0028181D" w:rsidRPr="0028181D">
        <w:rPr>
          <w:rFonts w:ascii="Times New Roman" w:hAnsi="Times New Roman" w:cs="Times New Roman"/>
          <w:sz w:val="28"/>
          <w:szCs w:val="28"/>
          <w:lang w:val="uk-UA"/>
        </w:rPr>
        <w:t xml:space="preserve"> 1</w:t>
      </w:r>
      <w:r w:rsidR="001A05B8">
        <w:rPr>
          <w:rFonts w:ascii="Times New Roman" w:hAnsi="Times New Roman" w:cs="Times New Roman"/>
          <w:sz w:val="28"/>
          <w:szCs w:val="28"/>
          <w:lang w:val="en-US"/>
        </w:rPr>
        <w:t>2</w:t>
      </w:r>
    </w:p>
    <w:p w:rsidR="00086ADF" w:rsidRPr="004C4D58" w:rsidRDefault="00086ADF" w:rsidP="00C27D65">
      <w:pPr>
        <w:pStyle w:val="a3"/>
        <w:jc w:val="both"/>
        <w:rPr>
          <w:rFonts w:ascii="Times New Roman" w:hAnsi="Times New Roman" w:cs="Times New Roman"/>
          <w:sz w:val="28"/>
          <w:szCs w:val="28"/>
          <w:lang w:val="uk-UA"/>
        </w:rPr>
      </w:pPr>
    </w:p>
    <w:p w:rsidR="003F608D" w:rsidRPr="001C54D1" w:rsidRDefault="00B0397A" w:rsidP="00B0397A">
      <w:pPr>
        <w:pStyle w:val="a3"/>
        <w:jc w:val="right"/>
        <w:rPr>
          <w:rFonts w:ascii="Times New Roman" w:hAnsi="Times New Roman" w:cs="Times New Roman"/>
          <w:i/>
          <w:sz w:val="28"/>
          <w:szCs w:val="28"/>
          <w:lang w:val="uk-UA"/>
        </w:rPr>
      </w:pPr>
      <w:proofErr w:type="spellStart"/>
      <w:r w:rsidRPr="001C54D1">
        <w:rPr>
          <w:rFonts w:ascii="Times New Roman" w:hAnsi="Times New Roman" w:cs="Times New Roman"/>
          <w:i/>
          <w:sz w:val="28"/>
          <w:szCs w:val="28"/>
          <w:lang w:val="uk-UA"/>
        </w:rPr>
        <w:t>Khmelkov</w:t>
      </w:r>
      <w:proofErr w:type="spellEnd"/>
      <w:r w:rsidRPr="001C54D1">
        <w:rPr>
          <w:rFonts w:ascii="Times New Roman" w:hAnsi="Times New Roman" w:cs="Times New Roman"/>
          <w:i/>
          <w:sz w:val="28"/>
          <w:szCs w:val="28"/>
          <w:lang w:val="uk-UA"/>
        </w:rPr>
        <w:t xml:space="preserve"> A.</w:t>
      </w:r>
    </w:p>
    <w:p w:rsidR="00B0397A" w:rsidRPr="001C54D1" w:rsidRDefault="003F608D" w:rsidP="003F608D">
      <w:pPr>
        <w:pStyle w:val="a3"/>
        <w:jc w:val="right"/>
        <w:rPr>
          <w:rFonts w:ascii="Times New Roman" w:hAnsi="Times New Roman" w:cs="Times New Roman"/>
          <w:i/>
          <w:sz w:val="28"/>
          <w:szCs w:val="28"/>
          <w:lang w:val="uk-UA"/>
        </w:rPr>
      </w:pPr>
      <w:proofErr w:type="spellStart"/>
      <w:r w:rsidRPr="001C54D1">
        <w:rPr>
          <w:rFonts w:ascii="Times New Roman" w:hAnsi="Times New Roman" w:cs="Times New Roman"/>
          <w:i/>
          <w:sz w:val="28"/>
          <w:szCs w:val="28"/>
          <w:lang w:val="uk-UA"/>
        </w:rPr>
        <w:t>PhD</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in</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Public</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Administration</w:t>
      </w:r>
      <w:proofErr w:type="spellEnd"/>
      <w:r w:rsidR="00B0397A" w:rsidRPr="001C54D1">
        <w:rPr>
          <w:rFonts w:ascii="Times New Roman" w:hAnsi="Times New Roman" w:cs="Times New Roman"/>
          <w:i/>
          <w:sz w:val="28"/>
          <w:szCs w:val="28"/>
          <w:lang w:val="uk-UA"/>
        </w:rPr>
        <w:t xml:space="preserve">, </w:t>
      </w:r>
      <w:proofErr w:type="spellStart"/>
      <w:r w:rsidR="00B0397A" w:rsidRPr="001C54D1">
        <w:rPr>
          <w:rFonts w:ascii="Times New Roman" w:hAnsi="Times New Roman" w:cs="Times New Roman"/>
          <w:i/>
          <w:sz w:val="28"/>
          <w:szCs w:val="28"/>
          <w:lang w:val="uk-UA"/>
        </w:rPr>
        <w:t>Associate</w:t>
      </w:r>
      <w:proofErr w:type="spellEnd"/>
      <w:r w:rsidR="00B0397A" w:rsidRPr="001C54D1">
        <w:rPr>
          <w:rFonts w:ascii="Times New Roman" w:hAnsi="Times New Roman" w:cs="Times New Roman"/>
          <w:i/>
          <w:sz w:val="28"/>
          <w:szCs w:val="28"/>
          <w:lang w:val="uk-UA"/>
        </w:rPr>
        <w:t xml:space="preserve"> </w:t>
      </w:r>
      <w:proofErr w:type="spellStart"/>
      <w:r w:rsidR="00B0397A" w:rsidRPr="001C54D1">
        <w:rPr>
          <w:rFonts w:ascii="Times New Roman" w:hAnsi="Times New Roman" w:cs="Times New Roman"/>
          <w:i/>
          <w:sz w:val="28"/>
          <w:szCs w:val="28"/>
          <w:lang w:val="uk-UA"/>
        </w:rPr>
        <w:t>Professor</w:t>
      </w:r>
      <w:proofErr w:type="spellEnd"/>
      <w:r w:rsidR="00B0397A" w:rsidRPr="001C54D1">
        <w:rPr>
          <w:rFonts w:ascii="Times New Roman" w:hAnsi="Times New Roman" w:cs="Times New Roman"/>
          <w:i/>
          <w:sz w:val="28"/>
          <w:szCs w:val="28"/>
          <w:lang w:val="uk-UA"/>
        </w:rPr>
        <w:t>,</w:t>
      </w:r>
    </w:p>
    <w:p w:rsidR="003F608D" w:rsidRPr="001C54D1" w:rsidRDefault="00B0397A" w:rsidP="003F608D">
      <w:pPr>
        <w:pStyle w:val="a3"/>
        <w:jc w:val="right"/>
        <w:rPr>
          <w:rFonts w:ascii="Times New Roman" w:hAnsi="Times New Roman" w:cs="Times New Roman"/>
          <w:i/>
          <w:sz w:val="28"/>
          <w:szCs w:val="28"/>
          <w:lang w:val="uk-UA"/>
        </w:rPr>
      </w:pPr>
      <w:r w:rsidRPr="001C54D1">
        <w:rPr>
          <w:rFonts w:ascii="Times New Roman" w:hAnsi="Times New Roman" w:cs="Times New Roman"/>
          <w:i/>
          <w:sz w:val="28"/>
          <w:szCs w:val="28"/>
          <w:lang w:val="uk-UA"/>
        </w:rPr>
        <w:t xml:space="preserve">V.N. </w:t>
      </w:r>
      <w:proofErr w:type="spellStart"/>
      <w:r w:rsidRPr="001C54D1">
        <w:rPr>
          <w:rFonts w:ascii="Times New Roman" w:hAnsi="Times New Roman" w:cs="Times New Roman"/>
          <w:i/>
          <w:sz w:val="28"/>
          <w:szCs w:val="28"/>
          <w:lang w:val="uk-UA"/>
        </w:rPr>
        <w:t>Karazin</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Kharkiv</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National</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University</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Ukraine</w:t>
      </w:r>
      <w:proofErr w:type="spellEnd"/>
    </w:p>
    <w:p w:rsidR="009F3B6B" w:rsidRPr="009F3B6B" w:rsidRDefault="003F608D" w:rsidP="003F608D">
      <w:pPr>
        <w:pStyle w:val="a3"/>
        <w:jc w:val="right"/>
        <w:rPr>
          <w:rFonts w:ascii="Times New Roman" w:hAnsi="Times New Roman" w:cs="Times New Roman"/>
          <w:i/>
          <w:sz w:val="28"/>
          <w:szCs w:val="28"/>
          <w:lang w:val="en-US"/>
        </w:rPr>
      </w:pPr>
      <w:r w:rsidRPr="001C54D1">
        <w:rPr>
          <w:rFonts w:ascii="Times New Roman" w:hAnsi="Times New Roman" w:cs="Times New Roman"/>
          <w:i/>
          <w:sz w:val="28"/>
          <w:szCs w:val="28"/>
          <w:lang w:val="uk-UA"/>
        </w:rPr>
        <w:t>e-</w:t>
      </w:r>
      <w:proofErr w:type="spellStart"/>
      <w:r w:rsidRPr="001C54D1">
        <w:rPr>
          <w:rFonts w:ascii="Times New Roman" w:hAnsi="Times New Roman" w:cs="Times New Roman"/>
          <w:i/>
          <w:sz w:val="28"/>
          <w:szCs w:val="28"/>
          <w:lang w:val="uk-UA"/>
        </w:rPr>
        <w:t>mail</w:t>
      </w:r>
      <w:proofErr w:type="spellEnd"/>
      <w:r w:rsidRPr="001C54D1">
        <w:rPr>
          <w:rFonts w:ascii="Times New Roman" w:hAnsi="Times New Roman" w:cs="Times New Roman"/>
          <w:i/>
          <w:sz w:val="28"/>
          <w:szCs w:val="28"/>
          <w:lang w:val="uk-UA"/>
        </w:rPr>
        <w:t>: khmelkov@karazin.ua</w:t>
      </w:r>
    </w:p>
    <w:p w:rsidR="00125033" w:rsidRDefault="00634B7D" w:rsidP="00125033">
      <w:pPr>
        <w:pStyle w:val="a3"/>
        <w:jc w:val="center"/>
        <w:rPr>
          <w:rFonts w:ascii="Times New Roman" w:eastAsia="Times New Roman" w:hAnsi="Times New Roman" w:cs="Times New Roman"/>
          <w:b/>
          <w:sz w:val="28"/>
          <w:szCs w:val="28"/>
          <w:lang w:val="uk-UA" w:eastAsia="ru-RU"/>
        </w:rPr>
      </w:pPr>
      <w:r w:rsidRPr="00634B7D">
        <w:rPr>
          <w:rFonts w:ascii="Times New Roman" w:eastAsia="Times New Roman" w:hAnsi="Times New Roman" w:cs="Times New Roman"/>
          <w:b/>
          <w:sz w:val="28"/>
          <w:szCs w:val="28"/>
          <w:lang w:val="uk-UA" w:eastAsia="ru-RU"/>
        </w:rPr>
        <w:lastRenderedPageBreak/>
        <w:t>VOLUME OF PUBLIC FINANCES AS A SUBJECT OF CONTROL</w:t>
      </w:r>
    </w:p>
    <w:p w:rsidR="00125033" w:rsidRDefault="00086ADF" w:rsidP="00125033">
      <w:pPr>
        <w:pStyle w:val="a3"/>
        <w:ind w:firstLine="708"/>
        <w:jc w:val="both"/>
        <w:rPr>
          <w:rFonts w:ascii="Times New Roman" w:hAnsi="Times New Roman" w:cs="Times New Roman"/>
          <w:sz w:val="28"/>
          <w:szCs w:val="28"/>
          <w:lang w:val="en-GB"/>
        </w:rPr>
      </w:pPr>
      <w:proofErr w:type="spellStart"/>
      <w:r w:rsidRPr="00AC023A">
        <w:rPr>
          <w:rFonts w:ascii="Times New Roman" w:hAnsi="Times New Roman" w:cs="Times New Roman"/>
          <w:b/>
          <w:sz w:val="28"/>
          <w:szCs w:val="28"/>
          <w:lang w:val="uk-UA"/>
        </w:rPr>
        <w:t>Abstract</w:t>
      </w:r>
      <w:proofErr w:type="spellEnd"/>
      <w:r w:rsidRPr="00AC023A">
        <w:rPr>
          <w:rFonts w:ascii="Times New Roman" w:hAnsi="Times New Roman" w:cs="Times New Roman"/>
          <w:b/>
          <w:sz w:val="28"/>
          <w:szCs w:val="28"/>
          <w:lang w:val="uk-UA"/>
        </w:rPr>
        <w:t>.</w:t>
      </w:r>
      <w:r w:rsidR="00125033">
        <w:rPr>
          <w:rFonts w:ascii="Times New Roman" w:hAnsi="Times New Roman" w:cs="Times New Roman"/>
          <w:b/>
          <w:sz w:val="28"/>
          <w:szCs w:val="28"/>
          <w:lang w:val="en-US"/>
        </w:rPr>
        <w:t xml:space="preserve"> </w:t>
      </w:r>
      <w:r w:rsidR="00125033" w:rsidRPr="0023580C">
        <w:rPr>
          <w:rFonts w:ascii="Times New Roman" w:hAnsi="Times New Roman" w:cs="Times New Roman"/>
          <w:sz w:val="28"/>
          <w:szCs w:val="28"/>
          <w:lang w:val="en-GB"/>
        </w:rPr>
        <w:t xml:space="preserve">The method proposed in the article </w:t>
      </w:r>
      <w:r w:rsidR="00125033">
        <w:rPr>
          <w:rFonts w:ascii="Times New Roman" w:hAnsi="Times New Roman" w:cs="Times New Roman"/>
          <w:sz w:val="28"/>
          <w:szCs w:val="28"/>
          <w:lang w:val="en-GB"/>
        </w:rPr>
        <w:t xml:space="preserve">to </w:t>
      </w:r>
      <w:r w:rsidR="00125033" w:rsidRPr="0023580C">
        <w:rPr>
          <w:rFonts w:ascii="Times New Roman" w:hAnsi="Times New Roman" w:cs="Times New Roman"/>
          <w:sz w:val="28"/>
          <w:szCs w:val="28"/>
          <w:lang w:val="en-GB"/>
        </w:rPr>
        <w:t>accurately calculat</w:t>
      </w:r>
      <w:r w:rsidR="00125033">
        <w:rPr>
          <w:rFonts w:ascii="Times New Roman" w:hAnsi="Times New Roman" w:cs="Times New Roman"/>
          <w:sz w:val="28"/>
          <w:szCs w:val="28"/>
          <w:lang w:val="en-GB"/>
        </w:rPr>
        <w:t>e</w:t>
      </w:r>
      <w:r w:rsidR="00125033" w:rsidRPr="0023580C">
        <w:rPr>
          <w:rFonts w:ascii="Times New Roman" w:hAnsi="Times New Roman" w:cs="Times New Roman"/>
          <w:sz w:val="28"/>
          <w:szCs w:val="28"/>
          <w:lang w:val="en-GB"/>
        </w:rPr>
        <w:t xml:space="preserve"> the amount of public finances as a subject of control </w:t>
      </w:r>
      <w:r w:rsidR="00125033" w:rsidRPr="00D815F7">
        <w:rPr>
          <w:rFonts w:ascii="Times New Roman" w:hAnsi="Times New Roman" w:cs="Times New Roman"/>
          <w:sz w:val="28"/>
          <w:szCs w:val="28"/>
          <w:lang w:val="en-GB"/>
        </w:rPr>
        <w:t xml:space="preserve">makes it possible to satisfy the socio-economic need for the defined value of the subject of control. The main focus of the study is to identify an improved analytical indicator for calculating the value of public finances </w:t>
      </w:r>
      <w:r w:rsidR="00125033" w:rsidRPr="00D815F7">
        <w:rPr>
          <w:rFonts w:ascii="Times New Roman" w:hAnsi="Times New Roman" w:cs="Times New Roman"/>
          <w:sz w:val="28"/>
          <w:szCs w:val="28"/>
          <w:lang w:val="en-US"/>
        </w:rPr>
        <w:t>PF</w:t>
      </w:r>
      <w:r w:rsidR="00125033" w:rsidRPr="00D815F7">
        <w:rPr>
          <w:rFonts w:ascii="Times New Roman" w:hAnsi="Times New Roman" w:cs="Times New Roman"/>
          <w:sz w:val="28"/>
          <w:szCs w:val="28"/>
          <w:vertAlign w:val="subscript"/>
          <w:lang w:val="en-US"/>
        </w:rPr>
        <w:t>R</w:t>
      </w:r>
      <w:r w:rsidR="00125033" w:rsidRPr="00D815F7">
        <w:rPr>
          <w:rFonts w:ascii="Times New Roman" w:hAnsi="Times New Roman" w:cs="Times New Roman"/>
          <w:sz w:val="28"/>
          <w:szCs w:val="28"/>
          <w:vertAlign w:val="superscript"/>
          <w:lang w:val="uk-UA"/>
        </w:rPr>
        <w:t>*</w:t>
      </w:r>
      <w:r w:rsidR="00125033" w:rsidRPr="00D815F7">
        <w:rPr>
          <w:rFonts w:ascii="Times New Roman" w:hAnsi="Times New Roman" w:cs="Times New Roman"/>
          <w:sz w:val="28"/>
          <w:szCs w:val="28"/>
          <w:lang w:val="en-GB"/>
        </w:rPr>
        <w:t xml:space="preserve"> (formula (1)), which is a more versatile and sophisticated indicator. The proposed improvements take into account the elements of purely financial origin, namely: Consolidated Budget and Single Country Contribution. Such a composition of the improved indicator overcomes the flaw of the existing formula, where the elements are the institutions that make up the state social insurance system and are of unstable and volatile nature. This, in turn, allowed developing a number of formulas that were confirmed by the calculations made, in particular: formulas of the volume of the subject of control for the corresponding reporting period (according to the planned aggregate value of public finances of the country) (formulas (2), (3)); the formula of the volume of the subject of control for the relevant reporting period (as a cumulative indicator of the cost expression of the country’s public finances upon execution) (formula (4)); the formula of absolute damage to the subject of control (for the relevant reporting period) (formula (5)); the formula for calculating a parameter for an effective and highly efficient institute of control (formula (6)). The obtained indicators </w:t>
      </w:r>
      <w:r w:rsidR="00125033" w:rsidRPr="00D815F7">
        <w:rPr>
          <w:rFonts w:ascii="Times New Roman" w:hAnsi="Times New Roman" w:cs="Times New Roman"/>
          <w:sz w:val="28"/>
          <w:szCs w:val="28"/>
          <w:lang w:val="en-US"/>
        </w:rPr>
        <w:t>PF</w:t>
      </w:r>
      <w:r w:rsidR="00125033" w:rsidRPr="00D815F7">
        <w:rPr>
          <w:rFonts w:ascii="Times New Roman" w:hAnsi="Times New Roman" w:cs="Times New Roman"/>
          <w:sz w:val="28"/>
          <w:szCs w:val="28"/>
          <w:vertAlign w:val="subscript"/>
          <w:lang w:val="en-US"/>
        </w:rPr>
        <w:t>R</w:t>
      </w:r>
      <w:r w:rsidR="00125033" w:rsidRPr="00D815F7">
        <w:rPr>
          <w:rFonts w:ascii="Times New Roman" w:hAnsi="Times New Roman" w:cs="Times New Roman"/>
          <w:sz w:val="28"/>
          <w:szCs w:val="28"/>
          <w:vertAlign w:val="superscript"/>
          <w:lang w:val="uk-UA"/>
        </w:rPr>
        <w:t>*</w:t>
      </w:r>
      <w:r w:rsidR="00125033" w:rsidRPr="00D815F7">
        <w:rPr>
          <w:rFonts w:ascii="Times New Roman" w:hAnsi="Times New Roman" w:cs="Times New Roman"/>
          <w:sz w:val="28"/>
          <w:szCs w:val="28"/>
          <w:lang w:val="uk-UA"/>
        </w:rPr>
        <w:t xml:space="preserve">, </w:t>
      </w:r>
      <w:r w:rsidR="00125033" w:rsidRPr="00D815F7">
        <w:rPr>
          <w:rFonts w:ascii="Times New Roman" w:hAnsi="Times New Roman" w:cs="Times New Roman"/>
          <w:sz w:val="28"/>
          <w:szCs w:val="28"/>
          <w:lang w:val="en-US"/>
        </w:rPr>
        <w:t>TSC</w:t>
      </w:r>
      <w:r w:rsidR="00125033" w:rsidRPr="00D815F7">
        <w:rPr>
          <w:rFonts w:ascii="Times New Roman" w:hAnsi="Times New Roman" w:cs="Times New Roman"/>
          <w:sz w:val="28"/>
          <w:szCs w:val="28"/>
          <w:vertAlign w:val="subscript"/>
          <w:lang w:val="en-US"/>
        </w:rPr>
        <w:t>PF</w:t>
      </w:r>
      <w:r w:rsidR="00125033" w:rsidRPr="00D815F7">
        <w:rPr>
          <w:rFonts w:ascii="Times New Roman" w:hAnsi="Times New Roman" w:cs="Times New Roman"/>
          <w:sz w:val="28"/>
          <w:szCs w:val="28"/>
          <w:vertAlign w:val="superscript"/>
          <w:lang w:val="en-US"/>
        </w:rPr>
        <w:t>Y</w:t>
      </w:r>
      <w:r w:rsidR="00125033" w:rsidRPr="00D815F7">
        <w:rPr>
          <w:rFonts w:ascii="Times New Roman" w:hAnsi="Times New Roman" w:cs="Times New Roman"/>
          <w:sz w:val="28"/>
          <w:szCs w:val="28"/>
          <w:lang w:val="uk-UA"/>
        </w:rPr>
        <w:t xml:space="preserve">, </w:t>
      </w:r>
      <w:r w:rsidR="00125033" w:rsidRPr="00D815F7">
        <w:rPr>
          <w:rFonts w:ascii="Times New Roman" w:hAnsi="Times New Roman" w:cs="Times New Roman"/>
          <w:sz w:val="28"/>
          <w:szCs w:val="28"/>
          <w:lang w:val="en-US"/>
        </w:rPr>
        <w:t>TSC</w:t>
      </w:r>
      <w:r w:rsidR="00125033" w:rsidRPr="00D815F7">
        <w:rPr>
          <w:rFonts w:ascii="Times New Roman" w:hAnsi="Times New Roman" w:cs="Times New Roman"/>
          <w:sz w:val="28"/>
          <w:szCs w:val="28"/>
          <w:vertAlign w:val="subscript"/>
          <w:lang w:val="en-US"/>
        </w:rPr>
        <w:t>PF</w:t>
      </w:r>
      <w:r w:rsidR="00125033" w:rsidRPr="00D815F7">
        <w:rPr>
          <w:rFonts w:ascii="Times New Roman" w:hAnsi="Times New Roman" w:cs="Times New Roman"/>
          <w:sz w:val="28"/>
          <w:szCs w:val="28"/>
          <w:vertAlign w:val="superscript"/>
          <w:lang w:val="en-US"/>
        </w:rPr>
        <w:t>Y</w:t>
      </w:r>
      <w:r w:rsidR="00125033" w:rsidRPr="00D815F7">
        <w:rPr>
          <w:rFonts w:ascii="Times New Roman" w:hAnsi="Times New Roman" w:cs="Times New Roman"/>
          <w:sz w:val="28"/>
          <w:szCs w:val="28"/>
          <w:vertAlign w:val="superscript"/>
          <w:lang w:val="uk-UA"/>
        </w:rPr>
        <w:t>*</w:t>
      </w:r>
      <w:r w:rsidR="00125033" w:rsidRPr="00D815F7">
        <w:rPr>
          <w:rFonts w:ascii="Times New Roman" w:hAnsi="Times New Roman" w:cs="Times New Roman"/>
          <w:sz w:val="28"/>
          <w:szCs w:val="28"/>
          <w:lang w:val="uk-UA"/>
        </w:rPr>
        <w:t xml:space="preserve">, </w:t>
      </w:r>
      <w:r w:rsidR="00125033" w:rsidRPr="00D815F7">
        <w:rPr>
          <w:rFonts w:ascii="Times New Roman" w:hAnsi="Times New Roman" w:cs="Times New Roman"/>
          <w:sz w:val="28"/>
          <w:szCs w:val="28"/>
          <w:lang w:val="en-US"/>
        </w:rPr>
        <w:t>AL</w:t>
      </w:r>
      <w:r w:rsidR="00125033" w:rsidRPr="00D815F7">
        <w:rPr>
          <w:rFonts w:ascii="Times New Roman" w:hAnsi="Times New Roman" w:cs="Times New Roman"/>
          <w:sz w:val="28"/>
          <w:szCs w:val="28"/>
          <w:vertAlign w:val="subscript"/>
          <w:lang w:val="en-US"/>
        </w:rPr>
        <w:t>TSC</w:t>
      </w:r>
      <w:r w:rsidR="00125033" w:rsidRPr="00D815F7">
        <w:rPr>
          <w:rFonts w:ascii="Times New Roman" w:hAnsi="Times New Roman" w:cs="Times New Roman"/>
          <w:sz w:val="16"/>
          <w:szCs w:val="16"/>
          <w:vertAlign w:val="subscript"/>
          <w:lang w:val="en-US"/>
        </w:rPr>
        <w:t>PF</w:t>
      </w:r>
      <w:r w:rsidR="00125033" w:rsidRPr="00D815F7">
        <w:rPr>
          <w:rFonts w:ascii="Times New Roman" w:hAnsi="Times New Roman" w:cs="Times New Roman"/>
          <w:sz w:val="16"/>
          <w:szCs w:val="16"/>
          <w:vertAlign w:val="superscript"/>
          <w:lang w:val="en-US"/>
        </w:rPr>
        <w:t>Y</w:t>
      </w:r>
      <w:r w:rsidR="00125033" w:rsidRPr="00D815F7">
        <w:rPr>
          <w:rFonts w:ascii="Times New Roman" w:hAnsi="Times New Roman" w:cs="Times New Roman"/>
          <w:sz w:val="16"/>
          <w:szCs w:val="16"/>
          <w:vertAlign w:val="superscript"/>
          <w:lang w:val="uk-UA"/>
        </w:rPr>
        <w:t>*</w:t>
      </w:r>
      <w:r w:rsidR="00125033" w:rsidRPr="00D815F7">
        <w:rPr>
          <w:rFonts w:ascii="Times New Roman" w:hAnsi="Times New Roman" w:cs="Times New Roman"/>
          <w:sz w:val="28"/>
          <w:szCs w:val="28"/>
          <w:lang w:val="uk-UA"/>
        </w:rPr>
        <w:t xml:space="preserve"> </w:t>
      </w:r>
      <w:r w:rsidR="00125033" w:rsidRPr="00D815F7">
        <w:rPr>
          <w:rFonts w:ascii="Times New Roman" w:hAnsi="Times New Roman" w:cs="Times New Roman"/>
          <w:sz w:val="28"/>
          <w:szCs w:val="28"/>
          <w:lang w:val="en-US"/>
        </w:rPr>
        <w:t xml:space="preserve">made it possible to </w:t>
      </w:r>
      <w:proofErr w:type="spellStart"/>
      <w:r w:rsidR="00125033" w:rsidRPr="00D815F7">
        <w:rPr>
          <w:rFonts w:ascii="Times New Roman" w:hAnsi="Times New Roman" w:cs="Times New Roman"/>
          <w:sz w:val="28"/>
          <w:szCs w:val="28"/>
          <w:lang w:val="en-GB"/>
        </w:rPr>
        <w:t>analyze</w:t>
      </w:r>
      <w:proofErr w:type="spellEnd"/>
      <w:r w:rsidR="00125033" w:rsidRPr="00D815F7">
        <w:rPr>
          <w:rFonts w:ascii="Times New Roman" w:hAnsi="Times New Roman" w:cs="Times New Roman"/>
          <w:sz w:val="28"/>
          <w:szCs w:val="28"/>
          <w:lang w:val="en-GB"/>
        </w:rPr>
        <w:t xml:space="preserve"> supervisory reviews undertaken by the agents of the national institute of control and work out the parameter of quality assurance and quality assessment of the national institute of control. According to these test results, the developed indicators proved to be the tools of theoretical and practical scientific research of the institute of control as one of the elements of the institutional infrastructure of public finances, whic</w:t>
      </w:r>
      <w:r w:rsidR="00125033" w:rsidRPr="0023580C">
        <w:rPr>
          <w:rFonts w:ascii="Times New Roman" w:hAnsi="Times New Roman" w:cs="Times New Roman"/>
          <w:sz w:val="28"/>
          <w:szCs w:val="28"/>
          <w:lang w:val="en-GB"/>
        </w:rPr>
        <w:t>h directly ensures their stability.</w:t>
      </w:r>
    </w:p>
    <w:p w:rsidR="00086ADF" w:rsidRPr="004C4D58" w:rsidRDefault="00086ADF" w:rsidP="00351CB0">
      <w:pPr>
        <w:pStyle w:val="a3"/>
        <w:ind w:firstLine="708"/>
        <w:jc w:val="both"/>
        <w:rPr>
          <w:rFonts w:ascii="Times New Roman" w:hAnsi="Times New Roman" w:cs="Times New Roman"/>
          <w:sz w:val="28"/>
          <w:szCs w:val="28"/>
          <w:lang w:val="uk-UA"/>
        </w:rPr>
      </w:pPr>
      <w:proofErr w:type="spellStart"/>
      <w:r w:rsidRPr="00614708">
        <w:rPr>
          <w:rFonts w:ascii="Times New Roman" w:hAnsi="Times New Roman" w:cs="Times New Roman"/>
          <w:b/>
          <w:sz w:val="28"/>
          <w:szCs w:val="28"/>
          <w:lang w:val="uk-UA"/>
        </w:rPr>
        <w:t>Keywords</w:t>
      </w:r>
      <w:proofErr w:type="spellEnd"/>
      <w:r w:rsidRPr="00614708">
        <w:rPr>
          <w:rFonts w:ascii="Times New Roman" w:hAnsi="Times New Roman" w:cs="Times New Roman"/>
          <w:b/>
          <w:sz w:val="28"/>
          <w:szCs w:val="28"/>
          <w:lang w:val="uk-UA"/>
        </w:rPr>
        <w:t>:</w:t>
      </w:r>
      <w:r w:rsidR="00600EEA" w:rsidRPr="00614708">
        <w:rPr>
          <w:lang w:val="en-US"/>
        </w:rPr>
        <w:t xml:space="preserve"> </w:t>
      </w:r>
      <w:r w:rsidR="00351CB0" w:rsidRPr="00614708">
        <w:rPr>
          <w:rFonts w:ascii="Times New Roman" w:hAnsi="Times New Roman" w:cs="Times New Roman"/>
          <w:sz w:val="28"/>
          <w:szCs w:val="28"/>
          <w:lang w:val="en-US"/>
        </w:rPr>
        <w:t>expression for costs of the public finances,</w:t>
      </w:r>
      <w:r w:rsidR="00351CB0" w:rsidRPr="00614708">
        <w:rPr>
          <w:lang w:val="en-US"/>
        </w:rPr>
        <w:t xml:space="preserve"> </w:t>
      </w:r>
      <w:r w:rsidR="003E50B2" w:rsidRPr="007B2032">
        <w:rPr>
          <w:rFonts w:ascii="Times New Roman" w:eastAsia="Times New Roman" w:hAnsi="Times New Roman" w:cs="Times New Roman"/>
          <w:sz w:val="28"/>
          <w:szCs w:val="28"/>
          <w:lang w:val="en-US" w:eastAsia="ru-RU"/>
        </w:rPr>
        <w:t>institutional infrastructure,</w:t>
      </w:r>
      <w:r w:rsidR="003E50B2">
        <w:rPr>
          <w:rFonts w:ascii="Times New Roman" w:eastAsia="Times New Roman" w:hAnsi="Times New Roman" w:cs="Times New Roman"/>
          <w:sz w:val="28"/>
          <w:szCs w:val="28"/>
          <w:lang w:val="uk-UA" w:eastAsia="ru-RU"/>
        </w:rPr>
        <w:t xml:space="preserve"> </w:t>
      </w:r>
      <w:r w:rsidR="00351CB0" w:rsidRPr="00614708">
        <w:rPr>
          <w:rFonts w:ascii="Times New Roman" w:eastAsia="Times New Roman" w:hAnsi="Times New Roman" w:cs="Times New Roman"/>
          <w:sz w:val="28"/>
          <w:szCs w:val="28"/>
          <w:lang w:val="en-US" w:eastAsia="ru-RU"/>
        </w:rPr>
        <w:t xml:space="preserve">institute of control, agent of the institute of control, the subject of the institute of control, </w:t>
      </w:r>
      <w:r w:rsidR="0046275A" w:rsidRPr="00614708">
        <w:rPr>
          <w:rFonts w:ascii="Times New Roman" w:eastAsia="Times New Roman" w:hAnsi="Times New Roman" w:cs="Times New Roman"/>
          <w:sz w:val="28"/>
          <w:szCs w:val="28"/>
          <w:lang w:val="en-US" w:eastAsia="ru-RU"/>
        </w:rPr>
        <w:t xml:space="preserve">public finance, </w:t>
      </w:r>
      <w:r w:rsidR="00EF4237" w:rsidRPr="00614708">
        <w:rPr>
          <w:rFonts w:ascii="Times New Roman" w:eastAsia="Times New Roman" w:hAnsi="Times New Roman" w:cs="Times New Roman"/>
          <w:sz w:val="28"/>
          <w:szCs w:val="28"/>
          <w:lang w:val="en-US" w:eastAsia="ru-RU"/>
        </w:rPr>
        <w:t>stability of public finances.</w:t>
      </w:r>
    </w:p>
    <w:p w:rsidR="00086ADF" w:rsidRPr="004C4D58" w:rsidRDefault="00086ADF" w:rsidP="000A451B">
      <w:pPr>
        <w:pStyle w:val="a3"/>
        <w:ind w:firstLine="708"/>
        <w:jc w:val="both"/>
        <w:rPr>
          <w:rFonts w:ascii="Times New Roman" w:hAnsi="Times New Roman" w:cs="Times New Roman"/>
          <w:sz w:val="28"/>
          <w:szCs w:val="28"/>
          <w:lang w:val="uk-UA"/>
        </w:rPr>
      </w:pPr>
      <w:r w:rsidRPr="00614708">
        <w:rPr>
          <w:rFonts w:ascii="Times New Roman" w:hAnsi="Times New Roman" w:cs="Times New Roman"/>
          <w:b/>
          <w:sz w:val="28"/>
          <w:szCs w:val="28"/>
          <w:lang w:val="uk-UA"/>
        </w:rPr>
        <w:t xml:space="preserve">JEL </w:t>
      </w:r>
      <w:proofErr w:type="spellStart"/>
      <w:r w:rsidRPr="00614708">
        <w:rPr>
          <w:rFonts w:ascii="Times New Roman" w:hAnsi="Times New Roman" w:cs="Times New Roman"/>
          <w:b/>
          <w:sz w:val="28"/>
          <w:szCs w:val="28"/>
          <w:lang w:val="uk-UA"/>
        </w:rPr>
        <w:t>Classіfіcatіon</w:t>
      </w:r>
      <w:proofErr w:type="spellEnd"/>
      <w:r w:rsidRPr="00614708">
        <w:rPr>
          <w:rFonts w:ascii="Times New Roman" w:hAnsi="Times New Roman" w:cs="Times New Roman"/>
          <w:b/>
          <w:sz w:val="28"/>
          <w:szCs w:val="28"/>
          <w:lang w:val="uk-UA"/>
        </w:rPr>
        <w:t>:</w:t>
      </w:r>
      <w:r w:rsidRPr="00614708">
        <w:rPr>
          <w:rFonts w:ascii="Times New Roman" w:hAnsi="Times New Roman" w:cs="Times New Roman"/>
          <w:sz w:val="28"/>
          <w:szCs w:val="28"/>
          <w:lang w:val="uk-UA"/>
        </w:rPr>
        <w:t xml:space="preserve"> </w:t>
      </w:r>
      <w:r w:rsidR="00F96EC5" w:rsidRPr="00614708">
        <w:rPr>
          <w:rFonts w:ascii="Times New Roman" w:hAnsi="Times New Roman" w:cs="Times New Roman"/>
          <w:sz w:val="28"/>
          <w:szCs w:val="28"/>
          <w:lang w:val="uk-UA"/>
        </w:rPr>
        <w:t>G2, G280, G290</w:t>
      </w:r>
      <w:r w:rsidR="00E56D35" w:rsidRPr="00614708">
        <w:rPr>
          <w:rFonts w:ascii="Times New Roman" w:hAnsi="Times New Roman" w:cs="Times New Roman"/>
          <w:sz w:val="28"/>
          <w:szCs w:val="28"/>
          <w:lang w:val="uk-UA"/>
        </w:rPr>
        <w:t>, H61</w:t>
      </w:r>
    </w:p>
    <w:p w:rsidR="00086ADF" w:rsidRPr="001A05B8" w:rsidRDefault="00086ADF" w:rsidP="000A451B">
      <w:pPr>
        <w:pStyle w:val="a3"/>
        <w:ind w:firstLine="708"/>
        <w:jc w:val="both"/>
        <w:rPr>
          <w:rFonts w:ascii="Times New Roman" w:hAnsi="Times New Roman" w:cs="Times New Roman"/>
          <w:sz w:val="28"/>
          <w:szCs w:val="28"/>
          <w:lang w:val="en-US"/>
        </w:rPr>
      </w:pPr>
      <w:proofErr w:type="spellStart"/>
      <w:r w:rsidRPr="001C54D1">
        <w:rPr>
          <w:rFonts w:ascii="Times New Roman" w:hAnsi="Times New Roman" w:cs="Times New Roman"/>
          <w:sz w:val="28"/>
          <w:szCs w:val="28"/>
          <w:lang w:val="uk-UA"/>
        </w:rPr>
        <w:t>Formulas</w:t>
      </w:r>
      <w:proofErr w:type="spellEnd"/>
      <w:r w:rsidRPr="001C54D1">
        <w:rPr>
          <w:rFonts w:ascii="Times New Roman" w:hAnsi="Times New Roman" w:cs="Times New Roman"/>
          <w:sz w:val="28"/>
          <w:szCs w:val="28"/>
          <w:lang w:val="uk-UA"/>
        </w:rPr>
        <w:t>:</w:t>
      </w:r>
      <w:r w:rsidRPr="002E5584">
        <w:rPr>
          <w:rFonts w:ascii="Times New Roman" w:hAnsi="Times New Roman" w:cs="Times New Roman"/>
          <w:sz w:val="28"/>
          <w:szCs w:val="28"/>
          <w:lang w:val="uk-UA"/>
        </w:rPr>
        <w:t xml:space="preserve"> </w:t>
      </w:r>
      <w:r w:rsidR="00B14DFE" w:rsidRPr="0028181D">
        <w:rPr>
          <w:rFonts w:ascii="Times New Roman" w:hAnsi="Times New Roman" w:cs="Times New Roman"/>
          <w:sz w:val="28"/>
          <w:szCs w:val="28"/>
          <w:lang w:val="en-US"/>
        </w:rPr>
        <w:t>6</w:t>
      </w:r>
      <w:r w:rsidRPr="0028181D">
        <w:rPr>
          <w:rFonts w:ascii="Times New Roman" w:hAnsi="Times New Roman" w:cs="Times New Roman"/>
          <w:sz w:val="28"/>
          <w:szCs w:val="28"/>
          <w:lang w:val="uk-UA"/>
        </w:rPr>
        <w:t xml:space="preserve">; </w:t>
      </w:r>
      <w:proofErr w:type="spellStart"/>
      <w:r w:rsidRPr="0028181D">
        <w:rPr>
          <w:rFonts w:ascii="Times New Roman" w:hAnsi="Times New Roman" w:cs="Times New Roman"/>
          <w:sz w:val="28"/>
          <w:szCs w:val="28"/>
          <w:lang w:val="uk-UA"/>
        </w:rPr>
        <w:t>fig</w:t>
      </w:r>
      <w:proofErr w:type="spellEnd"/>
      <w:r w:rsidRPr="0028181D">
        <w:rPr>
          <w:rFonts w:ascii="Times New Roman" w:hAnsi="Times New Roman" w:cs="Times New Roman"/>
          <w:sz w:val="28"/>
          <w:szCs w:val="28"/>
          <w:lang w:val="uk-UA"/>
        </w:rPr>
        <w:t>.</w:t>
      </w:r>
      <w:r w:rsidR="00C672BF" w:rsidRPr="0028181D">
        <w:rPr>
          <w:rFonts w:ascii="Times New Roman" w:hAnsi="Times New Roman" w:cs="Times New Roman"/>
          <w:sz w:val="28"/>
          <w:szCs w:val="28"/>
          <w:lang w:val="en-US"/>
        </w:rPr>
        <w:t xml:space="preserve"> 0</w:t>
      </w:r>
      <w:proofErr w:type="gramStart"/>
      <w:r w:rsidRPr="0028181D">
        <w:rPr>
          <w:rFonts w:ascii="Times New Roman" w:hAnsi="Times New Roman" w:cs="Times New Roman"/>
          <w:sz w:val="28"/>
          <w:szCs w:val="28"/>
          <w:lang w:val="uk-UA"/>
        </w:rPr>
        <w:t>: ,</w:t>
      </w:r>
      <w:proofErr w:type="gramEnd"/>
      <w:r w:rsidRPr="0028181D">
        <w:rPr>
          <w:rFonts w:ascii="Times New Roman" w:hAnsi="Times New Roman" w:cs="Times New Roman"/>
          <w:sz w:val="28"/>
          <w:szCs w:val="28"/>
          <w:lang w:val="uk-UA"/>
        </w:rPr>
        <w:t xml:space="preserve"> </w:t>
      </w:r>
      <w:proofErr w:type="spellStart"/>
      <w:r w:rsidRPr="0028181D">
        <w:rPr>
          <w:rFonts w:ascii="Times New Roman" w:hAnsi="Times New Roman" w:cs="Times New Roman"/>
          <w:sz w:val="28"/>
          <w:szCs w:val="28"/>
          <w:lang w:val="uk-UA"/>
        </w:rPr>
        <w:t>tabl</w:t>
      </w:r>
      <w:proofErr w:type="spellEnd"/>
      <w:r w:rsidRPr="0028181D">
        <w:rPr>
          <w:rFonts w:ascii="Times New Roman" w:hAnsi="Times New Roman" w:cs="Times New Roman"/>
          <w:sz w:val="28"/>
          <w:szCs w:val="28"/>
          <w:lang w:val="uk-UA"/>
        </w:rPr>
        <w:t xml:space="preserve">.: </w:t>
      </w:r>
      <w:r w:rsidR="0049018E" w:rsidRPr="0028181D">
        <w:rPr>
          <w:rFonts w:ascii="Times New Roman" w:hAnsi="Times New Roman" w:cs="Times New Roman"/>
          <w:sz w:val="28"/>
          <w:szCs w:val="28"/>
          <w:lang w:val="uk-UA"/>
        </w:rPr>
        <w:t>1</w:t>
      </w:r>
      <w:r w:rsidRPr="0028181D">
        <w:rPr>
          <w:rFonts w:ascii="Times New Roman" w:hAnsi="Times New Roman" w:cs="Times New Roman"/>
          <w:sz w:val="28"/>
          <w:szCs w:val="28"/>
          <w:lang w:val="uk-UA"/>
        </w:rPr>
        <w:t xml:space="preserve">, </w:t>
      </w:r>
      <w:proofErr w:type="spellStart"/>
      <w:r w:rsidRPr="0028181D">
        <w:rPr>
          <w:rFonts w:ascii="Times New Roman" w:hAnsi="Times New Roman" w:cs="Times New Roman"/>
          <w:sz w:val="28"/>
          <w:szCs w:val="28"/>
          <w:lang w:val="uk-UA"/>
        </w:rPr>
        <w:t>bibl</w:t>
      </w:r>
      <w:proofErr w:type="spellEnd"/>
      <w:r w:rsidRPr="0028181D">
        <w:rPr>
          <w:rFonts w:ascii="Times New Roman" w:hAnsi="Times New Roman" w:cs="Times New Roman"/>
          <w:sz w:val="28"/>
          <w:szCs w:val="28"/>
          <w:lang w:val="uk-UA"/>
        </w:rPr>
        <w:t xml:space="preserve">.: </w:t>
      </w:r>
      <w:r w:rsidR="0028181D" w:rsidRPr="0028181D">
        <w:rPr>
          <w:rFonts w:ascii="Times New Roman" w:hAnsi="Times New Roman" w:cs="Times New Roman"/>
          <w:sz w:val="28"/>
          <w:szCs w:val="28"/>
          <w:lang w:val="uk-UA"/>
        </w:rPr>
        <w:t>1</w:t>
      </w:r>
      <w:r w:rsidR="001A05B8">
        <w:rPr>
          <w:rFonts w:ascii="Times New Roman" w:hAnsi="Times New Roman" w:cs="Times New Roman"/>
          <w:sz w:val="28"/>
          <w:szCs w:val="28"/>
          <w:lang w:val="en-US"/>
        </w:rPr>
        <w:t>2</w:t>
      </w:r>
    </w:p>
    <w:p w:rsidR="001657AB" w:rsidRPr="004C4D58" w:rsidRDefault="001657AB" w:rsidP="00086ADF">
      <w:pPr>
        <w:pStyle w:val="a3"/>
        <w:jc w:val="both"/>
        <w:rPr>
          <w:rFonts w:ascii="Times New Roman" w:hAnsi="Times New Roman" w:cs="Times New Roman"/>
          <w:sz w:val="28"/>
          <w:szCs w:val="28"/>
          <w:lang w:val="uk-UA"/>
        </w:rPr>
      </w:pPr>
    </w:p>
    <w:p w:rsidR="00452EE1" w:rsidRPr="001C54D1" w:rsidRDefault="00452EE1" w:rsidP="00452EE1">
      <w:pPr>
        <w:pStyle w:val="a3"/>
        <w:jc w:val="right"/>
        <w:rPr>
          <w:rFonts w:ascii="Times New Roman" w:hAnsi="Times New Roman" w:cs="Times New Roman"/>
          <w:i/>
          <w:sz w:val="28"/>
          <w:szCs w:val="28"/>
          <w:lang w:val="uk-UA"/>
        </w:rPr>
      </w:pPr>
      <w:r w:rsidRPr="001C54D1">
        <w:rPr>
          <w:rFonts w:ascii="Times New Roman" w:hAnsi="Times New Roman" w:cs="Times New Roman"/>
          <w:b/>
          <w:i/>
          <w:sz w:val="28"/>
          <w:szCs w:val="28"/>
          <w:lang w:val="uk-UA"/>
        </w:rPr>
        <w:t>Хмельков А. В.</w:t>
      </w:r>
    </w:p>
    <w:p w:rsidR="00452EE1" w:rsidRPr="001C54D1" w:rsidRDefault="00452EE1" w:rsidP="00452EE1">
      <w:pPr>
        <w:pStyle w:val="a3"/>
        <w:jc w:val="right"/>
        <w:rPr>
          <w:rFonts w:ascii="Times New Roman" w:hAnsi="Times New Roman" w:cs="Times New Roman"/>
          <w:i/>
          <w:sz w:val="28"/>
          <w:szCs w:val="28"/>
          <w:lang w:val="uk-UA"/>
        </w:rPr>
      </w:pPr>
      <w:r w:rsidRPr="001C54D1">
        <w:rPr>
          <w:rFonts w:ascii="Times New Roman" w:hAnsi="Times New Roman" w:cs="Times New Roman"/>
          <w:i/>
          <w:sz w:val="28"/>
          <w:szCs w:val="28"/>
          <w:lang w:val="uk-UA"/>
        </w:rPr>
        <w:t xml:space="preserve">кандидат наук по </w:t>
      </w:r>
      <w:proofErr w:type="spellStart"/>
      <w:r w:rsidRPr="001C54D1">
        <w:rPr>
          <w:rFonts w:ascii="Times New Roman" w:hAnsi="Times New Roman" w:cs="Times New Roman"/>
          <w:i/>
          <w:sz w:val="28"/>
          <w:szCs w:val="28"/>
          <w:lang w:val="uk-UA"/>
        </w:rPr>
        <w:t>государственному</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управлению</w:t>
      </w:r>
      <w:proofErr w:type="spellEnd"/>
      <w:r w:rsidRPr="001C54D1">
        <w:rPr>
          <w:rFonts w:ascii="Times New Roman" w:hAnsi="Times New Roman" w:cs="Times New Roman"/>
          <w:i/>
          <w:sz w:val="28"/>
          <w:szCs w:val="28"/>
          <w:lang w:val="uk-UA"/>
        </w:rPr>
        <w:t xml:space="preserve">, доцент, </w:t>
      </w:r>
    </w:p>
    <w:p w:rsidR="001657AB" w:rsidRPr="001C54D1" w:rsidRDefault="00452EE1" w:rsidP="00452EE1">
      <w:pPr>
        <w:pStyle w:val="a3"/>
        <w:jc w:val="right"/>
        <w:rPr>
          <w:rFonts w:ascii="Times New Roman" w:hAnsi="Times New Roman" w:cs="Times New Roman"/>
          <w:i/>
          <w:sz w:val="28"/>
          <w:szCs w:val="28"/>
          <w:lang w:val="uk-UA"/>
        </w:rPr>
      </w:pPr>
      <w:proofErr w:type="spellStart"/>
      <w:r w:rsidRPr="001C54D1">
        <w:rPr>
          <w:rFonts w:ascii="Times New Roman" w:hAnsi="Times New Roman" w:cs="Times New Roman"/>
          <w:i/>
          <w:sz w:val="28"/>
          <w:szCs w:val="28"/>
          <w:lang w:val="uk-UA"/>
        </w:rPr>
        <w:t>Харьковский</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национальный</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университет</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имени</w:t>
      </w:r>
      <w:proofErr w:type="spellEnd"/>
      <w:r w:rsidRPr="001C54D1">
        <w:rPr>
          <w:rFonts w:ascii="Times New Roman" w:hAnsi="Times New Roman" w:cs="Times New Roman"/>
          <w:i/>
          <w:sz w:val="28"/>
          <w:szCs w:val="28"/>
          <w:lang w:val="uk-UA"/>
        </w:rPr>
        <w:t xml:space="preserve"> В.Н. </w:t>
      </w:r>
      <w:proofErr w:type="spellStart"/>
      <w:r w:rsidRPr="001C54D1">
        <w:rPr>
          <w:rFonts w:ascii="Times New Roman" w:hAnsi="Times New Roman" w:cs="Times New Roman"/>
          <w:i/>
          <w:sz w:val="28"/>
          <w:szCs w:val="28"/>
          <w:lang w:val="uk-UA"/>
        </w:rPr>
        <w:t>Каразина</w:t>
      </w:r>
      <w:proofErr w:type="spellEnd"/>
      <w:r w:rsidRPr="001C54D1">
        <w:rPr>
          <w:rFonts w:ascii="Times New Roman" w:hAnsi="Times New Roman" w:cs="Times New Roman"/>
          <w:i/>
          <w:sz w:val="28"/>
          <w:szCs w:val="28"/>
          <w:lang w:val="uk-UA"/>
        </w:rPr>
        <w:t xml:space="preserve">, </w:t>
      </w:r>
      <w:proofErr w:type="spellStart"/>
      <w:r w:rsidRPr="001C54D1">
        <w:rPr>
          <w:rFonts w:ascii="Times New Roman" w:hAnsi="Times New Roman" w:cs="Times New Roman"/>
          <w:i/>
          <w:sz w:val="28"/>
          <w:szCs w:val="28"/>
          <w:lang w:val="uk-UA"/>
        </w:rPr>
        <w:t>Украина</w:t>
      </w:r>
      <w:proofErr w:type="spellEnd"/>
    </w:p>
    <w:p w:rsidR="00452EE1" w:rsidRPr="006E6DEC" w:rsidRDefault="00452EE1" w:rsidP="00452EE1">
      <w:pPr>
        <w:pStyle w:val="a3"/>
        <w:jc w:val="right"/>
        <w:rPr>
          <w:rFonts w:ascii="Times New Roman" w:hAnsi="Times New Roman" w:cs="Times New Roman"/>
          <w:i/>
          <w:sz w:val="28"/>
          <w:szCs w:val="28"/>
        </w:rPr>
      </w:pPr>
      <w:r w:rsidRPr="001C54D1">
        <w:rPr>
          <w:rFonts w:ascii="Times New Roman" w:hAnsi="Times New Roman" w:cs="Times New Roman"/>
          <w:i/>
          <w:sz w:val="28"/>
          <w:szCs w:val="28"/>
          <w:lang w:val="uk-UA"/>
        </w:rPr>
        <w:t>e-</w:t>
      </w:r>
      <w:proofErr w:type="spellStart"/>
      <w:r w:rsidRPr="001C54D1">
        <w:rPr>
          <w:rFonts w:ascii="Times New Roman" w:hAnsi="Times New Roman" w:cs="Times New Roman"/>
          <w:i/>
          <w:sz w:val="28"/>
          <w:szCs w:val="28"/>
          <w:lang w:val="uk-UA"/>
        </w:rPr>
        <w:t>mail</w:t>
      </w:r>
      <w:proofErr w:type="spellEnd"/>
      <w:r w:rsidRPr="001C54D1">
        <w:rPr>
          <w:rFonts w:ascii="Times New Roman" w:hAnsi="Times New Roman" w:cs="Times New Roman"/>
          <w:i/>
          <w:sz w:val="28"/>
          <w:szCs w:val="28"/>
          <w:lang w:val="uk-UA"/>
        </w:rPr>
        <w:t>: khmelkov@karazin.ua</w:t>
      </w:r>
    </w:p>
    <w:p w:rsidR="002E4548" w:rsidRPr="006E6DEC" w:rsidRDefault="002E4548" w:rsidP="00452EE1">
      <w:pPr>
        <w:pStyle w:val="a3"/>
        <w:jc w:val="right"/>
        <w:rPr>
          <w:rFonts w:ascii="Times New Roman" w:hAnsi="Times New Roman" w:cs="Times New Roman"/>
          <w:i/>
          <w:sz w:val="28"/>
          <w:szCs w:val="28"/>
        </w:rPr>
      </w:pPr>
    </w:p>
    <w:p w:rsidR="00FF708D" w:rsidRDefault="00D54CFA" w:rsidP="00D54CFA">
      <w:pPr>
        <w:pStyle w:val="a3"/>
        <w:ind w:firstLine="708"/>
        <w:jc w:val="center"/>
        <w:rPr>
          <w:rFonts w:ascii="Times New Roman" w:hAnsi="Times New Roman" w:cs="Times New Roman"/>
          <w:b/>
          <w:sz w:val="28"/>
          <w:szCs w:val="28"/>
          <w:lang w:val="uk-UA"/>
        </w:rPr>
      </w:pPr>
      <w:r>
        <w:rPr>
          <w:rFonts w:ascii="Times New Roman" w:hAnsi="Times New Roman" w:cs="Times New Roman"/>
          <w:b/>
          <w:sz w:val="28"/>
          <w:szCs w:val="28"/>
          <w:lang w:val="uk-UA"/>
        </w:rPr>
        <w:t>ОБЪЕМ ПУБЛИЧНЫХ ФИНАНСОВ КАК ПРЕДМЕТ КОНТРОЛЯ</w:t>
      </w:r>
    </w:p>
    <w:p w:rsidR="00CD6FB2" w:rsidRPr="0061710E" w:rsidRDefault="00DC2520" w:rsidP="00CD6FB2">
      <w:pPr>
        <w:pStyle w:val="a3"/>
        <w:ind w:firstLine="708"/>
        <w:jc w:val="both"/>
        <w:rPr>
          <w:rFonts w:ascii="Times New Roman" w:hAnsi="Times New Roman" w:cs="Times New Roman"/>
          <w:sz w:val="28"/>
          <w:szCs w:val="28"/>
        </w:rPr>
      </w:pPr>
      <w:r w:rsidRPr="00AC023A">
        <w:rPr>
          <w:rFonts w:ascii="Times New Roman" w:hAnsi="Times New Roman"/>
          <w:b/>
          <w:sz w:val="28"/>
        </w:rPr>
        <w:t>Аннотация</w:t>
      </w:r>
      <w:r w:rsidRPr="00AC023A">
        <w:rPr>
          <w:rFonts w:ascii="Times New Roman" w:hAnsi="Times New Roman" w:cs="Times New Roman"/>
          <w:b/>
          <w:sz w:val="28"/>
          <w:szCs w:val="28"/>
        </w:rPr>
        <w:t>.</w:t>
      </w:r>
      <w:r w:rsidRPr="00C0363A">
        <w:rPr>
          <w:rFonts w:ascii="Times New Roman" w:hAnsi="Times New Roman" w:cs="Times New Roman"/>
          <w:sz w:val="28"/>
          <w:szCs w:val="28"/>
        </w:rPr>
        <w:t xml:space="preserve"> </w:t>
      </w:r>
      <w:r w:rsidR="00CD6FB2" w:rsidRPr="0061710E">
        <w:rPr>
          <w:rFonts w:ascii="Times New Roman" w:hAnsi="Times New Roman" w:cs="Times New Roman"/>
          <w:sz w:val="28"/>
          <w:szCs w:val="28"/>
        </w:rPr>
        <w:t>Востребованность исследования заключается в найденном способе точного вычисления объема публичных финансов в</w:t>
      </w:r>
      <w:r w:rsidR="00CD6FB2">
        <w:rPr>
          <w:rFonts w:ascii="Times New Roman" w:hAnsi="Times New Roman" w:cs="Times New Roman"/>
          <w:sz w:val="28"/>
          <w:szCs w:val="28"/>
        </w:rPr>
        <w:t xml:space="preserve"> статусе предмета контроля или, другими словами</w:t>
      </w:r>
      <w:r w:rsidR="00CD6FB2" w:rsidRPr="0061710E">
        <w:rPr>
          <w:rFonts w:ascii="Times New Roman" w:hAnsi="Times New Roman" w:cs="Times New Roman"/>
          <w:sz w:val="28"/>
          <w:szCs w:val="28"/>
        </w:rPr>
        <w:t>, в определен</w:t>
      </w:r>
      <w:r w:rsidR="00CD6FB2">
        <w:rPr>
          <w:rFonts w:ascii="Times New Roman" w:hAnsi="Times New Roman" w:cs="Times New Roman"/>
          <w:sz w:val="28"/>
          <w:szCs w:val="28"/>
        </w:rPr>
        <w:t>ии</w:t>
      </w:r>
      <w:r w:rsidR="00CD6FB2" w:rsidRPr="0061710E">
        <w:rPr>
          <w:rFonts w:ascii="Times New Roman" w:hAnsi="Times New Roman" w:cs="Times New Roman"/>
          <w:sz w:val="28"/>
          <w:szCs w:val="28"/>
        </w:rPr>
        <w:t xml:space="preserve"> стоимостного выражения предмета контроля. </w:t>
      </w:r>
      <w:proofErr w:type="gramStart"/>
      <w:r w:rsidR="00CD6FB2">
        <w:rPr>
          <w:rFonts w:ascii="Times New Roman" w:hAnsi="Times New Roman" w:cs="Times New Roman"/>
          <w:sz w:val="28"/>
          <w:szCs w:val="28"/>
        </w:rPr>
        <w:t>Для</w:t>
      </w:r>
      <w:proofErr w:type="gramEnd"/>
      <w:r w:rsidR="00CD6FB2">
        <w:rPr>
          <w:rFonts w:ascii="Times New Roman" w:hAnsi="Times New Roman" w:cs="Times New Roman"/>
          <w:sz w:val="28"/>
          <w:szCs w:val="28"/>
        </w:rPr>
        <w:t xml:space="preserve"> </w:t>
      </w:r>
      <w:proofErr w:type="gramStart"/>
      <w:r w:rsidR="00CD6FB2">
        <w:rPr>
          <w:rFonts w:ascii="Times New Roman" w:hAnsi="Times New Roman" w:cs="Times New Roman"/>
          <w:sz w:val="28"/>
          <w:szCs w:val="28"/>
        </w:rPr>
        <w:t>это</w:t>
      </w:r>
      <w:proofErr w:type="gramEnd"/>
      <w:r w:rsidR="00CD6FB2">
        <w:rPr>
          <w:rFonts w:ascii="Times New Roman" w:hAnsi="Times New Roman" w:cs="Times New Roman"/>
          <w:sz w:val="28"/>
          <w:szCs w:val="28"/>
        </w:rPr>
        <w:t>, потребовалось</w:t>
      </w:r>
      <w:r w:rsidR="00CD6FB2" w:rsidRPr="0061710E">
        <w:rPr>
          <w:rFonts w:ascii="Times New Roman" w:hAnsi="Times New Roman" w:cs="Times New Roman"/>
          <w:sz w:val="28"/>
          <w:szCs w:val="28"/>
        </w:rPr>
        <w:t xml:space="preserve"> усовершенствова</w:t>
      </w:r>
      <w:r w:rsidR="00CD6FB2">
        <w:rPr>
          <w:rFonts w:ascii="Times New Roman" w:hAnsi="Times New Roman" w:cs="Times New Roman"/>
          <w:sz w:val="28"/>
          <w:szCs w:val="28"/>
        </w:rPr>
        <w:t>ть</w:t>
      </w:r>
      <w:r w:rsidR="00CD6FB2" w:rsidRPr="0061710E">
        <w:rPr>
          <w:rFonts w:ascii="Times New Roman" w:hAnsi="Times New Roman" w:cs="Times New Roman"/>
          <w:sz w:val="28"/>
          <w:szCs w:val="28"/>
        </w:rPr>
        <w:t xml:space="preserve"> аналитическ</w:t>
      </w:r>
      <w:r w:rsidR="00CD6FB2">
        <w:rPr>
          <w:rFonts w:ascii="Times New Roman" w:hAnsi="Times New Roman" w:cs="Times New Roman"/>
          <w:sz w:val="28"/>
          <w:szCs w:val="28"/>
        </w:rPr>
        <w:t>ий</w:t>
      </w:r>
      <w:r w:rsidR="00CD6FB2" w:rsidRPr="0061710E">
        <w:rPr>
          <w:rFonts w:ascii="Times New Roman" w:hAnsi="Times New Roman" w:cs="Times New Roman"/>
          <w:sz w:val="28"/>
          <w:szCs w:val="28"/>
        </w:rPr>
        <w:t xml:space="preserve"> показател</w:t>
      </w:r>
      <w:r w:rsidR="00CD6FB2">
        <w:rPr>
          <w:rFonts w:ascii="Times New Roman" w:hAnsi="Times New Roman" w:cs="Times New Roman"/>
          <w:sz w:val="28"/>
          <w:szCs w:val="28"/>
        </w:rPr>
        <w:t>ь</w:t>
      </w:r>
      <w:r w:rsidR="00CD6FB2" w:rsidRPr="0061710E">
        <w:rPr>
          <w:rFonts w:ascii="Times New Roman" w:hAnsi="Times New Roman" w:cs="Times New Roman"/>
          <w:sz w:val="28"/>
          <w:szCs w:val="28"/>
        </w:rPr>
        <w:t xml:space="preserve"> расчета стоимостного выражения публичных финансов </w:t>
      </w:r>
      <w:r w:rsidR="00CD6FB2">
        <w:rPr>
          <w:rFonts w:ascii="Times New Roman" w:hAnsi="Times New Roman" w:cs="Times New Roman"/>
          <w:sz w:val="28"/>
          <w:szCs w:val="28"/>
        </w:rPr>
        <w:sym w:font="Symbol" w:char="F0BE"/>
      </w:r>
      <w:r w:rsidR="00CD6FB2">
        <w:rPr>
          <w:rFonts w:ascii="Times New Roman" w:hAnsi="Times New Roman" w:cs="Times New Roman"/>
          <w:sz w:val="28"/>
          <w:szCs w:val="28"/>
        </w:rPr>
        <w:t xml:space="preserve"> </w:t>
      </w:r>
      <w:r w:rsidR="00CD6FB2" w:rsidRPr="003D7583">
        <w:rPr>
          <w:rFonts w:ascii="Times New Roman" w:hAnsi="Times New Roman" w:cs="Times New Roman"/>
          <w:sz w:val="28"/>
          <w:szCs w:val="28"/>
          <w:lang w:val="en-US"/>
        </w:rPr>
        <w:t>PF</w:t>
      </w:r>
      <w:r w:rsidR="00CD6FB2" w:rsidRPr="003D7583">
        <w:rPr>
          <w:rFonts w:ascii="Times New Roman" w:hAnsi="Times New Roman" w:cs="Times New Roman"/>
          <w:sz w:val="28"/>
          <w:szCs w:val="28"/>
          <w:vertAlign w:val="subscript"/>
          <w:lang w:val="en-US"/>
        </w:rPr>
        <w:t>R</w:t>
      </w:r>
      <w:r w:rsidR="00CD6FB2" w:rsidRPr="003D7583">
        <w:rPr>
          <w:rFonts w:ascii="Times New Roman" w:hAnsi="Times New Roman" w:cs="Times New Roman"/>
          <w:sz w:val="28"/>
          <w:szCs w:val="28"/>
          <w:vertAlign w:val="superscript"/>
          <w:lang w:val="uk-UA"/>
        </w:rPr>
        <w:t>*</w:t>
      </w:r>
      <w:r w:rsidR="00CD6FB2">
        <w:rPr>
          <w:rFonts w:ascii="Times New Roman" w:hAnsi="Times New Roman" w:cs="Times New Roman"/>
          <w:sz w:val="28"/>
          <w:szCs w:val="28"/>
        </w:rPr>
        <w:t>. Что</w:t>
      </w:r>
      <w:r w:rsidR="00CD6FB2" w:rsidRPr="0061710E">
        <w:rPr>
          <w:rFonts w:ascii="Times New Roman" w:hAnsi="Times New Roman" w:cs="Times New Roman"/>
          <w:sz w:val="28"/>
          <w:szCs w:val="28"/>
        </w:rPr>
        <w:t xml:space="preserve"> </w:t>
      </w:r>
      <w:r w:rsidR="00CD6FB2">
        <w:rPr>
          <w:rFonts w:ascii="Times New Roman" w:hAnsi="Times New Roman" w:cs="Times New Roman"/>
          <w:sz w:val="28"/>
          <w:szCs w:val="28"/>
        </w:rPr>
        <w:t>позволило</w:t>
      </w:r>
      <w:r w:rsidR="00CD6FB2" w:rsidRPr="0061710E">
        <w:rPr>
          <w:rFonts w:ascii="Times New Roman" w:hAnsi="Times New Roman" w:cs="Times New Roman"/>
          <w:sz w:val="28"/>
          <w:szCs w:val="28"/>
        </w:rPr>
        <w:t xml:space="preserve"> </w:t>
      </w:r>
      <w:r w:rsidR="00CD6FB2">
        <w:rPr>
          <w:rFonts w:ascii="Times New Roman" w:hAnsi="Times New Roman" w:cs="Times New Roman"/>
          <w:sz w:val="28"/>
          <w:szCs w:val="28"/>
        </w:rPr>
        <w:t>А</w:t>
      </w:r>
      <w:r w:rsidR="00CD6FB2" w:rsidRPr="0061710E">
        <w:rPr>
          <w:rFonts w:ascii="Times New Roman" w:hAnsi="Times New Roman" w:cs="Times New Roman"/>
          <w:sz w:val="28"/>
          <w:szCs w:val="28"/>
        </w:rPr>
        <w:t>втору разработать ряд формул, которые нашли свое подтверждение проведенным</w:t>
      </w:r>
      <w:r w:rsidR="00CD6FB2">
        <w:rPr>
          <w:rFonts w:ascii="Times New Roman" w:hAnsi="Times New Roman" w:cs="Times New Roman"/>
          <w:sz w:val="28"/>
          <w:szCs w:val="28"/>
        </w:rPr>
        <w:t>и</w:t>
      </w:r>
      <w:r w:rsidR="00CD6FB2" w:rsidRPr="0061710E">
        <w:rPr>
          <w:rFonts w:ascii="Times New Roman" w:hAnsi="Times New Roman" w:cs="Times New Roman"/>
          <w:sz w:val="28"/>
          <w:szCs w:val="28"/>
        </w:rPr>
        <w:t xml:space="preserve"> расчетам</w:t>
      </w:r>
      <w:r w:rsidR="00CD6FB2">
        <w:rPr>
          <w:rFonts w:ascii="Times New Roman" w:hAnsi="Times New Roman" w:cs="Times New Roman"/>
          <w:sz w:val="28"/>
          <w:szCs w:val="28"/>
        </w:rPr>
        <w:t xml:space="preserve">и. </w:t>
      </w:r>
      <w:r w:rsidR="00CD6FB2" w:rsidRPr="0061710E">
        <w:rPr>
          <w:rFonts w:ascii="Times New Roman" w:hAnsi="Times New Roman" w:cs="Times New Roman"/>
          <w:sz w:val="28"/>
          <w:szCs w:val="28"/>
        </w:rPr>
        <w:t xml:space="preserve">Полученные показатели </w:t>
      </w:r>
      <w:r w:rsidR="00CD6FB2" w:rsidRPr="003D7583">
        <w:rPr>
          <w:rFonts w:ascii="Times New Roman" w:hAnsi="Times New Roman" w:cs="Times New Roman"/>
          <w:sz w:val="28"/>
          <w:szCs w:val="28"/>
          <w:lang w:val="en-US"/>
        </w:rPr>
        <w:t>PF</w:t>
      </w:r>
      <w:r w:rsidR="00CD6FB2" w:rsidRPr="003D7583">
        <w:rPr>
          <w:rFonts w:ascii="Times New Roman" w:hAnsi="Times New Roman" w:cs="Times New Roman"/>
          <w:sz w:val="28"/>
          <w:szCs w:val="28"/>
          <w:vertAlign w:val="subscript"/>
          <w:lang w:val="en-US"/>
        </w:rPr>
        <w:t>R</w:t>
      </w:r>
      <w:r w:rsidR="00CD6FB2" w:rsidRPr="003D7583">
        <w:rPr>
          <w:rFonts w:ascii="Times New Roman" w:hAnsi="Times New Roman" w:cs="Times New Roman"/>
          <w:sz w:val="28"/>
          <w:szCs w:val="28"/>
          <w:vertAlign w:val="superscript"/>
          <w:lang w:val="uk-UA"/>
        </w:rPr>
        <w:t>*</w:t>
      </w:r>
      <w:r w:rsidR="00CD6FB2" w:rsidRPr="003D7583">
        <w:rPr>
          <w:rFonts w:ascii="Times New Roman" w:hAnsi="Times New Roman" w:cs="Times New Roman"/>
          <w:sz w:val="28"/>
          <w:szCs w:val="28"/>
          <w:lang w:val="uk-UA"/>
        </w:rPr>
        <w:t xml:space="preserve">, </w:t>
      </w:r>
      <w:r w:rsidR="00CD6FB2" w:rsidRPr="003D7583">
        <w:rPr>
          <w:rFonts w:ascii="Times New Roman" w:hAnsi="Times New Roman" w:cs="Times New Roman"/>
          <w:sz w:val="28"/>
          <w:szCs w:val="28"/>
          <w:lang w:val="en-US"/>
        </w:rPr>
        <w:t>TSC</w:t>
      </w:r>
      <w:r w:rsidR="00CD6FB2" w:rsidRPr="003D7583">
        <w:rPr>
          <w:rFonts w:ascii="Times New Roman" w:hAnsi="Times New Roman" w:cs="Times New Roman"/>
          <w:sz w:val="28"/>
          <w:szCs w:val="28"/>
          <w:vertAlign w:val="subscript"/>
          <w:lang w:val="en-US"/>
        </w:rPr>
        <w:t>PF</w:t>
      </w:r>
      <w:r w:rsidR="00CD6FB2" w:rsidRPr="003D7583">
        <w:rPr>
          <w:rFonts w:ascii="Times New Roman" w:hAnsi="Times New Roman" w:cs="Times New Roman"/>
          <w:sz w:val="28"/>
          <w:szCs w:val="28"/>
          <w:vertAlign w:val="superscript"/>
          <w:lang w:val="en-US"/>
        </w:rPr>
        <w:t>Y</w:t>
      </w:r>
      <w:r w:rsidR="00CD6FB2" w:rsidRPr="003D7583">
        <w:rPr>
          <w:rFonts w:ascii="Times New Roman" w:hAnsi="Times New Roman" w:cs="Times New Roman"/>
          <w:sz w:val="28"/>
          <w:szCs w:val="28"/>
          <w:lang w:val="uk-UA"/>
        </w:rPr>
        <w:t xml:space="preserve">, </w:t>
      </w:r>
      <w:r w:rsidR="00CD6FB2" w:rsidRPr="003D7583">
        <w:rPr>
          <w:rFonts w:ascii="Times New Roman" w:hAnsi="Times New Roman" w:cs="Times New Roman"/>
          <w:sz w:val="28"/>
          <w:szCs w:val="28"/>
          <w:lang w:val="en-US"/>
        </w:rPr>
        <w:t>TSC</w:t>
      </w:r>
      <w:r w:rsidR="00CD6FB2" w:rsidRPr="003D7583">
        <w:rPr>
          <w:rFonts w:ascii="Times New Roman" w:hAnsi="Times New Roman" w:cs="Times New Roman"/>
          <w:sz w:val="28"/>
          <w:szCs w:val="28"/>
          <w:vertAlign w:val="subscript"/>
          <w:lang w:val="en-US"/>
        </w:rPr>
        <w:t>PF</w:t>
      </w:r>
      <w:r w:rsidR="00CD6FB2" w:rsidRPr="003D7583">
        <w:rPr>
          <w:rFonts w:ascii="Times New Roman" w:hAnsi="Times New Roman" w:cs="Times New Roman"/>
          <w:sz w:val="28"/>
          <w:szCs w:val="28"/>
          <w:vertAlign w:val="superscript"/>
          <w:lang w:val="en-US"/>
        </w:rPr>
        <w:t>Y</w:t>
      </w:r>
      <w:r w:rsidR="00CD6FB2" w:rsidRPr="003D7583">
        <w:rPr>
          <w:rFonts w:ascii="Times New Roman" w:hAnsi="Times New Roman" w:cs="Times New Roman"/>
          <w:sz w:val="28"/>
          <w:szCs w:val="28"/>
          <w:vertAlign w:val="superscript"/>
          <w:lang w:val="uk-UA"/>
        </w:rPr>
        <w:t>*</w:t>
      </w:r>
      <w:r w:rsidR="00CD6FB2" w:rsidRPr="003D7583">
        <w:rPr>
          <w:rFonts w:ascii="Times New Roman" w:hAnsi="Times New Roman" w:cs="Times New Roman"/>
          <w:sz w:val="28"/>
          <w:szCs w:val="28"/>
          <w:lang w:val="uk-UA"/>
        </w:rPr>
        <w:t xml:space="preserve">, </w:t>
      </w:r>
      <w:proofErr w:type="gramStart"/>
      <w:r w:rsidR="00CD6FB2" w:rsidRPr="003D7583">
        <w:rPr>
          <w:rFonts w:ascii="Times New Roman" w:hAnsi="Times New Roman" w:cs="Times New Roman"/>
          <w:sz w:val="28"/>
          <w:szCs w:val="28"/>
          <w:lang w:val="en-US"/>
        </w:rPr>
        <w:lastRenderedPageBreak/>
        <w:t>AL</w:t>
      </w:r>
      <w:r w:rsidR="00CD6FB2" w:rsidRPr="003D7583">
        <w:rPr>
          <w:rFonts w:ascii="Times New Roman" w:hAnsi="Times New Roman" w:cs="Times New Roman"/>
          <w:sz w:val="28"/>
          <w:szCs w:val="28"/>
          <w:vertAlign w:val="subscript"/>
          <w:lang w:val="en-US"/>
        </w:rPr>
        <w:t>TSC</w:t>
      </w:r>
      <w:r w:rsidR="00CD6FB2" w:rsidRPr="003D7583">
        <w:rPr>
          <w:rFonts w:ascii="Times New Roman" w:hAnsi="Times New Roman" w:cs="Times New Roman"/>
          <w:sz w:val="16"/>
          <w:szCs w:val="16"/>
          <w:vertAlign w:val="subscript"/>
          <w:lang w:val="en-US"/>
        </w:rPr>
        <w:t>PF</w:t>
      </w:r>
      <w:r w:rsidR="00CD6FB2" w:rsidRPr="003D7583">
        <w:rPr>
          <w:rFonts w:ascii="Times New Roman" w:hAnsi="Times New Roman" w:cs="Times New Roman"/>
          <w:sz w:val="16"/>
          <w:szCs w:val="16"/>
          <w:vertAlign w:val="superscript"/>
          <w:lang w:val="en-US"/>
        </w:rPr>
        <w:t>Y</w:t>
      </w:r>
      <w:r w:rsidR="00CD6FB2" w:rsidRPr="003D7583">
        <w:rPr>
          <w:rFonts w:ascii="Times New Roman" w:hAnsi="Times New Roman" w:cs="Times New Roman"/>
          <w:sz w:val="16"/>
          <w:szCs w:val="16"/>
          <w:vertAlign w:val="superscript"/>
          <w:lang w:val="uk-UA"/>
        </w:rPr>
        <w:t>*</w:t>
      </w:r>
      <w:r w:rsidR="00CD6FB2" w:rsidRPr="003D7583">
        <w:rPr>
          <w:rFonts w:ascii="Times New Roman" w:hAnsi="Times New Roman" w:cs="Times New Roman"/>
          <w:sz w:val="28"/>
          <w:szCs w:val="28"/>
          <w:lang w:val="uk-UA"/>
        </w:rPr>
        <w:t xml:space="preserve"> </w:t>
      </w:r>
      <w:r w:rsidR="00CD6FB2">
        <w:rPr>
          <w:rFonts w:ascii="Times New Roman" w:hAnsi="Times New Roman" w:cs="Times New Roman"/>
          <w:sz w:val="28"/>
          <w:szCs w:val="28"/>
        </w:rPr>
        <w:t xml:space="preserve">использовались при </w:t>
      </w:r>
      <w:r w:rsidR="00CD6FB2" w:rsidRPr="0061710E">
        <w:rPr>
          <w:rFonts w:ascii="Times New Roman" w:hAnsi="Times New Roman" w:cs="Times New Roman"/>
          <w:sz w:val="28"/>
          <w:szCs w:val="28"/>
        </w:rPr>
        <w:t>анализ</w:t>
      </w:r>
      <w:r w:rsidR="00CD6FB2">
        <w:rPr>
          <w:rFonts w:ascii="Times New Roman" w:hAnsi="Times New Roman" w:cs="Times New Roman"/>
          <w:sz w:val="28"/>
          <w:szCs w:val="28"/>
        </w:rPr>
        <w:t>е</w:t>
      </w:r>
      <w:r w:rsidR="00CD6FB2" w:rsidRPr="0061710E">
        <w:rPr>
          <w:rFonts w:ascii="Times New Roman" w:hAnsi="Times New Roman" w:cs="Times New Roman"/>
          <w:sz w:val="28"/>
          <w:szCs w:val="28"/>
        </w:rPr>
        <w:t xml:space="preserve"> </w:t>
      </w:r>
      <w:r w:rsidR="00CD6FB2">
        <w:rPr>
          <w:rFonts w:ascii="Times New Roman" w:hAnsi="Times New Roman" w:cs="Times New Roman"/>
          <w:sz w:val="28"/>
          <w:szCs w:val="28"/>
        </w:rPr>
        <w:t xml:space="preserve">деятельности </w:t>
      </w:r>
      <w:r w:rsidR="00CD6FB2" w:rsidRPr="0061710E">
        <w:rPr>
          <w:rFonts w:ascii="Times New Roman" w:hAnsi="Times New Roman" w:cs="Times New Roman"/>
          <w:sz w:val="28"/>
          <w:szCs w:val="28"/>
        </w:rPr>
        <w:t>агент</w:t>
      </w:r>
      <w:r w:rsidR="00CD6FB2">
        <w:rPr>
          <w:rFonts w:ascii="Times New Roman" w:hAnsi="Times New Roman" w:cs="Times New Roman"/>
          <w:sz w:val="28"/>
          <w:szCs w:val="28"/>
        </w:rPr>
        <w:t>ов</w:t>
      </w:r>
      <w:r w:rsidR="00CD6FB2" w:rsidRPr="0061710E">
        <w:rPr>
          <w:rFonts w:ascii="Times New Roman" w:hAnsi="Times New Roman" w:cs="Times New Roman"/>
          <w:sz w:val="28"/>
          <w:szCs w:val="28"/>
        </w:rPr>
        <w:t xml:space="preserve"> института контроля страны</w:t>
      </w:r>
      <w:r w:rsidR="00CD6FB2">
        <w:rPr>
          <w:rFonts w:ascii="Times New Roman" w:hAnsi="Times New Roman" w:cs="Times New Roman"/>
          <w:sz w:val="28"/>
          <w:szCs w:val="28"/>
        </w:rPr>
        <w:t xml:space="preserve"> и стали основанием в </w:t>
      </w:r>
      <w:r w:rsidR="00CD6FB2" w:rsidRPr="0061710E">
        <w:rPr>
          <w:rFonts w:ascii="Times New Roman" w:hAnsi="Times New Roman" w:cs="Times New Roman"/>
          <w:sz w:val="28"/>
          <w:szCs w:val="28"/>
        </w:rPr>
        <w:t>формулирова</w:t>
      </w:r>
      <w:r w:rsidR="00CD6FB2">
        <w:rPr>
          <w:rFonts w:ascii="Times New Roman" w:hAnsi="Times New Roman" w:cs="Times New Roman"/>
          <w:sz w:val="28"/>
          <w:szCs w:val="28"/>
        </w:rPr>
        <w:t>нии</w:t>
      </w:r>
      <w:r w:rsidR="00CD6FB2" w:rsidRPr="0061710E">
        <w:rPr>
          <w:rFonts w:ascii="Times New Roman" w:hAnsi="Times New Roman" w:cs="Times New Roman"/>
          <w:sz w:val="28"/>
          <w:szCs w:val="28"/>
        </w:rPr>
        <w:t xml:space="preserve"> параметр</w:t>
      </w:r>
      <w:r w:rsidR="00CD6FB2">
        <w:rPr>
          <w:rFonts w:ascii="Times New Roman" w:hAnsi="Times New Roman" w:cs="Times New Roman"/>
          <w:sz w:val="28"/>
          <w:szCs w:val="28"/>
        </w:rPr>
        <w:t>ов</w:t>
      </w:r>
      <w:r w:rsidR="00CD6FB2" w:rsidRPr="0061710E">
        <w:rPr>
          <w:rFonts w:ascii="Times New Roman" w:hAnsi="Times New Roman" w:cs="Times New Roman"/>
          <w:sz w:val="28"/>
          <w:szCs w:val="28"/>
        </w:rPr>
        <w:t xml:space="preserve"> обеспечения и определения качества института контроля.</w:t>
      </w:r>
      <w:proofErr w:type="gramEnd"/>
      <w:r w:rsidR="00CD6FB2" w:rsidRPr="0061710E">
        <w:rPr>
          <w:rFonts w:ascii="Times New Roman" w:hAnsi="Times New Roman" w:cs="Times New Roman"/>
          <w:sz w:val="28"/>
          <w:szCs w:val="28"/>
        </w:rPr>
        <w:t xml:space="preserve"> По результатам апробации</w:t>
      </w:r>
      <w:r w:rsidR="00CD6FB2">
        <w:rPr>
          <w:rFonts w:ascii="Times New Roman" w:hAnsi="Times New Roman" w:cs="Times New Roman"/>
          <w:sz w:val="28"/>
          <w:szCs w:val="28"/>
        </w:rPr>
        <w:t>,</w:t>
      </w:r>
      <w:r w:rsidR="00CD6FB2" w:rsidRPr="0061710E">
        <w:rPr>
          <w:rFonts w:ascii="Times New Roman" w:hAnsi="Times New Roman" w:cs="Times New Roman"/>
          <w:sz w:val="28"/>
          <w:szCs w:val="28"/>
        </w:rPr>
        <w:t xml:space="preserve"> показатели доказали, что являются инструментами научного поиска в сфере института контроля как одного из элементов институциональной инфраструктуры публичных финансов</w:t>
      </w:r>
      <w:r w:rsidR="00CD6FB2">
        <w:rPr>
          <w:rFonts w:ascii="Times New Roman" w:hAnsi="Times New Roman" w:cs="Times New Roman"/>
          <w:sz w:val="28"/>
          <w:szCs w:val="28"/>
        </w:rPr>
        <w:t xml:space="preserve">. </w:t>
      </w:r>
    </w:p>
    <w:p w:rsidR="001657AB" w:rsidRPr="00DC2520" w:rsidRDefault="0088443E" w:rsidP="000A451B">
      <w:pPr>
        <w:pStyle w:val="a3"/>
        <w:ind w:firstLine="708"/>
        <w:jc w:val="both"/>
        <w:rPr>
          <w:rFonts w:ascii="Times New Roman" w:hAnsi="Times New Roman" w:cs="Times New Roman"/>
          <w:sz w:val="28"/>
          <w:szCs w:val="28"/>
        </w:rPr>
      </w:pPr>
      <w:r w:rsidRPr="006872BC">
        <w:rPr>
          <w:rFonts w:ascii="Times New Roman" w:hAnsi="Times New Roman"/>
          <w:b/>
          <w:sz w:val="28"/>
        </w:rPr>
        <w:t>Ключевые слова:</w:t>
      </w:r>
      <w:r w:rsidRPr="00DC2520">
        <w:t xml:space="preserve"> </w:t>
      </w:r>
      <w:r w:rsidR="006872BC" w:rsidRPr="006872BC">
        <w:rPr>
          <w:rFonts w:ascii="Times New Roman" w:hAnsi="Times New Roman" w:cs="Times New Roman"/>
          <w:sz w:val="28"/>
          <w:szCs w:val="28"/>
        </w:rPr>
        <w:t>стоимостное выражение публичных финансов, институциональная инфраструктура, институт контроля, агенты института контроля, предмет института контроля, публичные финансы, стабильность публичных финансов.</w:t>
      </w:r>
    </w:p>
    <w:p w:rsidR="001657AB" w:rsidRPr="001A05B8" w:rsidRDefault="001657AB" w:rsidP="000A451B">
      <w:pPr>
        <w:pStyle w:val="a3"/>
        <w:ind w:firstLine="708"/>
        <w:jc w:val="both"/>
        <w:rPr>
          <w:rFonts w:ascii="Times New Roman" w:hAnsi="Times New Roman" w:cs="Times New Roman"/>
          <w:sz w:val="28"/>
          <w:szCs w:val="28"/>
          <w:lang w:val="en-US"/>
        </w:rPr>
      </w:pPr>
      <w:r w:rsidRPr="0028181D">
        <w:rPr>
          <w:rFonts w:ascii="Times New Roman" w:hAnsi="Times New Roman" w:cs="Times New Roman"/>
          <w:sz w:val="28"/>
          <w:szCs w:val="28"/>
        </w:rPr>
        <w:t xml:space="preserve">Формул: </w:t>
      </w:r>
      <w:r w:rsidR="00B14DFE" w:rsidRPr="0028181D">
        <w:rPr>
          <w:rFonts w:ascii="Times New Roman" w:hAnsi="Times New Roman" w:cs="Times New Roman"/>
          <w:sz w:val="28"/>
          <w:szCs w:val="28"/>
        </w:rPr>
        <w:t>6</w:t>
      </w:r>
      <w:r w:rsidRPr="0028181D">
        <w:rPr>
          <w:rFonts w:ascii="Times New Roman" w:hAnsi="Times New Roman" w:cs="Times New Roman"/>
          <w:sz w:val="28"/>
          <w:szCs w:val="28"/>
        </w:rPr>
        <w:t xml:space="preserve">; рис.: </w:t>
      </w:r>
      <w:r w:rsidR="00EF4237" w:rsidRPr="0028181D">
        <w:rPr>
          <w:rFonts w:ascii="Times New Roman" w:hAnsi="Times New Roman" w:cs="Times New Roman"/>
          <w:sz w:val="28"/>
          <w:szCs w:val="28"/>
          <w:lang w:val="uk-UA"/>
        </w:rPr>
        <w:t>0</w:t>
      </w:r>
      <w:r w:rsidRPr="0028181D">
        <w:rPr>
          <w:rFonts w:ascii="Times New Roman" w:hAnsi="Times New Roman" w:cs="Times New Roman"/>
          <w:sz w:val="28"/>
          <w:szCs w:val="28"/>
        </w:rPr>
        <w:t xml:space="preserve">; табл.: </w:t>
      </w:r>
      <w:r w:rsidR="0049018E" w:rsidRPr="0028181D">
        <w:rPr>
          <w:rFonts w:ascii="Times New Roman" w:hAnsi="Times New Roman" w:cs="Times New Roman"/>
          <w:sz w:val="28"/>
          <w:szCs w:val="28"/>
          <w:lang w:val="uk-UA"/>
        </w:rPr>
        <w:t>1</w:t>
      </w:r>
      <w:r w:rsidRPr="0028181D">
        <w:rPr>
          <w:rFonts w:ascii="Times New Roman" w:hAnsi="Times New Roman" w:cs="Times New Roman"/>
          <w:sz w:val="28"/>
          <w:szCs w:val="28"/>
        </w:rPr>
        <w:t xml:space="preserve">; библ.: </w:t>
      </w:r>
      <w:r w:rsidR="0028181D" w:rsidRPr="0028181D">
        <w:rPr>
          <w:rFonts w:ascii="Times New Roman" w:hAnsi="Times New Roman" w:cs="Times New Roman"/>
          <w:sz w:val="28"/>
          <w:szCs w:val="28"/>
          <w:lang w:val="uk-UA"/>
        </w:rPr>
        <w:t>1</w:t>
      </w:r>
      <w:r w:rsidR="001A05B8">
        <w:rPr>
          <w:rFonts w:ascii="Times New Roman" w:hAnsi="Times New Roman" w:cs="Times New Roman"/>
          <w:sz w:val="28"/>
          <w:szCs w:val="28"/>
          <w:lang w:val="en-US"/>
        </w:rPr>
        <w:t>2</w:t>
      </w:r>
    </w:p>
    <w:p w:rsidR="0046275A" w:rsidRPr="00620708" w:rsidRDefault="0046275A" w:rsidP="001657AB">
      <w:pPr>
        <w:pStyle w:val="a3"/>
        <w:jc w:val="both"/>
        <w:rPr>
          <w:rFonts w:ascii="Times New Roman" w:hAnsi="Times New Roman" w:cs="Times New Roman"/>
          <w:sz w:val="28"/>
          <w:szCs w:val="28"/>
        </w:rPr>
      </w:pPr>
    </w:p>
    <w:p w:rsidR="00AF3027" w:rsidRPr="001C54D1" w:rsidRDefault="008415EC" w:rsidP="00DF503B">
      <w:pPr>
        <w:pStyle w:val="a3"/>
        <w:ind w:firstLine="708"/>
        <w:jc w:val="both"/>
        <w:rPr>
          <w:rFonts w:ascii="Times New Roman" w:hAnsi="Times New Roman" w:cs="Times New Roman"/>
          <w:sz w:val="28"/>
          <w:szCs w:val="28"/>
          <w:lang w:val="uk-UA"/>
        </w:rPr>
      </w:pPr>
      <w:r w:rsidRPr="001C54D1">
        <w:rPr>
          <w:rFonts w:ascii="Times New Roman" w:hAnsi="Times New Roman" w:cs="Times New Roman"/>
          <w:b/>
          <w:sz w:val="28"/>
          <w:szCs w:val="28"/>
          <w:lang w:val="uk-UA"/>
        </w:rPr>
        <w:t>Вступ.</w:t>
      </w:r>
      <w:r w:rsidR="001F20A0" w:rsidRPr="001C54D1">
        <w:rPr>
          <w:rFonts w:ascii="Times New Roman" w:hAnsi="Times New Roman" w:cs="Times New Roman"/>
          <w:sz w:val="28"/>
          <w:szCs w:val="28"/>
          <w:lang w:val="uk-UA"/>
        </w:rPr>
        <w:t xml:space="preserve"> </w:t>
      </w:r>
      <w:r w:rsidR="00544B15" w:rsidRPr="001C54D1">
        <w:rPr>
          <w:rFonts w:ascii="Times New Roman" w:hAnsi="Times New Roman" w:cs="Times New Roman"/>
          <w:sz w:val="28"/>
          <w:szCs w:val="28"/>
          <w:lang w:val="uk-UA"/>
        </w:rPr>
        <w:t>Публічні фінанси природно належать до сфери інтересів інституту контролю.</w:t>
      </w:r>
      <w:r w:rsidR="002F2FD8" w:rsidRPr="001C54D1">
        <w:rPr>
          <w:rFonts w:ascii="Times New Roman" w:hAnsi="Times New Roman" w:cs="Times New Roman"/>
          <w:sz w:val="28"/>
          <w:szCs w:val="28"/>
          <w:lang w:val="uk-UA"/>
        </w:rPr>
        <w:t xml:space="preserve"> </w:t>
      </w:r>
      <w:r w:rsidR="00B14DFE">
        <w:rPr>
          <w:rFonts w:ascii="Times New Roman" w:hAnsi="Times New Roman" w:cs="Times New Roman"/>
          <w:sz w:val="28"/>
          <w:szCs w:val="28"/>
          <w:lang w:val="uk-UA"/>
        </w:rPr>
        <w:t>Відповідно,</w:t>
      </w:r>
      <w:r w:rsidR="002F2FD8" w:rsidRPr="001C54D1">
        <w:rPr>
          <w:rFonts w:ascii="Times New Roman" w:hAnsi="Times New Roman" w:cs="Times New Roman"/>
          <w:sz w:val="28"/>
          <w:szCs w:val="28"/>
          <w:lang w:val="uk-UA"/>
        </w:rPr>
        <w:t xml:space="preserve"> </w:t>
      </w:r>
      <w:r w:rsidR="00B14DFE">
        <w:rPr>
          <w:rFonts w:ascii="Times New Roman" w:hAnsi="Times New Roman" w:cs="Times New Roman"/>
          <w:sz w:val="28"/>
          <w:szCs w:val="28"/>
          <w:lang w:val="uk-UA"/>
        </w:rPr>
        <w:t>спроможність точного</w:t>
      </w:r>
      <w:r w:rsidR="0041686C">
        <w:rPr>
          <w:rFonts w:ascii="Times New Roman" w:hAnsi="Times New Roman" w:cs="Times New Roman"/>
          <w:sz w:val="28"/>
          <w:szCs w:val="28"/>
          <w:lang w:val="uk-UA"/>
        </w:rPr>
        <w:t xml:space="preserve"> обчислення</w:t>
      </w:r>
      <w:r w:rsidR="002F2FD8" w:rsidRPr="001C54D1">
        <w:rPr>
          <w:rFonts w:ascii="Times New Roman" w:hAnsi="Times New Roman" w:cs="Times New Roman"/>
          <w:sz w:val="28"/>
          <w:szCs w:val="28"/>
          <w:lang w:val="uk-UA"/>
        </w:rPr>
        <w:t xml:space="preserve"> </w:t>
      </w:r>
      <w:r w:rsidR="00E4161A" w:rsidRPr="001C54D1">
        <w:rPr>
          <w:rFonts w:ascii="Times New Roman" w:hAnsi="Times New Roman" w:cs="Times New Roman"/>
          <w:sz w:val="28"/>
          <w:szCs w:val="28"/>
          <w:lang w:val="uk-UA"/>
        </w:rPr>
        <w:t>обсягу публічних фінансів у статусі предмету контролю</w:t>
      </w:r>
      <w:r w:rsidR="000E12CB" w:rsidRPr="001C54D1">
        <w:rPr>
          <w:rFonts w:ascii="Times New Roman" w:hAnsi="Times New Roman" w:cs="Times New Roman"/>
          <w:sz w:val="28"/>
          <w:szCs w:val="28"/>
          <w:lang w:val="uk-UA"/>
        </w:rPr>
        <w:t xml:space="preserve"> або</w:t>
      </w:r>
      <w:r w:rsidR="0041686C">
        <w:rPr>
          <w:rFonts w:ascii="Times New Roman" w:hAnsi="Times New Roman" w:cs="Times New Roman"/>
          <w:sz w:val="28"/>
          <w:szCs w:val="28"/>
          <w:lang w:val="uk-UA"/>
        </w:rPr>
        <w:t>,</w:t>
      </w:r>
      <w:r w:rsidR="000E12CB" w:rsidRPr="001C54D1">
        <w:rPr>
          <w:rFonts w:ascii="Times New Roman" w:hAnsi="Times New Roman" w:cs="Times New Roman"/>
          <w:sz w:val="28"/>
          <w:szCs w:val="28"/>
          <w:lang w:val="uk-UA"/>
        </w:rPr>
        <w:t xml:space="preserve"> інакше кажучи, визначен</w:t>
      </w:r>
      <w:r w:rsidR="0041686C">
        <w:rPr>
          <w:rFonts w:ascii="Times New Roman" w:hAnsi="Times New Roman" w:cs="Times New Roman"/>
          <w:sz w:val="28"/>
          <w:szCs w:val="28"/>
          <w:lang w:val="uk-UA"/>
        </w:rPr>
        <w:t>ня</w:t>
      </w:r>
      <w:r w:rsidR="000E12CB" w:rsidRPr="001C54D1">
        <w:rPr>
          <w:rFonts w:ascii="Times New Roman" w:hAnsi="Times New Roman" w:cs="Times New Roman"/>
          <w:sz w:val="28"/>
          <w:szCs w:val="28"/>
          <w:lang w:val="uk-UA"/>
        </w:rPr>
        <w:t xml:space="preserve"> вартісного виразу предмету контролю,</w:t>
      </w:r>
      <w:r w:rsidR="00E4161A" w:rsidRPr="001C54D1">
        <w:rPr>
          <w:rFonts w:ascii="Times New Roman" w:hAnsi="Times New Roman" w:cs="Times New Roman"/>
          <w:sz w:val="28"/>
          <w:szCs w:val="28"/>
          <w:lang w:val="uk-UA"/>
        </w:rPr>
        <w:t xml:space="preserve"> є в інтересах як інституту контролю так і суспільства </w:t>
      </w:r>
      <w:r w:rsidR="000E12CB" w:rsidRPr="001C54D1">
        <w:rPr>
          <w:rFonts w:ascii="Times New Roman" w:hAnsi="Times New Roman" w:cs="Times New Roman"/>
          <w:sz w:val="28"/>
          <w:szCs w:val="28"/>
          <w:lang w:val="uk-UA"/>
        </w:rPr>
        <w:t>в</w:t>
      </w:r>
      <w:r w:rsidR="00E4161A" w:rsidRPr="001C54D1">
        <w:rPr>
          <w:rFonts w:ascii="Times New Roman" w:hAnsi="Times New Roman" w:cs="Times New Roman"/>
          <w:sz w:val="28"/>
          <w:szCs w:val="28"/>
          <w:lang w:val="uk-UA"/>
        </w:rPr>
        <w:t xml:space="preserve"> цілому.</w:t>
      </w:r>
      <w:r w:rsidR="001C70CE" w:rsidRPr="001C54D1">
        <w:rPr>
          <w:rFonts w:ascii="Times New Roman" w:hAnsi="Times New Roman" w:cs="Times New Roman"/>
          <w:sz w:val="28"/>
          <w:szCs w:val="28"/>
          <w:lang w:val="uk-UA"/>
        </w:rPr>
        <w:t xml:space="preserve"> </w:t>
      </w:r>
    </w:p>
    <w:p w:rsidR="008415EC" w:rsidRPr="009A2843" w:rsidRDefault="008415EC" w:rsidP="00377FD6">
      <w:pPr>
        <w:pStyle w:val="a3"/>
        <w:ind w:firstLine="708"/>
        <w:jc w:val="both"/>
        <w:rPr>
          <w:rFonts w:ascii="Times New Roman" w:hAnsi="Times New Roman" w:cs="Times New Roman"/>
          <w:sz w:val="28"/>
          <w:szCs w:val="28"/>
          <w:lang w:val="uk-UA"/>
        </w:rPr>
      </w:pPr>
      <w:r w:rsidRPr="001C54D1">
        <w:rPr>
          <w:rFonts w:ascii="Times New Roman" w:hAnsi="Times New Roman" w:cs="Times New Roman"/>
          <w:b/>
          <w:sz w:val="28"/>
          <w:szCs w:val="28"/>
          <w:lang w:val="uk-UA"/>
        </w:rPr>
        <w:t>Аналіз досліджень та постановка завдання.</w:t>
      </w:r>
      <w:r w:rsidR="00544664" w:rsidRPr="001C54D1">
        <w:rPr>
          <w:rFonts w:ascii="Times New Roman" w:hAnsi="Times New Roman" w:cs="Times New Roman"/>
          <w:sz w:val="28"/>
          <w:szCs w:val="28"/>
          <w:lang w:val="uk-UA"/>
        </w:rPr>
        <w:t xml:space="preserve"> </w:t>
      </w:r>
      <w:r w:rsidR="0041686C">
        <w:rPr>
          <w:rFonts w:ascii="Times New Roman" w:hAnsi="Times New Roman" w:cs="Times New Roman"/>
          <w:sz w:val="28"/>
          <w:szCs w:val="28"/>
          <w:lang w:val="uk-UA"/>
        </w:rPr>
        <w:t>Ця</w:t>
      </w:r>
      <w:r w:rsidR="00EE0E6E" w:rsidRPr="001C54D1">
        <w:rPr>
          <w:rFonts w:ascii="Times New Roman" w:hAnsi="Times New Roman" w:cs="Times New Roman"/>
          <w:sz w:val="28"/>
          <w:szCs w:val="28"/>
          <w:lang w:val="uk-UA"/>
        </w:rPr>
        <w:t xml:space="preserve"> стаття є продовженням </w:t>
      </w:r>
      <w:r w:rsidR="008A75B4" w:rsidRPr="001C54D1">
        <w:rPr>
          <w:rFonts w:ascii="Times New Roman" w:hAnsi="Times New Roman" w:cs="Times New Roman"/>
          <w:sz w:val="28"/>
          <w:szCs w:val="28"/>
          <w:lang w:val="uk-UA"/>
        </w:rPr>
        <w:t>досліджен</w:t>
      </w:r>
      <w:r w:rsidR="00EE0E6E" w:rsidRPr="001C54D1">
        <w:rPr>
          <w:rFonts w:ascii="Times New Roman" w:hAnsi="Times New Roman" w:cs="Times New Roman"/>
          <w:sz w:val="28"/>
          <w:szCs w:val="28"/>
          <w:lang w:val="uk-UA"/>
        </w:rPr>
        <w:t xml:space="preserve">ня </w:t>
      </w:r>
      <w:r w:rsidR="0041686C">
        <w:rPr>
          <w:rFonts w:ascii="Times New Roman" w:hAnsi="Times New Roman" w:cs="Times New Roman"/>
          <w:sz w:val="28"/>
          <w:szCs w:val="28"/>
          <w:lang w:val="uk-UA"/>
        </w:rPr>
        <w:t xml:space="preserve">публічних фінансів та їх інституційної інфраструктури спрямованої на забезпечення стабільності </w:t>
      </w:r>
      <w:r w:rsidR="008A75B4" w:rsidRPr="001C54D1">
        <w:rPr>
          <w:rFonts w:ascii="Times New Roman" w:hAnsi="Times New Roman" w:cs="Times New Roman"/>
          <w:sz w:val="28"/>
          <w:szCs w:val="28"/>
          <w:lang w:val="uk-UA"/>
        </w:rPr>
        <w:t>[</w:t>
      </w:r>
      <w:r w:rsidR="00C1109B">
        <w:rPr>
          <w:rFonts w:ascii="Times New Roman" w:hAnsi="Times New Roman" w:cs="Times New Roman"/>
          <w:sz w:val="28"/>
          <w:szCs w:val="28"/>
          <w:lang w:val="uk-UA"/>
        </w:rPr>
        <w:t>1; 2</w:t>
      </w:r>
      <w:r w:rsidR="008A75B4" w:rsidRPr="001C54D1">
        <w:rPr>
          <w:rFonts w:ascii="Times New Roman" w:hAnsi="Times New Roman" w:cs="Times New Roman"/>
          <w:sz w:val="28"/>
          <w:szCs w:val="28"/>
          <w:lang w:val="uk-UA"/>
        </w:rPr>
        <w:t>].</w:t>
      </w:r>
      <w:r w:rsidR="00E11FD0" w:rsidRPr="001C54D1">
        <w:rPr>
          <w:rFonts w:ascii="Times New Roman" w:hAnsi="Times New Roman" w:cs="Times New Roman"/>
          <w:sz w:val="28"/>
          <w:szCs w:val="28"/>
          <w:lang w:val="uk-UA"/>
        </w:rPr>
        <w:t xml:space="preserve"> </w:t>
      </w:r>
      <w:r w:rsidR="004C4DB9" w:rsidRPr="001C54D1">
        <w:rPr>
          <w:rFonts w:ascii="Times New Roman" w:hAnsi="Times New Roman" w:cs="Times New Roman"/>
          <w:sz w:val="28"/>
          <w:szCs w:val="28"/>
          <w:lang w:val="uk-UA"/>
        </w:rPr>
        <w:t>Тому, з</w:t>
      </w:r>
      <w:r w:rsidR="00E11FD0" w:rsidRPr="001C54D1">
        <w:rPr>
          <w:rFonts w:ascii="Times New Roman" w:hAnsi="Times New Roman" w:cs="Times New Roman"/>
          <w:sz w:val="28"/>
          <w:szCs w:val="28"/>
          <w:lang w:val="uk-UA"/>
        </w:rPr>
        <w:t>авданням</w:t>
      </w:r>
      <w:r w:rsidR="000B18EB">
        <w:rPr>
          <w:rFonts w:ascii="Times New Roman" w:hAnsi="Times New Roman" w:cs="Times New Roman"/>
          <w:sz w:val="28"/>
          <w:szCs w:val="28"/>
          <w:lang w:val="uk-UA"/>
        </w:rPr>
        <w:t>и</w:t>
      </w:r>
      <w:r w:rsidR="00E11FD0" w:rsidRPr="001C54D1">
        <w:rPr>
          <w:rFonts w:ascii="Times New Roman" w:hAnsi="Times New Roman" w:cs="Times New Roman"/>
          <w:sz w:val="28"/>
          <w:szCs w:val="28"/>
          <w:lang w:val="uk-UA"/>
        </w:rPr>
        <w:t xml:space="preserve"> для цієї наукової праці </w:t>
      </w:r>
      <w:r w:rsidR="004C4DB9" w:rsidRPr="001C54D1">
        <w:rPr>
          <w:rFonts w:ascii="Times New Roman" w:hAnsi="Times New Roman" w:cs="Times New Roman"/>
          <w:sz w:val="28"/>
          <w:szCs w:val="28"/>
          <w:lang w:val="uk-UA"/>
        </w:rPr>
        <w:t>визначаємо</w:t>
      </w:r>
      <w:r w:rsidR="0041686C">
        <w:rPr>
          <w:rFonts w:ascii="Times New Roman" w:hAnsi="Times New Roman" w:cs="Times New Roman"/>
          <w:sz w:val="28"/>
          <w:szCs w:val="28"/>
          <w:lang w:val="uk-UA"/>
        </w:rPr>
        <w:t xml:space="preserve"> на теоретичному рівні та у практичній площині. На теоретичному рівні, завдання </w:t>
      </w:r>
      <w:r w:rsidR="000B18EB">
        <w:rPr>
          <w:rFonts w:ascii="Times New Roman" w:hAnsi="Times New Roman" w:cs="Times New Roman"/>
          <w:sz w:val="28"/>
          <w:szCs w:val="28"/>
          <w:lang w:val="uk-UA"/>
        </w:rPr>
        <w:t>потребує</w:t>
      </w:r>
      <w:r w:rsidR="004C4DB9" w:rsidRPr="001C54D1">
        <w:rPr>
          <w:rFonts w:ascii="Times New Roman" w:hAnsi="Times New Roman" w:cs="Times New Roman"/>
          <w:sz w:val="28"/>
          <w:szCs w:val="28"/>
          <w:lang w:val="uk-UA"/>
        </w:rPr>
        <w:t xml:space="preserve"> </w:t>
      </w:r>
      <w:r w:rsidR="00C840CC" w:rsidRPr="001C54D1">
        <w:rPr>
          <w:rFonts w:ascii="Times New Roman" w:hAnsi="Times New Roman" w:cs="Times New Roman"/>
          <w:sz w:val="28"/>
          <w:szCs w:val="28"/>
          <w:lang w:val="uk-UA"/>
        </w:rPr>
        <w:t xml:space="preserve">удосконалення </w:t>
      </w:r>
      <w:r w:rsidR="004C4DB9" w:rsidRPr="001C54D1">
        <w:rPr>
          <w:rFonts w:ascii="Times New Roman" w:hAnsi="Times New Roman" w:cs="Times New Roman"/>
          <w:sz w:val="28"/>
          <w:szCs w:val="28"/>
          <w:lang w:val="uk-UA"/>
        </w:rPr>
        <w:t xml:space="preserve">аналітичного показника </w:t>
      </w:r>
      <w:r w:rsidR="00C840CC" w:rsidRPr="001C54D1">
        <w:rPr>
          <w:rFonts w:ascii="Times New Roman" w:hAnsi="Times New Roman" w:cs="Times New Roman"/>
          <w:sz w:val="28"/>
          <w:szCs w:val="28"/>
          <w:lang w:val="uk-UA"/>
        </w:rPr>
        <w:t>розрахунку вартісного виразу</w:t>
      </w:r>
      <w:r w:rsidR="004C4DB9" w:rsidRPr="001C54D1">
        <w:rPr>
          <w:rFonts w:ascii="Times New Roman" w:hAnsi="Times New Roman" w:cs="Times New Roman"/>
          <w:sz w:val="28"/>
          <w:szCs w:val="28"/>
          <w:lang w:val="uk-UA"/>
        </w:rPr>
        <w:t xml:space="preserve"> публічних фінансів</w:t>
      </w:r>
      <w:r w:rsidR="0041686C">
        <w:rPr>
          <w:rFonts w:ascii="Times New Roman" w:hAnsi="Times New Roman" w:cs="Times New Roman"/>
          <w:sz w:val="28"/>
          <w:szCs w:val="28"/>
          <w:lang w:val="uk-UA"/>
        </w:rPr>
        <w:t>. Завданням</w:t>
      </w:r>
      <w:r w:rsidR="000B18EB">
        <w:rPr>
          <w:rFonts w:ascii="Times New Roman" w:hAnsi="Times New Roman" w:cs="Times New Roman"/>
          <w:sz w:val="28"/>
          <w:szCs w:val="28"/>
          <w:lang w:val="uk-UA"/>
        </w:rPr>
        <w:t>и</w:t>
      </w:r>
      <w:r w:rsidR="0041686C">
        <w:rPr>
          <w:rFonts w:ascii="Times New Roman" w:hAnsi="Times New Roman" w:cs="Times New Roman"/>
          <w:sz w:val="28"/>
          <w:szCs w:val="28"/>
          <w:lang w:val="uk-UA"/>
        </w:rPr>
        <w:t xml:space="preserve"> практичної площини є</w:t>
      </w:r>
      <w:r w:rsidR="000B18EB">
        <w:rPr>
          <w:rFonts w:ascii="Times New Roman" w:hAnsi="Times New Roman" w:cs="Times New Roman"/>
          <w:sz w:val="28"/>
          <w:szCs w:val="28"/>
          <w:lang w:val="uk-UA"/>
        </w:rPr>
        <w:t xml:space="preserve">: </w:t>
      </w:r>
      <w:r w:rsidR="0041686C">
        <w:rPr>
          <w:rFonts w:ascii="Times New Roman" w:hAnsi="Times New Roman" w:cs="Times New Roman"/>
          <w:sz w:val="28"/>
          <w:szCs w:val="28"/>
          <w:lang w:val="uk-UA"/>
        </w:rPr>
        <w:t>перше</w:t>
      </w:r>
      <w:r w:rsidR="000F6BD6">
        <w:rPr>
          <w:rFonts w:ascii="Times New Roman" w:hAnsi="Times New Roman" w:cs="Times New Roman"/>
          <w:sz w:val="28"/>
          <w:szCs w:val="28"/>
          <w:lang w:val="uk-UA"/>
        </w:rPr>
        <w:t>,</w:t>
      </w:r>
      <w:r w:rsidR="0041686C">
        <w:rPr>
          <w:rFonts w:ascii="Times New Roman" w:hAnsi="Times New Roman" w:cs="Times New Roman"/>
          <w:sz w:val="28"/>
          <w:szCs w:val="28"/>
          <w:lang w:val="uk-UA"/>
        </w:rPr>
        <w:t xml:space="preserve"> </w:t>
      </w:r>
      <w:r w:rsidR="00544B15" w:rsidRPr="001C54D1">
        <w:rPr>
          <w:rFonts w:ascii="Times New Roman" w:hAnsi="Times New Roman" w:cs="Times New Roman"/>
          <w:sz w:val="28"/>
          <w:szCs w:val="28"/>
          <w:lang w:val="uk-UA"/>
        </w:rPr>
        <w:t>застосування розрахунков</w:t>
      </w:r>
      <w:r w:rsidR="0022242E">
        <w:rPr>
          <w:rFonts w:ascii="Times New Roman" w:hAnsi="Times New Roman" w:cs="Times New Roman"/>
          <w:sz w:val="28"/>
          <w:szCs w:val="28"/>
          <w:lang w:val="uk-UA"/>
        </w:rPr>
        <w:t>их</w:t>
      </w:r>
      <w:r w:rsidR="00544B15" w:rsidRPr="001C54D1">
        <w:rPr>
          <w:rFonts w:ascii="Times New Roman" w:hAnsi="Times New Roman" w:cs="Times New Roman"/>
          <w:sz w:val="28"/>
          <w:szCs w:val="28"/>
          <w:lang w:val="uk-UA"/>
        </w:rPr>
        <w:t xml:space="preserve"> показник</w:t>
      </w:r>
      <w:r w:rsidR="0022242E">
        <w:rPr>
          <w:rFonts w:ascii="Times New Roman" w:hAnsi="Times New Roman" w:cs="Times New Roman"/>
          <w:sz w:val="28"/>
          <w:szCs w:val="28"/>
          <w:lang w:val="uk-UA"/>
        </w:rPr>
        <w:t xml:space="preserve">ів </w:t>
      </w:r>
      <w:r w:rsidR="0022242E" w:rsidRPr="001C54D1">
        <w:rPr>
          <w:rFonts w:ascii="Times New Roman" w:hAnsi="Times New Roman" w:cs="Times New Roman"/>
          <w:sz w:val="28"/>
          <w:szCs w:val="28"/>
          <w:lang w:val="uk-UA"/>
        </w:rPr>
        <w:t xml:space="preserve">вартісного виразу публічних фінансів </w:t>
      </w:r>
      <w:r w:rsidR="00544B15" w:rsidRPr="001C54D1">
        <w:rPr>
          <w:rFonts w:ascii="Times New Roman" w:hAnsi="Times New Roman" w:cs="Times New Roman"/>
          <w:sz w:val="28"/>
          <w:szCs w:val="28"/>
          <w:lang w:val="uk-UA"/>
        </w:rPr>
        <w:t>задля визн</w:t>
      </w:r>
      <w:r w:rsidR="00003148" w:rsidRPr="001C54D1">
        <w:rPr>
          <w:rFonts w:ascii="Times New Roman" w:hAnsi="Times New Roman" w:cs="Times New Roman"/>
          <w:sz w:val="28"/>
          <w:szCs w:val="28"/>
          <w:lang w:val="uk-UA"/>
        </w:rPr>
        <w:t>ачення обсягу предмету контролю</w:t>
      </w:r>
      <w:r w:rsidR="000F6BD6">
        <w:rPr>
          <w:rFonts w:ascii="Times New Roman" w:hAnsi="Times New Roman" w:cs="Times New Roman"/>
          <w:sz w:val="28"/>
          <w:szCs w:val="28"/>
          <w:lang w:val="uk-UA"/>
        </w:rPr>
        <w:t xml:space="preserve">; </w:t>
      </w:r>
      <w:r w:rsidR="0041686C">
        <w:rPr>
          <w:rFonts w:ascii="Times New Roman" w:hAnsi="Times New Roman" w:cs="Times New Roman"/>
          <w:sz w:val="28"/>
          <w:szCs w:val="28"/>
          <w:lang w:val="uk-UA"/>
        </w:rPr>
        <w:t>друге</w:t>
      </w:r>
      <w:r w:rsidR="000F6BD6">
        <w:rPr>
          <w:rFonts w:ascii="Times New Roman" w:hAnsi="Times New Roman" w:cs="Times New Roman"/>
          <w:sz w:val="28"/>
          <w:szCs w:val="28"/>
          <w:lang w:val="uk-UA"/>
        </w:rPr>
        <w:t>,</w:t>
      </w:r>
      <w:r w:rsidR="0041686C">
        <w:rPr>
          <w:rFonts w:ascii="Times New Roman" w:hAnsi="Times New Roman" w:cs="Times New Roman"/>
          <w:sz w:val="28"/>
          <w:szCs w:val="28"/>
          <w:lang w:val="uk-UA"/>
        </w:rPr>
        <w:t xml:space="preserve"> </w:t>
      </w:r>
      <w:r w:rsidR="00003148">
        <w:rPr>
          <w:rFonts w:ascii="Times New Roman" w:hAnsi="Times New Roman" w:cs="Times New Roman"/>
          <w:sz w:val="28"/>
          <w:szCs w:val="28"/>
          <w:lang w:val="uk-UA"/>
        </w:rPr>
        <w:t>за допомогою запропонованих формул здійснимо аналіз результат</w:t>
      </w:r>
      <w:r w:rsidR="005A27B6">
        <w:rPr>
          <w:rFonts w:ascii="Times New Roman" w:hAnsi="Times New Roman" w:cs="Times New Roman"/>
          <w:sz w:val="28"/>
          <w:szCs w:val="28"/>
          <w:lang w:val="uk-UA"/>
        </w:rPr>
        <w:t xml:space="preserve">ів </w:t>
      </w:r>
      <w:r w:rsidR="00003148">
        <w:rPr>
          <w:rFonts w:ascii="Times New Roman" w:hAnsi="Times New Roman" w:cs="Times New Roman"/>
          <w:sz w:val="28"/>
          <w:szCs w:val="28"/>
          <w:lang w:val="uk-UA"/>
        </w:rPr>
        <w:t>інституту контролю країни.</w:t>
      </w:r>
      <w:r w:rsidR="0041686C" w:rsidRPr="0041686C">
        <w:rPr>
          <w:rFonts w:ascii="Times New Roman" w:hAnsi="Times New Roman" w:cs="Times New Roman"/>
          <w:sz w:val="28"/>
          <w:szCs w:val="28"/>
          <w:lang w:val="uk-UA"/>
        </w:rPr>
        <w:t xml:space="preserve"> </w:t>
      </w:r>
      <w:r w:rsidR="00BF3CB4" w:rsidRPr="001C54D1">
        <w:rPr>
          <w:rFonts w:ascii="Times New Roman" w:hAnsi="Times New Roman" w:cs="Times New Roman"/>
          <w:sz w:val="28"/>
          <w:szCs w:val="28"/>
          <w:lang w:val="uk-UA"/>
        </w:rPr>
        <w:t xml:space="preserve">За тематикою наукового пошуку </w:t>
      </w:r>
      <w:r w:rsidR="004B2332" w:rsidRPr="001C54D1">
        <w:rPr>
          <w:rFonts w:ascii="Times New Roman" w:hAnsi="Times New Roman" w:cs="Times New Roman"/>
          <w:sz w:val="28"/>
          <w:szCs w:val="28"/>
          <w:lang w:val="uk-UA"/>
        </w:rPr>
        <w:t>наш</w:t>
      </w:r>
      <w:r w:rsidR="00BF3CB4" w:rsidRPr="001C54D1">
        <w:rPr>
          <w:rFonts w:ascii="Times New Roman" w:hAnsi="Times New Roman" w:cs="Times New Roman"/>
          <w:sz w:val="28"/>
          <w:szCs w:val="28"/>
          <w:lang w:val="uk-UA"/>
        </w:rPr>
        <w:t xml:space="preserve">е </w:t>
      </w:r>
      <w:r w:rsidR="004B2332" w:rsidRPr="001C54D1">
        <w:rPr>
          <w:rFonts w:ascii="Times New Roman" w:hAnsi="Times New Roman" w:cs="Times New Roman"/>
          <w:sz w:val="28"/>
          <w:szCs w:val="28"/>
          <w:lang w:val="uk-UA"/>
        </w:rPr>
        <w:t>дослідження співпадає з</w:t>
      </w:r>
      <w:r w:rsidR="00BF3CB4" w:rsidRPr="001C54D1">
        <w:rPr>
          <w:rFonts w:ascii="Times New Roman" w:hAnsi="Times New Roman" w:cs="Times New Roman"/>
          <w:sz w:val="28"/>
          <w:szCs w:val="28"/>
          <w:lang w:val="uk-UA"/>
        </w:rPr>
        <w:t xml:space="preserve"> </w:t>
      </w:r>
      <w:r w:rsidR="000B18EB">
        <w:rPr>
          <w:rFonts w:ascii="Times New Roman" w:hAnsi="Times New Roman" w:cs="Times New Roman"/>
          <w:sz w:val="28"/>
          <w:szCs w:val="28"/>
          <w:lang w:val="uk-UA"/>
        </w:rPr>
        <w:t>проблематикою, що розглядали</w:t>
      </w:r>
      <w:r w:rsidR="004B2332" w:rsidRPr="001C54D1">
        <w:rPr>
          <w:rFonts w:ascii="Times New Roman" w:hAnsi="Times New Roman" w:cs="Times New Roman"/>
          <w:sz w:val="28"/>
          <w:szCs w:val="28"/>
          <w:lang w:val="uk-UA"/>
        </w:rPr>
        <w:t xml:space="preserve"> </w:t>
      </w:r>
      <w:r w:rsidR="00BF3CB4" w:rsidRPr="001C54D1">
        <w:rPr>
          <w:rFonts w:ascii="Times New Roman" w:hAnsi="Times New Roman" w:cs="Times New Roman"/>
          <w:sz w:val="28"/>
          <w:szCs w:val="28"/>
          <w:lang w:val="uk-UA"/>
        </w:rPr>
        <w:t>так</w:t>
      </w:r>
      <w:r w:rsidR="000B18EB">
        <w:rPr>
          <w:rFonts w:ascii="Times New Roman" w:hAnsi="Times New Roman" w:cs="Times New Roman"/>
          <w:sz w:val="28"/>
          <w:szCs w:val="28"/>
          <w:lang w:val="uk-UA"/>
        </w:rPr>
        <w:t>і</w:t>
      </w:r>
      <w:r w:rsidR="004B2332" w:rsidRPr="001C54D1">
        <w:rPr>
          <w:rFonts w:ascii="Times New Roman" w:hAnsi="Times New Roman" w:cs="Times New Roman"/>
          <w:sz w:val="28"/>
          <w:szCs w:val="28"/>
          <w:lang w:val="uk-UA"/>
        </w:rPr>
        <w:t xml:space="preserve"> вчен</w:t>
      </w:r>
      <w:r w:rsidR="007347A6">
        <w:rPr>
          <w:rFonts w:ascii="Times New Roman" w:hAnsi="Times New Roman" w:cs="Times New Roman"/>
          <w:sz w:val="28"/>
          <w:szCs w:val="28"/>
          <w:lang w:val="uk-UA"/>
        </w:rPr>
        <w:t>і</w:t>
      </w:r>
      <w:r w:rsidR="00BF3CB4" w:rsidRPr="001C54D1">
        <w:rPr>
          <w:rFonts w:ascii="Times New Roman" w:hAnsi="Times New Roman" w:cs="Times New Roman"/>
          <w:sz w:val="28"/>
          <w:szCs w:val="28"/>
          <w:lang w:val="uk-UA"/>
        </w:rPr>
        <w:t xml:space="preserve"> як</w:t>
      </w:r>
      <w:r w:rsidR="004B2332" w:rsidRPr="001C54D1">
        <w:rPr>
          <w:rFonts w:ascii="Times New Roman" w:hAnsi="Times New Roman" w:cs="Times New Roman"/>
          <w:sz w:val="28"/>
          <w:szCs w:val="28"/>
          <w:lang w:val="uk-UA"/>
        </w:rPr>
        <w:t xml:space="preserve">: </w:t>
      </w:r>
      <w:r w:rsidR="00A74334">
        <w:rPr>
          <w:rFonts w:ascii="Times New Roman" w:hAnsi="Times New Roman" w:cs="Times New Roman"/>
          <w:sz w:val="28"/>
          <w:szCs w:val="28"/>
          <w:lang w:val="uk-UA"/>
        </w:rPr>
        <w:t xml:space="preserve">Д. </w:t>
      </w:r>
      <w:r w:rsidR="00250C5B">
        <w:rPr>
          <w:rFonts w:ascii="Times New Roman" w:hAnsi="Times New Roman" w:cs="Times New Roman"/>
          <w:sz w:val="28"/>
          <w:szCs w:val="28"/>
          <w:lang w:val="uk-UA"/>
        </w:rPr>
        <w:t>Б</w:t>
      </w:r>
      <w:r w:rsidR="00250C5B" w:rsidRPr="00250C5B">
        <w:rPr>
          <w:rFonts w:ascii="Times New Roman" w:hAnsi="Times New Roman" w:cs="Times New Roman"/>
          <w:sz w:val="28"/>
          <w:szCs w:val="28"/>
          <w:lang w:val="uk-UA"/>
        </w:rPr>
        <w:t>’</w:t>
      </w:r>
      <w:r w:rsidR="00250C5B">
        <w:rPr>
          <w:rFonts w:ascii="Times New Roman" w:hAnsi="Times New Roman" w:cs="Times New Roman"/>
          <w:sz w:val="28"/>
          <w:szCs w:val="28"/>
          <w:lang w:val="uk-UA"/>
        </w:rPr>
        <w:t>юкенен (</w:t>
      </w:r>
      <w:r w:rsidR="00250C5B">
        <w:rPr>
          <w:rFonts w:ascii="Times New Roman" w:hAnsi="Times New Roman" w:cs="Times New Roman"/>
          <w:sz w:val="28"/>
          <w:szCs w:val="28"/>
          <w:lang w:val="en-US"/>
        </w:rPr>
        <w:t>James</w:t>
      </w:r>
      <w:r w:rsidR="00250C5B" w:rsidRPr="00250C5B">
        <w:rPr>
          <w:rFonts w:ascii="Times New Roman" w:hAnsi="Times New Roman" w:cs="Times New Roman"/>
          <w:sz w:val="28"/>
          <w:szCs w:val="28"/>
          <w:lang w:val="uk-UA"/>
        </w:rPr>
        <w:t xml:space="preserve"> </w:t>
      </w:r>
      <w:r w:rsidR="00250C5B">
        <w:rPr>
          <w:rFonts w:ascii="Times New Roman" w:hAnsi="Times New Roman" w:cs="Times New Roman"/>
          <w:sz w:val="28"/>
          <w:szCs w:val="28"/>
          <w:lang w:val="en-US"/>
        </w:rPr>
        <w:t>M</w:t>
      </w:r>
      <w:r w:rsidR="00250C5B" w:rsidRPr="00250C5B">
        <w:rPr>
          <w:rFonts w:ascii="Times New Roman" w:hAnsi="Times New Roman" w:cs="Times New Roman"/>
          <w:sz w:val="28"/>
          <w:szCs w:val="28"/>
          <w:lang w:val="uk-UA"/>
        </w:rPr>
        <w:t xml:space="preserve">. </w:t>
      </w:r>
      <w:proofErr w:type="gramStart"/>
      <w:r w:rsidR="00250C5B">
        <w:rPr>
          <w:rFonts w:ascii="Times New Roman" w:hAnsi="Times New Roman" w:cs="Times New Roman"/>
          <w:sz w:val="28"/>
          <w:szCs w:val="28"/>
          <w:lang w:val="en-US"/>
        </w:rPr>
        <w:t>Buchanan</w:t>
      </w:r>
      <w:r w:rsidR="00250C5B">
        <w:rPr>
          <w:rFonts w:ascii="Times New Roman" w:hAnsi="Times New Roman" w:cs="Times New Roman"/>
          <w:sz w:val="28"/>
          <w:szCs w:val="28"/>
          <w:lang w:val="uk-UA"/>
        </w:rPr>
        <w:t xml:space="preserve">) </w:t>
      </w:r>
      <w:r w:rsidR="00250C5B" w:rsidRPr="001C54D1">
        <w:rPr>
          <w:rFonts w:ascii="Times New Roman" w:hAnsi="Times New Roman" w:cs="Times New Roman"/>
          <w:sz w:val="28"/>
          <w:szCs w:val="28"/>
          <w:lang w:val="uk-UA"/>
        </w:rPr>
        <w:t>[</w:t>
      </w:r>
      <w:r w:rsidR="00C1109B">
        <w:rPr>
          <w:rFonts w:ascii="Times New Roman" w:hAnsi="Times New Roman" w:cs="Times New Roman"/>
          <w:sz w:val="28"/>
          <w:szCs w:val="28"/>
          <w:lang w:val="uk-UA"/>
        </w:rPr>
        <w:t>3</w:t>
      </w:r>
      <w:r w:rsidR="00250C5B" w:rsidRPr="001C54D1">
        <w:rPr>
          <w:rFonts w:ascii="Times New Roman" w:hAnsi="Times New Roman" w:cs="Times New Roman"/>
          <w:sz w:val="28"/>
          <w:szCs w:val="28"/>
          <w:lang w:val="uk-UA"/>
        </w:rPr>
        <w:t>],</w:t>
      </w:r>
      <w:r w:rsidR="00250C5B">
        <w:rPr>
          <w:rFonts w:ascii="Times New Roman" w:hAnsi="Times New Roman" w:cs="Times New Roman"/>
          <w:sz w:val="28"/>
          <w:szCs w:val="28"/>
          <w:lang w:val="uk-UA"/>
        </w:rPr>
        <w:t xml:space="preserve"> </w:t>
      </w:r>
      <w:r w:rsidR="00C663F1" w:rsidRPr="001C54D1">
        <w:rPr>
          <w:rFonts w:ascii="Times New Roman" w:hAnsi="Times New Roman" w:cs="Times New Roman"/>
          <w:sz w:val="28"/>
          <w:szCs w:val="28"/>
          <w:lang w:val="uk-UA"/>
        </w:rPr>
        <w:t>П. Годме</w:t>
      </w:r>
      <w:r w:rsidR="00C05652" w:rsidRPr="001C54D1">
        <w:rPr>
          <w:rFonts w:ascii="Times New Roman" w:hAnsi="Times New Roman" w:cs="Times New Roman"/>
          <w:sz w:val="28"/>
          <w:szCs w:val="28"/>
          <w:lang w:val="uk-UA"/>
        </w:rPr>
        <w:t xml:space="preserve"> (</w:t>
      </w:r>
      <w:r w:rsidR="00C663F1" w:rsidRPr="001C54D1">
        <w:rPr>
          <w:rFonts w:ascii="Times New Roman" w:hAnsi="Times New Roman" w:cs="Times New Roman"/>
          <w:sz w:val="28"/>
          <w:szCs w:val="28"/>
          <w:lang w:val="en-US"/>
        </w:rPr>
        <w:t>Paul</w:t>
      </w:r>
      <w:r w:rsidR="00C663F1" w:rsidRPr="001C54D1">
        <w:rPr>
          <w:rFonts w:ascii="Times New Roman" w:hAnsi="Times New Roman" w:cs="Times New Roman"/>
          <w:sz w:val="28"/>
          <w:szCs w:val="28"/>
          <w:lang w:val="uk-UA"/>
        </w:rPr>
        <w:t xml:space="preserve"> </w:t>
      </w:r>
      <w:r w:rsidR="00C663F1" w:rsidRPr="001C54D1">
        <w:rPr>
          <w:rFonts w:ascii="Times New Roman" w:hAnsi="Times New Roman" w:cs="Times New Roman"/>
          <w:sz w:val="28"/>
          <w:szCs w:val="28"/>
          <w:lang w:val="en-US"/>
        </w:rPr>
        <w:t>M</w:t>
      </w:r>
      <w:r w:rsidR="00250C5B" w:rsidRPr="00250C5B">
        <w:rPr>
          <w:rFonts w:ascii="Times New Roman" w:hAnsi="Times New Roman" w:cs="Times New Roman"/>
          <w:sz w:val="28"/>
          <w:szCs w:val="28"/>
          <w:lang w:val="uk-UA"/>
        </w:rPr>
        <w:t>.</w:t>
      </w:r>
      <w:r w:rsidR="00C663F1" w:rsidRPr="001C54D1">
        <w:rPr>
          <w:rFonts w:ascii="Times New Roman" w:hAnsi="Times New Roman" w:cs="Times New Roman"/>
          <w:sz w:val="28"/>
          <w:szCs w:val="28"/>
          <w:lang w:val="uk-UA"/>
        </w:rPr>
        <w:t xml:space="preserve"> </w:t>
      </w:r>
      <w:r w:rsidR="00C663F1" w:rsidRPr="001C54D1">
        <w:rPr>
          <w:rFonts w:ascii="Times New Roman" w:hAnsi="Times New Roman" w:cs="Times New Roman"/>
          <w:sz w:val="28"/>
          <w:szCs w:val="28"/>
          <w:lang w:val="en-US"/>
        </w:rPr>
        <w:t>Gaudemet</w:t>
      </w:r>
      <w:r w:rsidR="00C05652" w:rsidRPr="001C54D1">
        <w:rPr>
          <w:rFonts w:ascii="Times New Roman" w:hAnsi="Times New Roman" w:cs="Times New Roman"/>
          <w:sz w:val="28"/>
          <w:szCs w:val="28"/>
          <w:lang w:val="uk-UA"/>
        </w:rPr>
        <w:t>) [</w:t>
      </w:r>
      <w:r w:rsidR="00C1109B">
        <w:rPr>
          <w:rFonts w:ascii="Times New Roman" w:hAnsi="Times New Roman" w:cs="Times New Roman"/>
          <w:sz w:val="28"/>
          <w:szCs w:val="28"/>
          <w:lang w:val="uk-UA"/>
        </w:rPr>
        <w:t>4</w:t>
      </w:r>
      <w:r w:rsidR="00C05652" w:rsidRPr="001C54D1">
        <w:rPr>
          <w:rFonts w:ascii="Times New Roman" w:hAnsi="Times New Roman" w:cs="Times New Roman"/>
          <w:sz w:val="28"/>
          <w:szCs w:val="28"/>
          <w:lang w:val="uk-UA"/>
        </w:rPr>
        <w:t>],</w:t>
      </w:r>
      <w:r w:rsidR="00C1109B">
        <w:rPr>
          <w:rFonts w:ascii="Times New Roman" w:hAnsi="Times New Roman" w:cs="Times New Roman"/>
          <w:sz w:val="28"/>
          <w:szCs w:val="28"/>
          <w:lang w:val="uk-UA"/>
        </w:rPr>
        <w:t xml:space="preserve"> </w:t>
      </w:r>
      <w:r w:rsidR="004B2332" w:rsidRPr="001C54D1">
        <w:rPr>
          <w:rFonts w:ascii="Times New Roman" w:hAnsi="Times New Roman" w:cs="Times New Roman"/>
          <w:sz w:val="28"/>
          <w:szCs w:val="28"/>
          <w:lang w:val="uk-UA"/>
        </w:rPr>
        <w:t>О. Глущенко [</w:t>
      </w:r>
      <w:r w:rsidR="00C1109B">
        <w:rPr>
          <w:rFonts w:ascii="Times New Roman" w:hAnsi="Times New Roman" w:cs="Times New Roman"/>
          <w:sz w:val="28"/>
          <w:szCs w:val="28"/>
          <w:lang w:val="uk-UA"/>
        </w:rPr>
        <w:t>5</w:t>
      </w:r>
      <w:r w:rsidR="004B2332" w:rsidRPr="001C54D1">
        <w:rPr>
          <w:rFonts w:ascii="Times New Roman" w:hAnsi="Times New Roman" w:cs="Times New Roman"/>
          <w:sz w:val="28"/>
          <w:szCs w:val="28"/>
          <w:lang w:val="uk-UA"/>
        </w:rPr>
        <w:t>],</w:t>
      </w:r>
      <w:r w:rsidR="00C146FE" w:rsidRPr="00C146FE">
        <w:rPr>
          <w:rFonts w:ascii="Times New Roman" w:hAnsi="Times New Roman" w:cs="Times New Roman"/>
          <w:sz w:val="28"/>
          <w:szCs w:val="28"/>
          <w:lang w:val="uk-UA"/>
        </w:rPr>
        <w:t xml:space="preserve"> </w:t>
      </w:r>
      <w:r w:rsidR="00C146FE">
        <w:rPr>
          <w:rFonts w:ascii="Times New Roman" w:hAnsi="Times New Roman" w:cs="Times New Roman"/>
          <w:sz w:val="28"/>
          <w:szCs w:val="28"/>
          <w:lang w:val="uk-UA"/>
        </w:rPr>
        <w:t xml:space="preserve">Р. Масгрейв </w:t>
      </w:r>
      <w:r w:rsidR="00250C5B">
        <w:rPr>
          <w:rFonts w:ascii="Times New Roman" w:hAnsi="Times New Roman" w:cs="Times New Roman"/>
          <w:sz w:val="28"/>
          <w:szCs w:val="28"/>
          <w:lang w:val="uk-UA"/>
        </w:rPr>
        <w:t>(</w:t>
      </w:r>
      <w:r w:rsidR="00250C5B">
        <w:rPr>
          <w:rFonts w:ascii="Times New Roman" w:hAnsi="Times New Roman" w:cs="Times New Roman"/>
          <w:sz w:val="28"/>
          <w:szCs w:val="28"/>
          <w:lang w:val="en-US"/>
        </w:rPr>
        <w:t>Richard</w:t>
      </w:r>
      <w:r w:rsidR="00250C5B" w:rsidRPr="00250C5B">
        <w:rPr>
          <w:rFonts w:ascii="Times New Roman" w:hAnsi="Times New Roman" w:cs="Times New Roman"/>
          <w:sz w:val="28"/>
          <w:szCs w:val="28"/>
          <w:lang w:val="uk-UA"/>
        </w:rPr>
        <w:t xml:space="preserve"> </w:t>
      </w:r>
      <w:r w:rsidR="00250C5B">
        <w:rPr>
          <w:rFonts w:ascii="Times New Roman" w:hAnsi="Times New Roman" w:cs="Times New Roman"/>
          <w:sz w:val="28"/>
          <w:szCs w:val="28"/>
          <w:lang w:val="en-US"/>
        </w:rPr>
        <w:t>A</w:t>
      </w:r>
      <w:r w:rsidR="00250C5B" w:rsidRPr="00250C5B">
        <w:rPr>
          <w:rFonts w:ascii="Times New Roman" w:hAnsi="Times New Roman" w:cs="Times New Roman"/>
          <w:sz w:val="28"/>
          <w:szCs w:val="28"/>
          <w:lang w:val="uk-UA"/>
        </w:rPr>
        <w:t xml:space="preserve">. </w:t>
      </w:r>
      <w:r w:rsidR="00250C5B">
        <w:rPr>
          <w:rFonts w:ascii="Times New Roman" w:hAnsi="Times New Roman" w:cs="Times New Roman"/>
          <w:sz w:val="28"/>
          <w:szCs w:val="28"/>
          <w:lang w:val="en-US"/>
        </w:rPr>
        <w:t>Musgrave</w:t>
      </w:r>
      <w:r w:rsidR="00250C5B">
        <w:rPr>
          <w:rFonts w:ascii="Times New Roman" w:hAnsi="Times New Roman" w:cs="Times New Roman"/>
          <w:sz w:val="28"/>
          <w:szCs w:val="28"/>
          <w:lang w:val="uk-UA"/>
        </w:rPr>
        <w:t>) [</w:t>
      </w:r>
      <w:r w:rsidR="00C1109B">
        <w:rPr>
          <w:rFonts w:ascii="Times New Roman" w:hAnsi="Times New Roman" w:cs="Times New Roman"/>
          <w:sz w:val="28"/>
          <w:szCs w:val="28"/>
          <w:lang w:val="uk-UA"/>
        </w:rPr>
        <w:t>3</w:t>
      </w:r>
      <w:r w:rsidR="00250C5B">
        <w:rPr>
          <w:rFonts w:ascii="Times New Roman" w:hAnsi="Times New Roman" w:cs="Times New Roman"/>
          <w:sz w:val="28"/>
          <w:szCs w:val="28"/>
          <w:lang w:val="uk-UA"/>
        </w:rPr>
        <w:t>]</w:t>
      </w:r>
      <w:r w:rsidR="009A2843">
        <w:rPr>
          <w:rFonts w:ascii="Times New Roman" w:hAnsi="Times New Roman" w:cs="Times New Roman"/>
          <w:sz w:val="28"/>
          <w:szCs w:val="28"/>
          <w:lang w:val="uk-UA"/>
        </w:rPr>
        <w:t>, О. Річард (</w:t>
      </w:r>
      <w:proofErr w:type="spellStart"/>
      <w:r w:rsidR="009A2843" w:rsidRPr="009A2843">
        <w:rPr>
          <w:rFonts w:ascii="Times New Roman" w:hAnsi="Times New Roman" w:cs="Times New Roman"/>
          <w:sz w:val="28"/>
          <w:szCs w:val="28"/>
          <w:lang w:val="uk-UA"/>
        </w:rPr>
        <w:t>Oliver</w:t>
      </w:r>
      <w:proofErr w:type="spellEnd"/>
      <w:r w:rsidR="009A2843" w:rsidRPr="009A2843">
        <w:rPr>
          <w:rFonts w:ascii="Times New Roman" w:hAnsi="Times New Roman" w:cs="Times New Roman"/>
          <w:sz w:val="28"/>
          <w:szCs w:val="28"/>
          <w:lang w:val="uk-UA"/>
        </w:rPr>
        <w:t xml:space="preserve"> M. </w:t>
      </w:r>
      <w:proofErr w:type="spellStart"/>
      <w:r w:rsidR="009A2843" w:rsidRPr="009A2843">
        <w:rPr>
          <w:rFonts w:ascii="Times New Roman" w:hAnsi="Times New Roman" w:cs="Times New Roman"/>
          <w:sz w:val="28"/>
          <w:szCs w:val="28"/>
          <w:lang w:val="uk-UA"/>
        </w:rPr>
        <w:t>Richard</w:t>
      </w:r>
      <w:proofErr w:type="spellEnd"/>
      <w:r w:rsidR="009A2843">
        <w:rPr>
          <w:rFonts w:ascii="Times New Roman" w:hAnsi="Times New Roman" w:cs="Times New Roman"/>
          <w:sz w:val="28"/>
          <w:szCs w:val="28"/>
          <w:lang w:val="uk-UA"/>
        </w:rPr>
        <w:t xml:space="preserve">) </w:t>
      </w:r>
      <w:r w:rsidR="009A2843" w:rsidRPr="009A2843">
        <w:rPr>
          <w:rFonts w:ascii="Times New Roman" w:hAnsi="Times New Roman" w:cs="Times New Roman"/>
          <w:sz w:val="28"/>
          <w:szCs w:val="28"/>
          <w:lang w:val="uk-UA"/>
        </w:rPr>
        <w:t>[</w:t>
      </w:r>
      <w:r w:rsidR="009A2843">
        <w:rPr>
          <w:rFonts w:ascii="Times New Roman" w:hAnsi="Times New Roman" w:cs="Times New Roman"/>
          <w:sz w:val="28"/>
          <w:szCs w:val="28"/>
          <w:lang w:val="uk-UA"/>
        </w:rPr>
        <w:t>6</w:t>
      </w:r>
      <w:r w:rsidR="009A2843" w:rsidRPr="009A2843">
        <w:rPr>
          <w:rFonts w:ascii="Times New Roman" w:hAnsi="Times New Roman" w:cs="Times New Roman"/>
          <w:sz w:val="28"/>
          <w:szCs w:val="28"/>
          <w:lang w:val="uk-UA"/>
        </w:rPr>
        <w:t>]</w:t>
      </w:r>
      <w:r w:rsidR="009A2843">
        <w:rPr>
          <w:rFonts w:ascii="Times New Roman" w:hAnsi="Times New Roman" w:cs="Times New Roman"/>
          <w:sz w:val="28"/>
          <w:szCs w:val="28"/>
          <w:lang w:val="uk-UA"/>
        </w:rPr>
        <w:t>, А. Сері</w:t>
      </w:r>
      <w:r w:rsidR="009A2843" w:rsidRPr="009A2843">
        <w:rPr>
          <w:rFonts w:ascii="Times New Roman" w:hAnsi="Times New Roman" w:cs="Times New Roman"/>
          <w:sz w:val="28"/>
          <w:szCs w:val="28"/>
          <w:lang w:val="uk-UA"/>
        </w:rPr>
        <w:t xml:space="preserve"> </w:t>
      </w:r>
      <w:r w:rsidR="009A2843">
        <w:rPr>
          <w:rFonts w:ascii="Times New Roman" w:hAnsi="Times New Roman" w:cs="Times New Roman"/>
          <w:sz w:val="28"/>
          <w:szCs w:val="28"/>
          <w:lang w:val="uk-UA"/>
        </w:rPr>
        <w:t>(</w:t>
      </w:r>
      <w:proofErr w:type="spellStart"/>
      <w:r w:rsidR="009A2843" w:rsidRPr="009A2843">
        <w:rPr>
          <w:rFonts w:ascii="Times New Roman" w:hAnsi="Times New Roman" w:cs="Times New Roman"/>
          <w:sz w:val="28"/>
          <w:szCs w:val="28"/>
          <w:lang w:val="uk-UA"/>
        </w:rPr>
        <w:t>Amir</w:t>
      </w:r>
      <w:proofErr w:type="spellEnd"/>
      <w:r w:rsidR="009A2843" w:rsidRPr="009A2843">
        <w:rPr>
          <w:rFonts w:ascii="Times New Roman" w:hAnsi="Times New Roman" w:cs="Times New Roman"/>
          <w:sz w:val="28"/>
          <w:szCs w:val="28"/>
          <w:lang w:val="uk-UA"/>
        </w:rPr>
        <w:t xml:space="preserve"> </w:t>
      </w:r>
      <w:proofErr w:type="spellStart"/>
      <w:r w:rsidR="009A2843" w:rsidRPr="009A2843">
        <w:rPr>
          <w:rFonts w:ascii="Times New Roman" w:hAnsi="Times New Roman" w:cs="Times New Roman"/>
          <w:sz w:val="28"/>
          <w:szCs w:val="28"/>
          <w:lang w:val="uk-UA"/>
        </w:rPr>
        <w:t>Seri</w:t>
      </w:r>
      <w:proofErr w:type="spellEnd"/>
      <w:r w:rsidR="009A2843">
        <w:rPr>
          <w:rFonts w:ascii="Times New Roman" w:hAnsi="Times New Roman" w:cs="Times New Roman"/>
          <w:sz w:val="28"/>
          <w:szCs w:val="28"/>
          <w:lang w:val="uk-UA"/>
        </w:rPr>
        <w:t xml:space="preserve">) </w:t>
      </w:r>
      <w:r w:rsidR="009A2843" w:rsidRPr="009A2843">
        <w:rPr>
          <w:rFonts w:ascii="Times New Roman" w:hAnsi="Times New Roman" w:cs="Times New Roman"/>
          <w:sz w:val="28"/>
          <w:szCs w:val="28"/>
          <w:lang w:val="uk-UA"/>
        </w:rPr>
        <w:t>[</w:t>
      </w:r>
      <w:r w:rsidR="009A2843">
        <w:rPr>
          <w:rFonts w:ascii="Times New Roman" w:hAnsi="Times New Roman" w:cs="Times New Roman"/>
          <w:sz w:val="28"/>
          <w:szCs w:val="28"/>
          <w:lang w:val="uk-UA"/>
        </w:rPr>
        <w:t>7</w:t>
      </w:r>
      <w:r w:rsidR="009A2843" w:rsidRPr="009A2843">
        <w:rPr>
          <w:rFonts w:ascii="Times New Roman" w:hAnsi="Times New Roman" w:cs="Times New Roman"/>
          <w:sz w:val="28"/>
          <w:szCs w:val="28"/>
          <w:lang w:val="uk-UA"/>
        </w:rPr>
        <w:t>]</w:t>
      </w:r>
      <w:r w:rsidR="009A2843">
        <w:rPr>
          <w:rFonts w:ascii="Times New Roman" w:hAnsi="Times New Roman" w:cs="Times New Roman"/>
          <w:sz w:val="28"/>
          <w:szCs w:val="28"/>
          <w:lang w:val="uk-UA"/>
        </w:rPr>
        <w:t>.</w:t>
      </w:r>
      <w:proofErr w:type="gramEnd"/>
    </w:p>
    <w:p w:rsidR="006720D2" w:rsidRPr="001C54D1" w:rsidRDefault="008415EC" w:rsidP="00E06E12">
      <w:pPr>
        <w:pStyle w:val="a3"/>
        <w:ind w:firstLine="708"/>
        <w:jc w:val="both"/>
        <w:rPr>
          <w:rFonts w:ascii="Times New Roman" w:hAnsi="Times New Roman" w:cs="Times New Roman"/>
          <w:sz w:val="28"/>
          <w:szCs w:val="28"/>
          <w:lang w:val="uk-UA"/>
        </w:rPr>
      </w:pPr>
      <w:r w:rsidRPr="001C54D1">
        <w:rPr>
          <w:rFonts w:ascii="Times New Roman" w:hAnsi="Times New Roman" w:cs="Times New Roman"/>
          <w:b/>
          <w:sz w:val="28"/>
          <w:szCs w:val="28"/>
          <w:lang w:val="uk-UA"/>
        </w:rPr>
        <w:t>Результати дослідження.</w:t>
      </w:r>
      <w:r w:rsidR="00A64E76" w:rsidRPr="001C54D1">
        <w:rPr>
          <w:rFonts w:ascii="Times New Roman" w:hAnsi="Times New Roman" w:cs="Times New Roman"/>
          <w:sz w:val="28"/>
          <w:szCs w:val="28"/>
          <w:lang w:val="uk-UA"/>
        </w:rPr>
        <w:t xml:space="preserve"> </w:t>
      </w:r>
      <w:r w:rsidR="006C67AE">
        <w:rPr>
          <w:rFonts w:ascii="Times New Roman" w:hAnsi="Times New Roman" w:cs="Times New Roman"/>
          <w:sz w:val="28"/>
          <w:szCs w:val="28"/>
          <w:lang w:val="uk-UA"/>
        </w:rPr>
        <w:t xml:space="preserve">У </w:t>
      </w:r>
      <w:r w:rsidR="00EC49C1">
        <w:rPr>
          <w:rFonts w:ascii="Times New Roman" w:hAnsi="Times New Roman" w:cs="Times New Roman"/>
          <w:sz w:val="28"/>
          <w:szCs w:val="28"/>
          <w:lang w:val="uk-UA"/>
        </w:rPr>
        <w:t>річищі</w:t>
      </w:r>
      <w:r w:rsidR="00C840CC" w:rsidRPr="001C54D1">
        <w:rPr>
          <w:rFonts w:ascii="Times New Roman" w:hAnsi="Times New Roman" w:cs="Times New Roman"/>
          <w:sz w:val="28"/>
          <w:szCs w:val="28"/>
          <w:lang w:val="uk-UA"/>
        </w:rPr>
        <w:t xml:space="preserve"> окресленого завдання </w:t>
      </w:r>
      <w:r w:rsidR="00FE2DEE">
        <w:rPr>
          <w:rFonts w:ascii="Times New Roman" w:hAnsi="Times New Roman" w:cs="Times New Roman"/>
          <w:sz w:val="28"/>
          <w:szCs w:val="28"/>
          <w:lang w:val="uk-UA"/>
        </w:rPr>
        <w:t xml:space="preserve">теоретичного рівня, </w:t>
      </w:r>
      <w:r w:rsidR="00C840CC" w:rsidRPr="001C54D1">
        <w:rPr>
          <w:rFonts w:ascii="Times New Roman" w:hAnsi="Times New Roman" w:cs="Times New Roman"/>
          <w:sz w:val="28"/>
          <w:szCs w:val="28"/>
          <w:lang w:val="uk-UA"/>
        </w:rPr>
        <w:t>розглянемо можливість удосконалення аналітичного показника з розрахунку вартісного виразу публічних фінансів.</w:t>
      </w:r>
      <w:r w:rsidR="001C5E0F">
        <w:rPr>
          <w:rFonts w:ascii="Times New Roman" w:hAnsi="Times New Roman" w:cs="Times New Roman"/>
          <w:sz w:val="28"/>
          <w:szCs w:val="28"/>
          <w:lang w:val="uk-UA"/>
        </w:rPr>
        <w:t xml:space="preserve"> </w:t>
      </w:r>
      <w:r w:rsidR="00222A85" w:rsidRPr="001C54D1">
        <w:rPr>
          <w:rFonts w:ascii="Times New Roman" w:hAnsi="Times New Roman" w:cs="Times New Roman"/>
          <w:sz w:val="28"/>
          <w:szCs w:val="28"/>
          <w:lang w:val="uk-UA"/>
        </w:rPr>
        <w:t xml:space="preserve">У попередній </w:t>
      </w:r>
      <w:r w:rsidR="004B1CA8" w:rsidRPr="001C54D1">
        <w:rPr>
          <w:rFonts w:ascii="Times New Roman" w:hAnsi="Times New Roman" w:cs="Times New Roman"/>
          <w:sz w:val="28"/>
          <w:szCs w:val="28"/>
          <w:lang w:val="uk-UA"/>
        </w:rPr>
        <w:t xml:space="preserve">науковій праці нами збуло запропоновано формули </w:t>
      </w:r>
      <w:r w:rsidR="002726DC" w:rsidRPr="001C54D1">
        <w:rPr>
          <w:rFonts w:ascii="Times New Roman" w:hAnsi="Times New Roman" w:cs="Times New Roman"/>
          <w:sz w:val="28"/>
          <w:szCs w:val="28"/>
          <w:lang w:val="uk-UA"/>
        </w:rPr>
        <w:t>для розрахунку вартісного в</w:t>
      </w:r>
      <w:r w:rsidR="004B1CA8" w:rsidRPr="001C54D1">
        <w:rPr>
          <w:rFonts w:ascii="Times New Roman" w:hAnsi="Times New Roman" w:cs="Times New Roman"/>
          <w:sz w:val="28"/>
          <w:szCs w:val="28"/>
          <w:lang w:val="uk-UA"/>
        </w:rPr>
        <w:t xml:space="preserve">иразу публічних фінансів країни: </w:t>
      </w:r>
      <w:r w:rsidR="0022242E" w:rsidRPr="001C54D1">
        <w:rPr>
          <w:rFonts w:ascii="Times New Roman" w:hAnsi="Times New Roman" w:cs="Times New Roman"/>
          <w:sz w:val="28"/>
          <w:szCs w:val="28"/>
          <w:lang w:val="en-US"/>
        </w:rPr>
        <w:t>PF</w:t>
      </w:r>
      <w:r w:rsidR="0022242E" w:rsidRPr="001C54D1">
        <w:rPr>
          <w:rFonts w:ascii="Times New Roman" w:hAnsi="Times New Roman" w:cs="Times New Roman"/>
          <w:sz w:val="28"/>
          <w:szCs w:val="28"/>
          <w:vertAlign w:val="subscript"/>
          <w:lang w:val="en-US"/>
        </w:rPr>
        <w:t>R</w:t>
      </w:r>
      <w:r w:rsidR="0022242E" w:rsidRPr="001C54D1">
        <w:rPr>
          <w:rFonts w:ascii="Times New Roman" w:hAnsi="Times New Roman" w:cs="Times New Roman"/>
          <w:sz w:val="28"/>
          <w:szCs w:val="28"/>
          <w:lang w:val="uk-UA"/>
        </w:rPr>
        <w:t xml:space="preserve"> </w:t>
      </w:r>
      <w:r w:rsidR="00D6525B" w:rsidRPr="001C54D1">
        <w:rPr>
          <w:rFonts w:ascii="Times New Roman" w:hAnsi="Times New Roman" w:cs="Times New Roman"/>
          <w:sz w:val="28"/>
          <w:szCs w:val="28"/>
          <w:lang w:val="uk-UA"/>
        </w:rPr>
        <w:t xml:space="preserve">(за </w:t>
      </w:r>
      <w:r w:rsidR="00E4499D">
        <w:rPr>
          <w:rFonts w:ascii="Times New Roman" w:hAnsi="Times New Roman" w:cs="Times New Roman"/>
          <w:sz w:val="28"/>
          <w:szCs w:val="28"/>
          <w:lang w:val="uk-UA"/>
        </w:rPr>
        <w:t xml:space="preserve">плановими </w:t>
      </w:r>
      <w:r w:rsidR="00D6525B" w:rsidRPr="001C54D1">
        <w:rPr>
          <w:rFonts w:ascii="Times New Roman" w:hAnsi="Times New Roman" w:cs="Times New Roman"/>
          <w:sz w:val="28"/>
          <w:szCs w:val="28"/>
          <w:lang w:val="uk-UA"/>
        </w:rPr>
        <w:t>доходами) та PF</w:t>
      </w:r>
      <w:r w:rsidR="00D6525B" w:rsidRPr="001C54D1">
        <w:rPr>
          <w:rFonts w:ascii="Times New Roman" w:hAnsi="Times New Roman" w:cs="Times New Roman"/>
          <w:sz w:val="28"/>
          <w:szCs w:val="28"/>
          <w:vertAlign w:val="subscript"/>
          <w:lang w:val="uk-UA"/>
        </w:rPr>
        <w:t>E</w:t>
      </w:r>
      <w:r w:rsidR="00D6525B" w:rsidRPr="001C54D1">
        <w:rPr>
          <w:rFonts w:ascii="Times New Roman" w:hAnsi="Times New Roman" w:cs="Times New Roman"/>
          <w:sz w:val="28"/>
          <w:szCs w:val="28"/>
          <w:lang w:val="uk-UA"/>
        </w:rPr>
        <w:t xml:space="preserve"> (за </w:t>
      </w:r>
      <w:r w:rsidR="00E4499D">
        <w:rPr>
          <w:rFonts w:ascii="Times New Roman" w:hAnsi="Times New Roman" w:cs="Times New Roman"/>
          <w:sz w:val="28"/>
          <w:szCs w:val="28"/>
          <w:lang w:val="uk-UA"/>
        </w:rPr>
        <w:t xml:space="preserve">плановими </w:t>
      </w:r>
      <w:r w:rsidR="00D6525B" w:rsidRPr="001C54D1">
        <w:rPr>
          <w:rFonts w:ascii="Times New Roman" w:hAnsi="Times New Roman" w:cs="Times New Roman"/>
          <w:sz w:val="28"/>
          <w:szCs w:val="28"/>
          <w:lang w:val="uk-UA"/>
        </w:rPr>
        <w:t>видатками) [</w:t>
      </w:r>
      <w:r w:rsidR="00666BD0">
        <w:rPr>
          <w:rFonts w:ascii="Times New Roman" w:hAnsi="Times New Roman" w:cs="Times New Roman"/>
          <w:sz w:val="28"/>
          <w:szCs w:val="28"/>
          <w:lang w:val="uk-UA"/>
        </w:rPr>
        <w:t>2</w:t>
      </w:r>
      <w:r w:rsidR="00D6525B" w:rsidRPr="001C54D1">
        <w:rPr>
          <w:rFonts w:ascii="Times New Roman" w:hAnsi="Times New Roman" w:cs="Times New Roman"/>
          <w:sz w:val="28"/>
          <w:szCs w:val="28"/>
          <w:lang w:val="uk-UA"/>
        </w:rPr>
        <w:t xml:space="preserve">]. Нагадаємо що складовими формули </w:t>
      </w:r>
      <w:r w:rsidR="00D6525B" w:rsidRPr="001C54D1">
        <w:rPr>
          <w:rFonts w:ascii="Times New Roman" w:hAnsi="Times New Roman" w:cs="Times New Roman"/>
          <w:sz w:val="28"/>
          <w:szCs w:val="28"/>
          <w:lang w:val="en-US"/>
        </w:rPr>
        <w:t>PF</w:t>
      </w:r>
      <w:r w:rsidR="00D6525B" w:rsidRPr="001C54D1">
        <w:rPr>
          <w:rFonts w:ascii="Times New Roman" w:hAnsi="Times New Roman" w:cs="Times New Roman"/>
          <w:sz w:val="28"/>
          <w:szCs w:val="28"/>
          <w:vertAlign w:val="subscript"/>
          <w:lang w:val="en-US"/>
        </w:rPr>
        <w:t>R</w:t>
      </w:r>
      <w:r w:rsidR="00D6525B" w:rsidRPr="001C54D1">
        <w:rPr>
          <w:rFonts w:ascii="Times New Roman" w:hAnsi="Times New Roman" w:cs="Times New Roman"/>
          <w:sz w:val="28"/>
          <w:szCs w:val="28"/>
          <w:lang w:val="uk-UA"/>
        </w:rPr>
        <w:t xml:space="preserve"> є </w:t>
      </w:r>
      <w:r w:rsidR="002726DC" w:rsidRPr="001C54D1">
        <w:rPr>
          <w:rFonts w:ascii="Times New Roman" w:hAnsi="Times New Roman" w:cs="Times New Roman"/>
          <w:sz w:val="28"/>
          <w:szCs w:val="28"/>
          <w:lang w:val="uk-UA"/>
        </w:rPr>
        <w:t>доходн</w:t>
      </w:r>
      <w:r w:rsidR="00D6525B" w:rsidRPr="001C54D1">
        <w:rPr>
          <w:rFonts w:ascii="Times New Roman" w:hAnsi="Times New Roman" w:cs="Times New Roman"/>
          <w:sz w:val="28"/>
          <w:szCs w:val="28"/>
          <w:lang w:val="uk-UA"/>
        </w:rPr>
        <w:t>а</w:t>
      </w:r>
      <w:r w:rsidR="002726DC" w:rsidRPr="001C54D1">
        <w:rPr>
          <w:rFonts w:ascii="Times New Roman" w:hAnsi="Times New Roman" w:cs="Times New Roman"/>
          <w:sz w:val="28"/>
          <w:szCs w:val="28"/>
          <w:lang w:val="uk-UA"/>
        </w:rPr>
        <w:t xml:space="preserve"> частин</w:t>
      </w:r>
      <w:r w:rsidR="00D6525B" w:rsidRPr="001C54D1">
        <w:rPr>
          <w:rFonts w:ascii="Times New Roman" w:hAnsi="Times New Roman" w:cs="Times New Roman"/>
          <w:sz w:val="28"/>
          <w:szCs w:val="28"/>
          <w:lang w:val="uk-UA"/>
        </w:rPr>
        <w:t>а</w:t>
      </w:r>
      <w:r w:rsidR="002726DC" w:rsidRPr="001C54D1">
        <w:rPr>
          <w:rFonts w:ascii="Times New Roman" w:hAnsi="Times New Roman" w:cs="Times New Roman"/>
          <w:sz w:val="28"/>
          <w:szCs w:val="28"/>
          <w:lang w:val="uk-UA"/>
        </w:rPr>
        <w:t xml:space="preserve"> Зведен</w:t>
      </w:r>
      <w:r w:rsidR="00222A85" w:rsidRPr="001C54D1">
        <w:rPr>
          <w:rFonts w:ascii="Times New Roman" w:hAnsi="Times New Roman" w:cs="Times New Roman"/>
          <w:sz w:val="28"/>
          <w:szCs w:val="28"/>
          <w:lang w:val="uk-UA"/>
        </w:rPr>
        <w:t>ого</w:t>
      </w:r>
      <w:r w:rsidR="002726DC" w:rsidRPr="001C54D1">
        <w:rPr>
          <w:rFonts w:ascii="Times New Roman" w:hAnsi="Times New Roman" w:cs="Times New Roman"/>
          <w:sz w:val="28"/>
          <w:szCs w:val="28"/>
          <w:lang w:val="uk-UA"/>
        </w:rPr>
        <w:t xml:space="preserve"> бюджет</w:t>
      </w:r>
      <w:r w:rsidR="00222A85" w:rsidRPr="001C54D1">
        <w:rPr>
          <w:rFonts w:ascii="Times New Roman" w:hAnsi="Times New Roman" w:cs="Times New Roman"/>
          <w:sz w:val="28"/>
          <w:szCs w:val="28"/>
          <w:lang w:val="uk-UA"/>
        </w:rPr>
        <w:t xml:space="preserve">у </w:t>
      </w:r>
      <w:r w:rsidR="00E06E12" w:rsidRPr="001C54D1">
        <w:rPr>
          <w:rFonts w:ascii="Times New Roman" w:hAnsi="Times New Roman" w:cs="Times New Roman"/>
          <w:sz w:val="28"/>
          <w:szCs w:val="28"/>
          <w:lang w:val="uk-UA"/>
        </w:rPr>
        <w:t>(</w:t>
      </w:r>
      <w:r w:rsidR="00222A85" w:rsidRPr="001C54D1">
        <w:rPr>
          <w:rFonts w:ascii="Times New Roman" w:hAnsi="Times New Roman" w:cs="Times New Roman"/>
          <w:sz w:val="28"/>
          <w:szCs w:val="28"/>
          <w:lang w:val="uk-UA"/>
        </w:rPr>
        <w:t xml:space="preserve">як сукупний аналітичний показник) та </w:t>
      </w:r>
      <w:r w:rsidR="00D6525B" w:rsidRPr="001C54D1">
        <w:rPr>
          <w:rFonts w:ascii="Times New Roman" w:hAnsi="Times New Roman" w:cs="Times New Roman"/>
          <w:sz w:val="28"/>
          <w:szCs w:val="28"/>
          <w:lang w:val="uk-UA"/>
        </w:rPr>
        <w:t xml:space="preserve">доходні частини </w:t>
      </w:r>
      <w:r w:rsidR="00222A85" w:rsidRPr="001C54D1">
        <w:rPr>
          <w:rFonts w:ascii="Times New Roman" w:hAnsi="Times New Roman" w:cs="Times New Roman"/>
          <w:sz w:val="28"/>
          <w:szCs w:val="28"/>
          <w:lang w:val="uk-UA"/>
        </w:rPr>
        <w:t>бюджетів соціальних фондів</w:t>
      </w:r>
      <w:r w:rsidR="002726DC" w:rsidRPr="001C54D1">
        <w:rPr>
          <w:rFonts w:ascii="Times New Roman" w:hAnsi="Times New Roman" w:cs="Times New Roman"/>
          <w:sz w:val="28"/>
          <w:szCs w:val="28"/>
          <w:lang w:val="uk-UA"/>
        </w:rPr>
        <w:t xml:space="preserve"> України</w:t>
      </w:r>
      <w:r w:rsidR="00D6525B" w:rsidRPr="001C54D1">
        <w:rPr>
          <w:rFonts w:ascii="Times New Roman" w:hAnsi="Times New Roman" w:cs="Times New Roman"/>
          <w:sz w:val="28"/>
          <w:szCs w:val="28"/>
          <w:lang w:val="uk-UA"/>
        </w:rPr>
        <w:t xml:space="preserve">. </w:t>
      </w:r>
      <w:r w:rsidR="00E06E12" w:rsidRPr="001C54D1">
        <w:rPr>
          <w:rFonts w:ascii="Times New Roman" w:hAnsi="Times New Roman" w:cs="Times New Roman"/>
          <w:sz w:val="28"/>
          <w:szCs w:val="28"/>
          <w:lang w:val="uk-UA"/>
        </w:rPr>
        <w:t>А відтак, формул</w:t>
      </w:r>
      <w:r w:rsidR="00D66617" w:rsidRPr="001C54D1">
        <w:rPr>
          <w:rFonts w:ascii="Times New Roman" w:hAnsi="Times New Roman" w:cs="Times New Roman"/>
          <w:sz w:val="28"/>
          <w:szCs w:val="28"/>
          <w:lang w:val="uk-UA"/>
        </w:rPr>
        <w:t>а</w:t>
      </w:r>
      <w:r w:rsidR="00E06E12" w:rsidRPr="001C54D1">
        <w:rPr>
          <w:rFonts w:ascii="Times New Roman" w:hAnsi="Times New Roman" w:cs="Times New Roman"/>
          <w:sz w:val="28"/>
          <w:szCs w:val="28"/>
          <w:lang w:val="uk-UA"/>
        </w:rPr>
        <w:t xml:space="preserve"> </w:t>
      </w:r>
      <w:r w:rsidR="00D66617" w:rsidRPr="001C54D1">
        <w:rPr>
          <w:rFonts w:ascii="Times New Roman" w:hAnsi="Times New Roman" w:cs="Times New Roman"/>
          <w:sz w:val="28"/>
          <w:szCs w:val="28"/>
          <w:lang w:val="uk-UA"/>
        </w:rPr>
        <w:t>має</w:t>
      </w:r>
      <w:r w:rsidR="00E06E12" w:rsidRPr="001C54D1">
        <w:rPr>
          <w:rFonts w:ascii="Times New Roman" w:hAnsi="Times New Roman" w:cs="Times New Roman"/>
          <w:sz w:val="28"/>
          <w:szCs w:val="28"/>
          <w:lang w:val="uk-UA"/>
        </w:rPr>
        <w:t xml:space="preserve"> певн</w:t>
      </w:r>
      <w:r w:rsidR="004A47BC">
        <w:rPr>
          <w:rFonts w:ascii="Times New Roman" w:hAnsi="Times New Roman" w:cs="Times New Roman"/>
          <w:sz w:val="28"/>
          <w:szCs w:val="28"/>
          <w:lang w:val="uk-UA"/>
        </w:rPr>
        <w:t>у</w:t>
      </w:r>
      <w:r w:rsidR="00E06E12" w:rsidRPr="001C54D1">
        <w:rPr>
          <w:rFonts w:ascii="Times New Roman" w:hAnsi="Times New Roman" w:cs="Times New Roman"/>
          <w:sz w:val="28"/>
          <w:szCs w:val="28"/>
          <w:lang w:val="uk-UA"/>
        </w:rPr>
        <w:t xml:space="preserve"> недо</w:t>
      </w:r>
      <w:r w:rsidR="004A47BC">
        <w:rPr>
          <w:rFonts w:ascii="Times New Roman" w:hAnsi="Times New Roman" w:cs="Times New Roman"/>
          <w:sz w:val="28"/>
          <w:szCs w:val="28"/>
          <w:lang w:val="uk-UA"/>
        </w:rPr>
        <w:t>сконалість</w:t>
      </w:r>
      <w:r w:rsidR="00E06E12" w:rsidRPr="001C54D1">
        <w:rPr>
          <w:rFonts w:ascii="Times New Roman" w:hAnsi="Times New Roman" w:cs="Times New Roman"/>
          <w:sz w:val="28"/>
          <w:szCs w:val="28"/>
          <w:lang w:val="uk-UA"/>
        </w:rPr>
        <w:t xml:space="preserve"> – </w:t>
      </w:r>
      <w:r w:rsidR="00B1249C" w:rsidRPr="001C54D1">
        <w:rPr>
          <w:rFonts w:ascii="Times New Roman" w:hAnsi="Times New Roman" w:cs="Times New Roman"/>
          <w:sz w:val="28"/>
          <w:szCs w:val="28"/>
          <w:lang w:val="uk-UA"/>
        </w:rPr>
        <w:t xml:space="preserve">у </w:t>
      </w:r>
      <w:r w:rsidR="007347A6">
        <w:rPr>
          <w:rFonts w:ascii="Times New Roman" w:hAnsi="Times New Roman" w:cs="Times New Roman"/>
          <w:sz w:val="28"/>
          <w:szCs w:val="28"/>
          <w:lang w:val="uk-UA"/>
        </w:rPr>
        <w:t>ній</w:t>
      </w:r>
      <w:r w:rsidR="00B1249C" w:rsidRPr="001C54D1">
        <w:rPr>
          <w:rFonts w:ascii="Times New Roman" w:hAnsi="Times New Roman" w:cs="Times New Roman"/>
          <w:sz w:val="28"/>
          <w:szCs w:val="28"/>
          <w:lang w:val="uk-UA"/>
        </w:rPr>
        <w:t xml:space="preserve"> відсутній універсальний характер</w:t>
      </w:r>
      <w:r w:rsidR="006C67AE">
        <w:rPr>
          <w:rFonts w:ascii="Times New Roman" w:hAnsi="Times New Roman" w:cs="Times New Roman"/>
          <w:sz w:val="28"/>
          <w:szCs w:val="28"/>
          <w:lang w:val="uk-UA"/>
        </w:rPr>
        <w:t>,</w:t>
      </w:r>
      <w:r w:rsidR="00B1249C" w:rsidRPr="001C54D1">
        <w:rPr>
          <w:rFonts w:ascii="Times New Roman" w:hAnsi="Times New Roman" w:cs="Times New Roman"/>
          <w:sz w:val="28"/>
          <w:szCs w:val="28"/>
          <w:lang w:val="uk-UA"/>
        </w:rPr>
        <w:t xml:space="preserve"> </w:t>
      </w:r>
      <w:r w:rsidR="006C67AE">
        <w:rPr>
          <w:rFonts w:ascii="Times New Roman" w:hAnsi="Times New Roman" w:cs="Times New Roman"/>
          <w:sz w:val="28"/>
          <w:szCs w:val="28"/>
          <w:lang w:val="uk-UA"/>
        </w:rPr>
        <w:t>тому</w:t>
      </w:r>
      <w:r w:rsidR="00D66617" w:rsidRPr="001C54D1">
        <w:rPr>
          <w:rFonts w:ascii="Times New Roman" w:hAnsi="Times New Roman" w:cs="Times New Roman"/>
          <w:sz w:val="28"/>
          <w:szCs w:val="28"/>
          <w:lang w:val="uk-UA"/>
        </w:rPr>
        <w:t>, що</w:t>
      </w:r>
      <w:r w:rsidR="00B1249C" w:rsidRPr="001C54D1">
        <w:rPr>
          <w:rFonts w:ascii="Times New Roman" w:hAnsi="Times New Roman" w:cs="Times New Roman"/>
          <w:sz w:val="28"/>
          <w:szCs w:val="28"/>
          <w:lang w:val="uk-UA"/>
        </w:rPr>
        <w:t xml:space="preserve"> застос</w:t>
      </w:r>
      <w:r w:rsidR="00D66617" w:rsidRPr="001C54D1">
        <w:rPr>
          <w:rFonts w:ascii="Times New Roman" w:hAnsi="Times New Roman" w:cs="Times New Roman"/>
          <w:sz w:val="28"/>
          <w:szCs w:val="28"/>
          <w:lang w:val="uk-UA"/>
        </w:rPr>
        <w:t>о</w:t>
      </w:r>
      <w:r w:rsidR="00B1249C" w:rsidRPr="001C54D1">
        <w:rPr>
          <w:rFonts w:ascii="Times New Roman" w:hAnsi="Times New Roman" w:cs="Times New Roman"/>
          <w:sz w:val="28"/>
          <w:szCs w:val="28"/>
          <w:lang w:val="uk-UA"/>
        </w:rPr>
        <w:t xml:space="preserve">вані </w:t>
      </w:r>
      <w:r w:rsidR="007347A6">
        <w:rPr>
          <w:rFonts w:ascii="Times New Roman" w:hAnsi="Times New Roman" w:cs="Times New Roman"/>
          <w:sz w:val="28"/>
          <w:szCs w:val="28"/>
          <w:lang w:val="uk-UA"/>
        </w:rPr>
        <w:t xml:space="preserve">складові пов’язані </w:t>
      </w:r>
      <w:r w:rsidR="007C7C29">
        <w:rPr>
          <w:rFonts w:ascii="Times New Roman" w:hAnsi="Times New Roman" w:cs="Times New Roman"/>
          <w:sz w:val="28"/>
          <w:szCs w:val="28"/>
          <w:lang w:val="uk-UA"/>
        </w:rPr>
        <w:t>з не усталеним та мінливим характером</w:t>
      </w:r>
      <w:r w:rsidR="00B1249C" w:rsidRPr="001C54D1">
        <w:rPr>
          <w:rFonts w:ascii="Times New Roman" w:hAnsi="Times New Roman" w:cs="Times New Roman"/>
          <w:sz w:val="28"/>
          <w:szCs w:val="28"/>
          <w:lang w:val="uk-UA"/>
        </w:rPr>
        <w:t xml:space="preserve"> інституці</w:t>
      </w:r>
      <w:r w:rsidR="007C7C29">
        <w:rPr>
          <w:rFonts w:ascii="Times New Roman" w:hAnsi="Times New Roman" w:cs="Times New Roman"/>
          <w:sz w:val="28"/>
          <w:szCs w:val="28"/>
          <w:lang w:val="uk-UA"/>
        </w:rPr>
        <w:t xml:space="preserve">й, що складають </w:t>
      </w:r>
      <w:r w:rsidR="00943AFA">
        <w:rPr>
          <w:rFonts w:ascii="Times New Roman" w:hAnsi="Times New Roman" w:cs="Times New Roman"/>
          <w:sz w:val="28"/>
          <w:szCs w:val="28"/>
          <w:lang w:val="uk-UA"/>
        </w:rPr>
        <w:t>систем</w:t>
      </w:r>
      <w:r w:rsidR="007C7C29">
        <w:rPr>
          <w:rFonts w:ascii="Times New Roman" w:hAnsi="Times New Roman" w:cs="Times New Roman"/>
          <w:sz w:val="28"/>
          <w:szCs w:val="28"/>
          <w:lang w:val="uk-UA"/>
        </w:rPr>
        <w:t>у</w:t>
      </w:r>
      <w:r w:rsidR="00943AFA">
        <w:rPr>
          <w:rFonts w:ascii="Times New Roman" w:hAnsi="Times New Roman" w:cs="Times New Roman"/>
          <w:sz w:val="28"/>
          <w:szCs w:val="28"/>
          <w:lang w:val="uk-UA"/>
        </w:rPr>
        <w:t xml:space="preserve"> </w:t>
      </w:r>
      <w:r w:rsidR="00B1249C" w:rsidRPr="001C54D1">
        <w:rPr>
          <w:rFonts w:ascii="Times New Roman" w:hAnsi="Times New Roman" w:cs="Times New Roman"/>
          <w:sz w:val="28"/>
          <w:szCs w:val="28"/>
          <w:lang w:val="uk-UA"/>
        </w:rPr>
        <w:t>державного соціального страхування України</w:t>
      </w:r>
      <w:r w:rsidR="007C7C29">
        <w:rPr>
          <w:rFonts w:ascii="Times New Roman" w:hAnsi="Times New Roman" w:cs="Times New Roman"/>
          <w:sz w:val="28"/>
          <w:szCs w:val="28"/>
          <w:lang w:val="uk-UA"/>
        </w:rPr>
        <w:t>, які</w:t>
      </w:r>
      <w:r w:rsidR="00B1249C" w:rsidRPr="001C54D1">
        <w:rPr>
          <w:rFonts w:ascii="Times New Roman" w:hAnsi="Times New Roman" w:cs="Times New Roman"/>
          <w:sz w:val="28"/>
          <w:szCs w:val="28"/>
          <w:lang w:val="uk-UA"/>
        </w:rPr>
        <w:t xml:space="preserve"> </w:t>
      </w:r>
      <w:r w:rsidR="00333F8A">
        <w:rPr>
          <w:rFonts w:ascii="Times New Roman" w:hAnsi="Times New Roman" w:cs="Times New Roman"/>
          <w:sz w:val="28"/>
          <w:szCs w:val="28"/>
          <w:lang w:val="uk-UA"/>
        </w:rPr>
        <w:t>час від часу</w:t>
      </w:r>
      <w:r w:rsidR="00D66617" w:rsidRPr="001C54D1">
        <w:rPr>
          <w:rFonts w:ascii="Times New Roman" w:hAnsi="Times New Roman" w:cs="Times New Roman"/>
          <w:sz w:val="28"/>
          <w:szCs w:val="28"/>
          <w:lang w:val="uk-UA"/>
        </w:rPr>
        <w:t xml:space="preserve"> зміню</w:t>
      </w:r>
      <w:r w:rsidR="00333F8A">
        <w:rPr>
          <w:rFonts w:ascii="Times New Roman" w:hAnsi="Times New Roman" w:cs="Times New Roman"/>
          <w:sz w:val="28"/>
          <w:szCs w:val="28"/>
          <w:lang w:val="uk-UA"/>
        </w:rPr>
        <w:t>ються</w:t>
      </w:r>
      <w:r w:rsidR="00D66617" w:rsidRPr="001C54D1">
        <w:rPr>
          <w:rFonts w:ascii="Times New Roman" w:hAnsi="Times New Roman" w:cs="Times New Roman"/>
          <w:sz w:val="28"/>
          <w:szCs w:val="28"/>
          <w:lang w:val="uk-UA"/>
        </w:rPr>
        <w:t>, реорганізову</w:t>
      </w:r>
      <w:r w:rsidR="00333F8A">
        <w:rPr>
          <w:rFonts w:ascii="Times New Roman" w:hAnsi="Times New Roman" w:cs="Times New Roman"/>
          <w:sz w:val="28"/>
          <w:szCs w:val="28"/>
          <w:lang w:val="uk-UA"/>
        </w:rPr>
        <w:t>ються</w:t>
      </w:r>
      <w:r w:rsidR="00D66617" w:rsidRPr="001C54D1">
        <w:rPr>
          <w:rFonts w:ascii="Times New Roman" w:hAnsi="Times New Roman" w:cs="Times New Roman"/>
          <w:sz w:val="28"/>
          <w:szCs w:val="28"/>
          <w:lang w:val="uk-UA"/>
        </w:rPr>
        <w:t>, ліквіду</w:t>
      </w:r>
      <w:r w:rsidR="00333F8A">
        <w:rPr>
          <w:rFonts w:ascii="Times New Roman" w:hAnsi="Times New Roman" w:cs="Times New Roman"/>
          <w:sz w:val="28"/>
          <w:szCs w:val="28"/>
          <w:lang w:val="uk-UA"/>
        </w:rPr>
        <w:t>ються</w:t>
      </w:r>
      <w:r w:rsidR="00D66617" w:rsidRPr="001C54D1">
        <w:rPr>
          <w:rFonts w:ascii="Times New Roman" w:hAnsi="Times New Roman" w:cs="Times New Roman"/>
          <w:sz w:val="28"/>
          <w:szCs w:val="28"/>
          <w:lang w:val="uk-UA"/>
        </w:rPr>
        <w:t xml:space="preserve"> тощо. Так</w:t>
      </w:r>
      <w:r w:rsidR="00565D78">
        <w:rPr>
          <w:rFonts w:ascii="Times New Roman" w:hAnsi="Times New Roman" w:cs="Times New Roman"/>
          <w:sz w:val="28"/>
          <w:szCs w:val="28"/>
          <w:lang w:val="uk-UA"/>
        </w:rPr>
        <w:t>а</w:t>
      </w:r>
      <w:r w:rsidR="00D66617" w:rsidRPr="001C54D1">
        <w:rPr>
          <w:rFonts w:ascii="Times New Roman" w:hAnsi="Times New Roman" w:cs="Times New Roman"/>
          <w:sz w:val="28"/>
          <w:szCs w:val="28"/>
          <w:lang w:val="uk-UA"/>
        </w:rPr>
        <w:t xml:space="preserve"> </w:t>
      </w:r>
      <w:r w:rsidR="00565D78">
        <w:rPr>
          <w:rFonts w:ascii="Times New Roman" w:hAnsi="Times New Roman" w:cs="Times New Roman"/>
          <w:sz w:val="28"/>
          <w:szCs w:val="28"/>
          <w:lang w:val="uk-UA"/>
        </w:rPr>
        <w:t>недосконалість</w:t>
      </w:r>
      <w:r w:rsidR="00D66617" w:rsidRPr="001C54D1">
        <w:rPr>
          <w:rFonts w:ascii="Times New Roman" w:hAnsi="Times New Roman" w:cs="Times New Roman"/>
          <w:sz w:val="28"/>
          <w:szCs w:val="28"/>
          <w:lang w:val="uk-UA"/>
        </w:rPr>
        <w:t xml:space="preserve"> </w:t>
      </w:r>
      <w:r w:rsidR="00EB7F35" w:rsidRPr="001C54D1">
        <w:rPr>
          <w:rFonts w:ascii="Times New Roman" w:hAnsi="Times New Roman" w:cs="Times New Roman"/>
          <w:sz w:val="28"/>
          <w:szCs w:val="28"/>
          <w:lang w:val="uk-UA"/>
        </w:rPr>
        <w:t>формули перешкоджає можливості здійснення аналізу за різні періоди.</w:t>
      </w:r>
      <w:r w:rsidR="00377FD6">
        <w:rPr>
          <w:rFonts w:ascii="Times New Roman" w:hAnsi="Times New Roman" w:cs="Times New Roman"/>
          <w:sz w:val="28"/>
          <w:szCs w:val="28"/>
          <w:lang w:val="uk-UA"/>
        </w:rPr>
        <w:t xml:space="preserve"> </w:t>
      </w:r>
      <w:r w:rsidR="00D66617" w:rsidRPr="001C54D1">
        <w:rPr>
          <w:rFonts w:ascii="Times New Roman" w:hAnsi="Times New Roman" w:cs="Times New Roman"/>
          <w:sz w:val="28"/>
          <w:szCs w:val="28"/>
          <w:lang w:val="uk-UA"/>
        </w:rPr>
        <w:t xml:space="preserve">З </w:t>
      </w:r>
      <w:r w:rsidR="00910D26">
        <w:rPr>
          <w:rFonts w:ascii="Times New Roman" w:hAnsi="Times New Roman" w:cs="Times New Roman"/>
          <w:sz w:val="28"/>
          <w:szCs w:val="28"/>
          <w:lang w:val="uk-UA"/>
        </w:rPr>
        <w:t>метою усунення розкритого недоліку,</w:t>
      </w:r>
      <w:r w:rsidR="00D66617" w:rsidRPr="001C54D1">
        <w:rPr>
          <w:rFonts w:ascii="Times New Roman" w:hAnsi="Times New Roman" w:cs="Times New Roman"/>
          <w:sz w:val="28"/>
          <w:szCs w:val="28"/>
          <w:lang w:val="uk-UA"/>
        </w:rPr>
        <w:t xml:space="preserve"> потрібно спиратися на більш універсальний </w:t>
      </w:r>
      <w:r w:rsidR="00D66617" w:rsidRPr="001C54D1">
        <w:rPr>
          <w:rFonts w:ascii="Times New Roman" w:hAnsi="Times New Roman" w:cs="Times New Roman"/>
          <w:sz w:val="28"/>
          <w:szCs w:val="28"/>
          <w:lang w:val="uk-UA"/>
        </w:rPr>
        <w:lastRenderedPageBreak/>
        <w:t>показник ніж доходн</w:t>
      </w:r>
      <w:r w:rsidR="00625261">
        <w:rPr>
          <w:rFonts w:ascii="Times New Roman" w:hAnsi="Times New Roman" w:cs="Times New Roman"/>
          <w:sz w:val="28"/>
          <w:szCs w:val="28"/>
          <w:lang w:val="uk-UA"/>
        </w:rPr>
        <w:t>а</w:t>
      </w:r>
      <w:r w:rsidR="00D66617" w:rsidRPr="001C54D1">
        <w:rPr>
          <w:rFonts w:ascii="Times New Roman" w:hAnsi="Times New Roman" w:cs="Times New Roman"/>
          <w:sz w:val="28"/>
          <w:szCs w:val="28"/>
          <w:lang w:val="uk-UA"/>
        </w:rPr>
        <w:t xml:space="preserve"> частини бюджету вказаних інституцій. Таким показником є обсяг </w:t>
      </w:r>
      <w:r w:rsidR="00EB7F35" w:rsidRPr="001C54D1">
        <w:rPr>
          <w:rFonts w:ascii="Times New Roman" w:hAnsi="Times New Roman" w:cs="Times New Roman"/>
          <w:sz w:val="28"/>
          <w:szCs w:val="28"/>
          <w:lang w:val="uk-UA"/>
        </w:rPr>
        <w:t xml:space="preserve">надходжень коштів </w:t>
      </w:r>
      <w:r w:rsidR="00E90166" w:rsidRPr="001C54D1">
        <w:rPr>
          <w:rFonts w:ascii="Times New Roman" w:hAnsi="Times New Roman" w:cs="Times New Roman"/>
          <w:sz w:val="28"/>
          <w:szCs w:val="28"/>
          <w:lang w:val="uk-UA"/>
        </w:rPr>
        <w:t xml:space="preserve">єдиного внеску на загальнообов'язкове державне соціальне страхування (далі - </w:t>
      </w:r>
      <w:r w:rsidR="00D66617" w:rsidRPr="001C54D1">
        <w:rPr>
          <w:rFonts w:ascii="Times New Roman" w:hAnsi="Times New Roman" w:cs="Times New Roman"/>
          <w:sz w:val="28"/>
          <w:szCs w:val="28"/>
          <w:lang w:val="uk-UA"/>
        </w:rPr>
        <w:t>Єдиного внеску</w:t>
      </w:r>
      <w:r w:rsidR="00E90166" w:rsidRPr="001C54D1">
        <w:rPr>
          <w:rFonts w:ascii="Times New Roman" w:hAnsi="Times New Roman" w:cs="Times New Roman"/>
          <w:sz w:val="28"/>
          <w:szCs w:val="28"/>
          <w:lang w:val="uk-UA"/>
        </w:rPr>
        <w:t>)</w:t>
      </w:r>
      <w:r w:rsidR="004D3621" w:rsidRPr="001C54D1">
        <w:rPr>
          <w:rFonts w:ascii="Times New Roman" w:hAnsi="Times New Roman" w:cs="Times New Roman"/>
          <w:sz w:val="28"/>
          <w:szCs w:val="28"/>
          <w:lang w:val="uk-UA"/>
        </w:rPr>
        <w:t xml:space="preserve"> за певний звітній період</w:t>
      </w:r>
      <w:r w:rsidR="00D66617" w:rsidRPr="001C54D1">
        <w:rPr>
          <w:rFonts w:ascii="Times New Roman" w:hAnsi="Times New Roman" w:cs="Times New Roman"/>
          <w:sz w:val="28"/>
          <w:szCs w:val="28"/>
          <w:lang w:val="uk-UA"/>
        </w:rPr>
        <w:t xml:space="preserve">, тому що саме цей загальнодержавний внесок є </w:t>
      </w:r>
      <w:r w:rsidR="00823244" w:rsidRPr="001C54D1">
        <w:rPr>
          <w:rFonts w:ascii="Times New Roman" w:hAnsi="Times New Roman" w:cs="Times New Roman"/>
          <w:sz w:val="28"/>
          <w:szCs w:val="28"/>
          <w:lang w:val="uk-UA"/>
        </w:rPr>
        <w:t>єдиним знаменник</w:t>
      </w:r>
      <w:r w:rsidR="00910D26">
        <w:rPr>
          <w:rFonts w:ascii="Times New Roman" w:hAnsi="Times New Roman" w:cs="Times New Roman"/>
          <w:sz w:val="28"/>
          <w:szCs w:val="28"/>
          <w:lang w:val="uk-UA"/>
        </w:rPr>
        <w:t>ом,</w:t>
      </w:r>
      <w:r w:rsidR="00823244" w:rsidRPr="001C54D1">
        <w:rPr>
          <w:rFonts w:ascii="Times New Roman" w:hAnsi="Times New Roman" w:cs="Times New Roman"/>
          <w:sz w:val="28"/>
          <w:szCs w:val="28"/>
          <w:lang w:val="uk-UA"/>
        </w:rPr>
        <w:t xml:space="preserve"> який об’єднує інституції державного соціального страхування як </w:t>
      </w:r>
      <w:r w:rsidR="00D66617" w:rsidRPr="001C54D1">
        <w:rPr>
          <w:rFonts w:ascii="Times New Roman" w:hAnsi="Times New Roman" w:cs="Times New Roman"/>
          <w:sz w:val="28"/>
          <w:szCs w:val="28"/>
          <w:lang w:val="uk-UA"/>
        </w:rPr>
        <w:t xml:space="preserve">джерело у формуванні </w:t>
      </w:r>
      <w:r w:rsidR="00910D26">
        <w:rPr>
          <w:rFonts w:ascii="Times New Roman" w:hAnsi="Times New Roman" w:cs="Times New Roman"/>
          <w:sz w:val="28"/>
          <w:szCs w:val="28"/>
          <w:lang w:val="uk-UA"/>
        </w:rPr>
        <w:t>майже всієї</w:t>
      </w:r>
      <w:r w:rsidR="004D3621" w:rsidRPr="001C54D1">
        <w:rPr>
          <w:rFonts w:ascii="Times New Roman" w:hAnsi="Times New Roman" w:cs="Times New Roman"/>
          <w:sz w:val="28"/>
          <w:szCs w:val="28"/>
          <w:lang w:val="uk-UA"/>
        </w:rPr>
        <w:t xml:space="preserve"> частини доходу</w:t>
      </w:r>
      <w:r w:rsidR="00D66617" w:rsidRPr="001C54D1">
        <w:rPr>
          <w:rFonts w:ascii="Times New Roman" w:hAnsi="Times New Roman" w:cs="Times New Roman"/>
          <w:sz w:val="28"/>
          <w:szCs w:val="28"/>
          <w:lang w:val="uk-UA"/>
        </w:rPr>
        <w:t xml:space="preserve"> </w:t>
      </w:r>
      <w:r w:rsidR="00823244" w:rsidRPr="001C54D1">
        <w:rPr>
          <w:rFonts w:ascii="Times New Roman" w:hAnsi="Times New Roman" w:cs="Times New Roman"/>
          <w:sz w:val="28"/>
          <w:szCs w:val="28"/>
          <w:lang w:val="uk-UA"/>
        </w:rPr>
        <w:t xml:space="preserve">їх </w:t>
      </w:r>
      <w:r w:rsidR="00D66617" w:rsidRPr="001C54D1">
        <w:rPr>
          <w:rFonts w:ascii="Times New Roman" w:hAnsi="Times New Roman" w:cs="Times New Roman"/>
          <w:sz w:val="28"/>
          <w:szCs w:val="28"/>
          <w:lang w:val="uk-UA"/>
        </w:rPr>
        <w:t>бюджетів.</w:t>
      </w:r>
      <w:r w:rsidR="00BA14F4">
        <w:rPr>
          <w:rFonts w:ascii="Times New Roman" w:hAnsi="Times New Roman" w:cs="Times New Roman"/>
          <w:sz w:val="28"/>
          <w:szCs w:val="28"/>
          <w:lang w:val="uk-UA"/>
        </w:rPr>
        <w:t xml:space="preserve"> Однак, потрібно враховувати декілька факторів, зокрема: </w:t>
      </w:r>
      <w:r w:rsidR="00EB7F35" w:rsidRPr="001C54D1">
        <w:rPr>
          <w:rFonts w:ascii="Times New Roman" w:hAnsi="Times New Roman" w:cs="Times New Roman"/>
          <w:sz w:val="28"/>
          <w:szCs w:val="28"/>
          <w:lang w:val="uk-UA"/>
        </w:rPr>
        <w:t xml:space="preserve">бюджетний процес має як плановий (тобто прогностичний розрахунок) показник так і показник виконання (розрахунок за фактичним виконанням) </w:t>
      </w:r>
      <w:r w:rsidR="00A5396F">
        <w:rPr>
          <w:rFonts w:ascii="Times New Roman" w:hAnsi="Times New Roman" w:cs="Times New Roman"/>
          <w:sz w:val="28"/>
          <w:szCs w:val="28"/>
          <w:lang w:val="uk-UA"/>
        </w:rPr>
        <w:t>так</w:t>
      </w:r>
      <w:r w:rsidR="00EB7F35" w:rsidRPr="001C54D1">
        <w:rPr>
          <w:rFonts w:ascii="Times New Roman" w:hAnsi="Times New Roman" w:cs="Times New Roman"/>
          <w:sz w:val="28"/>
          <w:szCs w:val="28"/>
          <w:lang w:val="uk-UA"/>
        </w:rPr>
        <w:t xml:space="preserve"> ми маємо можливість отримати ці данні у офіційній звітності Казначейства України</w:t>
      </w:r>
      <w:r w:rsidR="00BA14F4">
        <w:rPr>
          <w:rFonts w:ascii="Times New Roman" w:hAnsi="Times New Roman" w:cs="Times New Roman"/>
          <w:sz w:val="28"/>
          <w:szCs w:val="28"/>
          <w:lang w:val="uk-UA"/>
        </w:rPr>
        <w:t xml:space="preserve">; </w:t>
      </w:r>
      <w:r w:rsidR="00EB7F35" w:rsidRPr="001C54D1">
        <w:rPr>
          <w:rFonts w:ascii="Times New Roman" w:hAnsi="Times New Roman" w:cs="Times New Roman"/>
          <w:sz w:val="28"/>
          <w:szCs w:val="28"/>
          <w:lang w:val="uk-UA"/>
        </w:rPr>
        <w:t xml:space="preserve">надходження коштів Єдиного внеску обліковуються </w:t>
      </w:r>
      <w:r w:rsidR="00D62BB4" w:rsidRPr="001C54D1">
        <w:rPr>
          <w:rFonts w:ascii="Times New Roman" w:hAnsi="Times New Roman" w:cs="Times New Roman"/>
          <w:sz w:val="28"/>
          <w:szCs w:val="28"/>
          <w:lang w:val="uk-UA"/>
        </w:rPr>
        <w:t xml:space="preserve">центральним органом виконавчої влади, що формує податкову і митну політику (в частині адміністрування податків і зборів, митних платежів, єдиного внеску) лише </w:t>
      </w:r>
      <w:r w:rsidR="007A0B55" w:rsidRPr="001C54D1">
        <w:rPr>
          <w:rFonts w:ascii="Times New Roman" w:hAnsi="Times New Roman" w:cs="Times New Roman"/>
          <w:sz w:val="28"/>
          <w:szCs w:val="28"/>
          <w:lang w:val="uk-UA"/>
        </w:rPr>
        <w:t xml:space="preserve">за фактичним виконанням. Тому і в </w:t>
      </w:r>
      <w:r w:rsidR="005D6F19" w:rsidRPr="001C54D1">
        <w:rPr>
          <w:rFonts w:ascii="Times New Roman" w:hAnsi="Times New Roman" w:cs="Times New Roman"/>
          <w:sz w:val="28"/>
          <w:szCs w:val="28"/>
          <w:lang w:val="uk-UA"/>
        </w:rPr>
        <w:t xml:space="preserve">запропонованій </w:t>
      </w:r>
      <w:r w:rsidR="007A0B55" w:rsidRPr="001C54D1">
        <w:rPr>
          <w:rFonts w:ascii="Times New Roman" w:hAnsi="Times New Roman" w:cs="Times New Roman"/>
          <w:sz w:val="28"/>
          <w:szCs w:val="28"/>
          <w:lang w:val="uk-UA"/>
        </w:rPr>
        <w:t xml:space="preserve">формулі ми повинні </w:t>
      </w:r>
      <w:r w:rsidR="00BA14F4">
        <w:rPr>
          <w:rFonts w:ascii="Times New Roman" w:hAnsi="Times New Roman" w:cs="Times New Roman"/>
          <w:sz w:val="28"/>
          <w:szCs w:val="28"/>
          <w:lang w:val="uk-UA"/>
        </w:rPr>
        <w:t>для отримання методологічно чистого та не викривленого результату використовувати у одному форматі</w:t>
      </w:r>
      <w:r w:rsidR="007A0B55" w:rsidRPr="001C54D1">
        <w:rPr>
          <w:rFonts w:ascii="Times New Roman" w:hAnsi="Times New Roman" w:cs="Times New Roman"/>
          <w:sz w:val="28"/>
          <w:szCs w:val="28"/>
          <w:lang w:val="uk-UA"/>
        </w:rPr>
        <w:t xml:space="preserve"> – використовувати дані за фактом.</w:t>
      </w:r>
      <w:r w:rsidR="00442248">
        <w:rPr>
          <w:rFonts w:ascii="Times New Roman" w:hAnsi="Times New Roman" w:cs="Times New Roman"/>
          <w:sz w:val="28"/>
          <w:szCs w:val="28"/>
          <w:lang w:val="uk-UA"/>
        </w:rPr>
        <w:t xml:space="preserve"> </w:t>
      </w:r>
      <w:r w:rsidR="00E90166" w:rsidRPr="001C54D1">
        <w:rPr>
          <w:rFonts w:ascii="Times New Roman" w:hAnsi="Times New Roman" w:cs="Times New Roman"/>
          <w:sz w:val="28"/>
          <w:szCs w:val="28"/>
          <w:lang w:val="uk-UA"/>
        </w:rPr>
        <w:t>П</w:t>
      </w:r>
      <w:r w:rsidR="00FF0FBB" w:rsidRPr="001C54D1">
        <w:rPr>
          <w:rFonts w:ascii="Times New Roman" w:hAnsi="Times New Roman" w:cs="Times New Roman"/>
          <w:sz w:val="28"/>
          <w:szCs w:val="28"/>
          <w:lang w:val="uk-UA"/>
        </w:rPr>
        <w:t xml:space="preserve">ропонуємо </w:t>
      </w:r>
      <w:r w:rsidR="00E90166" w:rsidRPr="001C54D1">
        <w:rPr>
          <w:rFonts w:ascii="Times New Roman" w:hAnsi="Times New Roman" w:cs="Times New Roman"/>
          <w:sz w:val="28"/>
          <w:szCs w:val="28"/>
          <w:lang w:val="uk-UA"/>
        </w:rPr>
        <w:t>у</w:t>
      </w:r>
      <w:r w:rsidR="00731065" w:rsidRPr="001C54D1">
        <w:rPr>
          <w:rFonts w:ascii="Times New Roman" w:hAnsi="Times New Roman" w:cs="Times New Roman"/>
          <w:sz w:val="28"/>
          <w:szCs w:val="28"/>
          <w:lang w:val="uk-UA"/>
        </w:rPr>
        <w:t xml:space="preserve"> </w:t>
      </w:r>
      <w:r w:rsidR="00E90166" w:rsidRPr="001C54D1">
        <w:rPr>
          <w:rFonts w:ascii="Times New Roman" w:hAnsi="Times New Roman" w:cs="Times New Roman"/>
          <w:sz w:val="28"/>
          <w:szCs w:val="28"/>
          <w:lang w:val="uk-UA"/>
        </w:rPr>
        <w:t xml:space="preserve">такий </w:t>
      </w:r>
      <w:r w:rsidR="005126A7">
        <w:rPr>
          <w:rFonts w:ascii="Times New Roman" w:hAnsi="Times New Roman" w:cs="Times New Roman"/>
          <w:sz w:val="28"/>
          <w:szCs w:val="28"/>
          <w:lang w:val="uk-UA"/>
        </w:rPr>
        <w:t xml:space="preserve">уточнений </w:t>
      </w:r>
      <w:r w:rsidR="00731065" w:rsidRPr="001C54D1">
        <w:rPr>
          <w:rFonts w:ascii="Times New Roman" w:hAnsi="Times New Roman" w:cs="Times New Roman"/>
          <w:sz w:val="28"/>
          <w:szCs w:val="28"/>
          <w:lang w:val="uk-UA"/>
        </w:rPr>
        <w:t xml:space="preserve">спосіб </w:t>
      </w:r>
      <w:r w:rsidR="00FF0FBB" w:rsidRPr="001C54D1">
        <w:rPr>
          <w:rFonts w:ascii="Times New Roman" w:hAnsi="Times New Roman" w:cs="Times New Roman"/>
          <w:sz w:val="28"/>
          <w:szCs w:val="28"/>
          <w:lang w:val="uk-UA"/>
        </w:rPr>
        <w:t xml:space="preserve">здійснювати розрахунок вартісного виразу публічних фінансів </w:t>
      </w:r>
      <w:r w:rsidR="00B37972">
        <w:rPr>
          <w:rFonts w:ascii="Times New Roman" w:hAnsi="Times New Roman" w:cs="Times New Roman"/>
          <w:sz w:val="28"/>
          <w:szCs w:val="28"/>
          <w:lang w:val="uk-UA"/>
        </w:rPr>
        <w:t xml:space="preserve">(за відповідний звітній період) </w:t>
      </w:r>
      <w:r w:rsidR="00FF0FBB" w:rsidRPr="001C54D1">
        <w:rPr>
          <w:rFonts w:ascii="Times New Roman" w:hAnsi="Times New Roman" w:cs="Times New Roman"/>
          <w:sz w:val="28"/>
          <w:szCs w:val="28"/>
          <w:lang w:val="uk-UA"/>
        </w:rPr>
        <w:t xml:space="preserve">за </w:t>
      </w:r>
      <w:r w:rsidR="00731065" w:rsidRPr="001C54D1">
        <w:rPr>
          <w:rFonts w:ascii="Times New Roman" w:hAnsi="Times New Roman" w:cs="Times New Roman"/>
          <w:sz w:val="28"/>
          <w:szCs w:val="28"/>
          <w:lang w:val="uk-UA"/>
        </w:rPr>
        <w:t xml:space="preserve">допомогою наступної </w:t>
      </w:r>
      <w:r w:rsidR="00FF0FBB" w:rsidRPr="001C54D1">
        <w:rPr>
          <w:rFonts w:ascii="Times New Roman" w:hAnsi="Times New Roman" w:cs="Times New Roman"/>
          <w:sz w:val="28"/>
          <w:szCs w:val="28"/>
          <w:lang w:val="uk-UA"/>
        </w:rPr>
        <w:t>формул</w:t>
      </w:r>
      <w:r w:rsidR="00731065" w:rsidRPr="001C54D1">
        <w:rPr>
          <w:rFonts w:ascii="Times New Roman" w:hAnsi="Times New Roman" w:cs="Times New Roman"/>
          <w:sz w:val="28"/>
          <w:szCs w:val="28"/>
          <w:lang w:val="uk-UA"/>
        </w:rPr>
        <w:t>и</w:t>
      </w:r>
      <w:r w:rsidR="00DE5DA3">
        <w:rPr>
          <w:rFonts w:ascii="Times New Roman" w:hAnsi="Times New Roman" w:cs="Times New Roman"/>
          <w:sz w:val="28"/>
          <w:szCs w:val="28"/>
          <w:lang w:val="uk-UA"/>
        </w:rPr>
        <w:t xml:space="preserve"> (1)</w:t>
      </w:r>
      <w:r w:rsidR="00FF0FBB" w:rsidRPr="001C54D1">
        <w:rPr>
          <w:rFonts w:ascii="Times New Roman" w:hAnsi="Times New Roman" w:cs="Times New Roman"/>
          <w:sz w:val="28"/>
          <w:szCs w:val="28"/>
          <w:lang w:val="uk-UA"/>
        </w:rPr>
        <w:t>:</w:t>
      </w:r>
    </w:p>
    <w:p w:rsidR="0049742C" w:rsidRPr="001C54D1" w:rsidRDefault="0049742C" w:rsidP="00520A23">
      <w:pPr>
        <w:pStyle w:val="a3"/>
        <w:jc w:val="center"/>
        <w:rPr>
          <w:rFonts w:ascii="Times New Roman" w:hAnsi="Times New Roman" w:cs="Times New Roman"/>
          <w:sz w:val="28"/>
          <w:szCs w:val="28"/>
          <w:lang w:val="uk-UA"/>
        </w:rPr>
      </w:pPr>
      <w:r w:rsidRPr="001C54D1">
        <w:rPr>
          <w:rFonts w:ascii="Times New Roman" w:hAnsi="Times New Roman" w:cs="Times New Roman"/>
          <w:sz w:val="28"/>
          <w:szCs w:val="28"/>
          <w:lang w:val="en-US"/>
        </w:rPr>
        <w:t>PF</w:t>
      </w:r>
      <w:r w:rsidR="003F13E4" w:rsidRPr="001C54D1">
        <w:rPr>
          <w:rFonts w:ascii="Times New Roman" w:hAnsi="Times New Roman" w:cs="Times New Roman"/>
          <w:sz w:val="28"/>
          <w:szCs w:val="28"/>
          <w:vertAlign w:val="subscript"/>
          <w:lang w:val="en-US"/>
        </w:rPr>
        <w:t>R</w:t>
      </w:r>
      <w:r w:rsidR="00051E49" w:rsidRPr="001C54D1">
        <w:rPr>
          <w:rFonts w:ascii="Times New Roman" w:hAnsi="Times New Roman" w:cs="Times New Roman"/>
          <w:sz w:val="28"/>
          <w:szCs w:val="28"/>
          <w:vertAlign w:val="superscript"/>
          <w:lang w:val="uk-UA"/>
        </w:rPr>
        <w:t>*</w:t>
      </w:r>
      <w:r w:rsidRPr="001C54D1">
        <w:rPr>
          <w:rFonts w:ascii="Times New Roman" w:hAnsi="Times New Roman" w:cs="Times New Roman"/>
          <w:sz w:val="28"/>
          <w:szCs w:val="28"/>
          <w:lang w:val="uk-UA"/>
        </w:rPr>
        <w:t xml:space="preserve"> = </w:t>
      </w:r>
      <w:r w:rsidR="00B842F6" w:rsidRPr="001C54D1">
        <w:rPr>
          <w:rFonts w:ascii="Times New Roman" w:hAnsi="Times New Roman" w:cs="Times New Roman"/>
          <w:sz w:val="28"/>
          <w:szCs w:val="28"/>
          <w:lang w:val="en-US"/>
        </w:rPr>
        <w:t>R</w:t>
      </w:r>
      <w:r w:rsidRPr="001C54D1">
        <w:rPr>
          <w:rFonts w:ascii="Times New Roman" w:hAnsi="Times New Roman" w:cs="Times New Roman"/>
          <w:sz w:val="28"/>
          <w:szCs w:val="28"/>
          <w:vertAlign w:val="subscript"/>
          <w:lang w:val="en-US"/>
        </w:rPr>
        <w:t>CB</w:t>
      </w:r>
      <w:r w:rsidR="008F36E4" w:rsidRPr="00570BC5">
        <w:rPr>
          <w:rFonts w:ascii="Times New Roman" w:hAnsi="Times New Roman" w:cs="Times New Roman"/>
          <w:sz w:val="28"/>
          <w:szCs w:val="28"/>
          <w:vertAlign w:val="superscript"/>
        </w:rPr>
        <w:t>*</w:t>
      </w:r>
      <w:r w:rsidRPr="001C54D1">
        <w:rPr>
          <w:rFonts w:ascii="Times New Roman" w:hAnsi="Times New Roman" w:cs="Times New Roman"/>
          <w:sz w:val="28"/>
          <w:szCs w:val="28"/>
          <w:lang w:val="uk-UA"/>
        </w:rPr>
        <w:t xml:space="preserve"> +</w:t>
      </w:r>
      <w:r w:rsidR="00570BC5">
        <w:rPr>
          <w:rFonts w:ascii="Times New Roman" w:hAnsi="Times New Roman" w:cs="Times New Roman"/>
          <w:sz w:val="28"/>
          <w:szCs w:val="28"/>
          <w:lang w:val="uk-UA"/>
        </w:rPr>
        <w:t xml:space="preserve"> </w:t>
      </w:r>
      <w:r w:rsidR="00E24A4E" w:rsidRPr="001C54D1">
        <w:rPr>
          <w:rFonts w:ascii="Times New Roman" w:hAnsi="Times New Roman" w:cs="Times New Roman"/>
          <w:sz w:val="28"/>
          <w:szCs w:val="28"/>
          <w:lang w:val="en-US"/>
        </w:rPr>
        <w:t>E</w:t>
      </w:r>
      <w:r w:rsidR="00E24A4E" w:rsidRPr="001C54D1">
        <w:rPr>
          <w:rFonts w:ascii="Times New Roman" w:hAnsi="Times New Roman" w:cs="Times New Roman"/>
          <w:sz w:val="28"/>
          <w:szCs w:val="28"/>
          <w:vertAlign w:val="subscript"/>
          <w:lang w:val="en-US"/>
        </w:rPr>
        <w:t>SIC</w:t>
      </w:r>
      <w:r w:rsidR="00570BC5">
        <w:rPr>
          <w:rFonts w:ascii="Times New Roman" w:hAnsi="Times New Roman" w:cs="Times New Roman"/>
          <w:sz w:val="28"/>
          <w:szCs w:val="28"/>
          <w:vertAlign w:val="subscript"/>
          <w:lang w:val="uk-UA"/>
        </w:rPr>
        <w:tab/>
      </w:r>
      <w:r w:rsidR="00570BC5">
        <w:rPr>
          <w:rFonts w:ascii="Times New Roman" w:hAnsi="Times New Roman" w:cs="Times New Roman"/>
          <w:sz w:val="28"/>
          <w:szCs w:val="28"/>
          <w:vertAlign w:val="subscript"/>
          <w:lang w:val="uk-UA"/>
        </w:rPr>
        <w:tab/>
      </w:r>
      <w:r w:rsidR="00342EEE" w:rsidRPr="001C54D1">
        <w:rPr>
          <w:rFonts w:ascii="Times New Roman" w:hAnsi="Times New Roman" w:cs="Times New Roman"/>
          <w:sz w:val="28"/>
          <w:szCs w:val="28"/>
          <w:lang w:val="uk-UA"/>
        </w:rPr>
        <w:t>(1)</w:t>
      </w:r>
    </w:p>
    <w:p w:rsidR="008F6880" w:rsidRPr="001C54D1" w:rsidRDefault="008F6880" w:rsidP="008F6880">
      <w:pPr>
        <w:pStyle w:val="a3"/>
        <w:jc w:val="center"/>
        <w:rPr>
          <w:rFonts w:ascii="Times New Roman" w:hAnsi="Times New Roman" w:cs="Times New Roman"/>
          <w:sz w:val="20"/>
          <w:szCs w:val="20"/>
          <w:lang w:val="uk-UA"/>
        </w:rPr>
      </w:pPr>
      <w:r w:rsidRPr="001C54D1">
        <w:rPr>
          <w:rFonts w:ascii="Times New Roman" w:hAnsi="Times New Roman" w:cs="Times New Roman"/>
          <w:sz w:val="20"/>
          <w:szCs w:val="20"/>
          <w:lang w:val="uk-UA"/>
        </w:rPr>
        <w:t>Джерело: розроблено автором.</w:t>
      </w:r>
    </w:p>
    <w:p w:rsidR="001F20A0" w:rsidRPr="001C54D1" w:rsidRDefault="00342EEE" w:rsidP="00256271">
      <w:pPr>
        <w:pStyle w:val="a3"/>
        <w:jc w:val="both"/>
        <w:rPr>
          <w:rFonts w:ascii="Times New Roman" w:hAnsi="Times New Roman" w:cs="Times New Roman"/>
          <w:sz w:val="28"/>
          <w:szCs w:val="28"/>
          <w:lang w:val="uk-UA"/>
        </w:rPr>
      </w:pPr>
      <w:r w:rsidRPr="001C54D1">
        <w:rPr>
          <w:rFonts w:ascii="Times New Roman" w:hAnsi="Times New Roman" w:cs="Times New Roman"/>
          <w:sz w:val="28"/>
          <w:szCs w:val="28"/>
          <w:lang w:val="uk-UA"/>
        </w:rPr>
        <w:t>де:</w:t>
      </w:r>
      <w:r w:rsidR="002431A7" w:rsidRPr="001C54D1">
        <w:rPr>
          <w:rFonts w:ascii="Times New Roman" w:hAnsi="Times New Roman" w:cs="Times New Roman"/>
          <w:sz w:val="28"/>
          <w:szCs w:val="28"/>
          <w:lang w:val="uk-UA"/>
        </w:rPr>
        <w:t xml:space="preserve"> </w:t>
      </w:r>
      <w:r w:rsidR="00051E49" w:rsidRPr="001C54D1">
        <w:rPr>
          <w:rFonts w:ascii="Times New Roman" w:hAnsi="Times New Roman" w:cs="Times New Roman"/>
          <w:sz w:val="28"/>
          <w:szCs w:val="28"/>
          <w:lang w:val="en-US"/>
        </w:rPr>
        <w:t>PF</w:t>
      </w:r>
      <w:r w:rsidR="00051E49" w:rsidRPr="001C54D1">
        <w:rPr>
          <w:rFonts w:ascii="Times New Roman" w:hAnsi="Times New Roman" w:cs="Times New Roman"/>
          <w:sz w:val="28"/>
          <w:szCs w:val="28"/>
          <w:vertAlign w:val="subscript"/>
          <w:lang w:val="en-US"/>
        </w:rPr>
        <w:t>R</w:t>
      </w:r>
      <w:r w:rsidR="00051E49" w:rsidRPr="001C54D1">
        <w:rPr>
          <w:rFonts w:ascii="Times New Roman" w:hAnsi="Times New Roman" w:cs="Times New Roman"/>
          <w:sz w:val="28"/>
          <w:szCs w:val="28"/>
          <w:vertAlign w:val="superscript"/>
          <w:lang w:val="uk-UA"/>
        </w:rPr>
        <w:t>*</w:t>
      </w:r>
      <w:r w:rsidR="00051E49" w:rsidRPr="001C54D1">
        <w:rPr>
          <w:rFonts w:ascii="Times New Roman" w:hAnsi="Times New Roman" w:cs="Times New Roman"/>
          <w:sz w:val="28"/>
          <w:szCs w:val="28"/>
          <w:lang w:val="uk-UA"/>
        </w:rPr>
        <w:t xml:space="preserve"> </w:t>
      </w:r>
      <w:r w:rsidR="001F20A0" w:rsidRPr="001C54D1">
        <w:rPr>
          <w:rFonts w:ascii="Times New Roman" w:hAnsi="Times New Roman" w:cs="Times New Roman"/>
          <w:sz w:val="28"/>
          <w:szCs w:val="28"/>
          <w:lang w:val="en-US"/>
        </w:rPr>
        <w:sym w:font="Symbol" w:char="F0BE"/>
      </w:r>
      <w:r w:rsidR="001F20A0" w:rsidRPr="001C54D1">
        <w:rPr>
          <w:rFonts w:ascii="Times New Roman" w:hAnsi="Times New Roman" w:cs="Times New Roman"/>
          <w:sz w:val="28"/>
          <w:szCs w:val="28"/>
          <w:lang w:val="uk-UA"/>
        </w:rPr>
        <w:t xml:space="preserve"> </w:t>
      </w:r>
      <w:r w:rsidR="00733B29" w:rsidRPr="001C54D1">
        <w:rPr>
          <w:rFonts w:ascii="Times New Roman" w:hAnsi="Times New Roman" w:cs="Times New Roman"/>
          <w:sz w:val="28"/>
          <w:szCs w:val="28"/>
          <w:lang w:val="uk-UA"/>
        </w:rPr>
        <w:t xml:space="preserve">вартісний вираз </w:t>
      </w:r>
      <w:r w:rsidR="001F20A0" w:rsidRPr="001C54D1">
        <w:rPr>
          <w:rFonts w:ascii="Times New Roman" w:hAnsi="Times New Roman" w:cs="Times New Roman"/>
          <w:sz w:val="28"/>
          <w:szCs w:val="28"/>
          <w:lang w:val="uk-UA"/>
        </w:rPr>
        <w:t>Публічн</w:t>
      </w:r>
      <w:r w:rsidR="00733B29" w:rsidRPr="001C54D1">
        <w:rPr>
          <w:rFonts w:ascii="Times New Roman" w:hAnsi="Times New Roman" w:cs="Times New Roman"/>
          <w:sz w:val="28"/>
          <w:szCs w:val="28"/>
          <w:lang w:val="uk-UA"/>
        </w:rPr>
        <w:t>их</w:t>
      </w:r>
      <w:r w:rsidR="001F20A0" w:rsidRPr="001C54D1">
        <w:rPr>
          <w:rFonts w:ascii="Times New Roman" w:hAnsi="Times New Roman" w:cs="Times New Roman"/>
          <w:sz w:val="28"/>
          <w:szCs w:val="28"/>
          <w:lang w:val="uk-UA"/>
        </w:rPr>
        <w:t xml:space="preserve"> фінанс</w:t>
      </w:r>
      <w:r w:rsidR="00733B29" w:rsidRPr="001C54D1">
        <w:rPr>
          <w:rFonts w:ascii="Times New Roman" w:hAnsi="Times New Roman" w:cs="Times New Roman"/>
          <w:sz w:val="28"/>
          <w:szCs w:val="28"/>
          <w:lang w:val="uk-UA"/>
        </w:rPr>
        <w:t>ів</w:t>
      </w:r>
      <w:r w:rsidR="001F20A0" w:rsidRPr="001C54D1">
        <w:rPr>
          <w:rFonts w:ascii="Times New Roman" w:hAnsi="Times New Roman" w:cs="Times New Roman"/>
          <w:sz w:val="28"/>
          <w:szCs w:val="28"/>
          <w:lang w:val="uk-UA"/>
        </w:rPr>
        <w:t xml:space="preserve"> України</w:t>
      </w:r>
      <w:r w:rsidR="00CC0BEB" w:rsidRPr="001C54D1">
        <w:rPr>
          <w:rFonts w:ascii="Times New Roman" w:hAnsi="Times New Roman" w:cs="Times New Roman"/>
          <w:sz w:val="28"/>
          <w:szCs w:val="28"/>
          <w:lang w:val="uk-UA"/>
        </w:rPr>
        <w:t xml:space="preserve"> (за </w:t>
      </w:r>
      <w:r w:rsidR="00E24A4E" w:rsidRPr="001C54D1">
        <w:rPr>
          <w:rFonts w:ascii="Times New Roman" w:hAnsi="Times New Roman" w:cs="Times New Roman"/>
          <w:sz w:val="28"/>
          <w:szCs w:val="28"/>
          <w:lang w:val="uk-UA"/>
        </w:rPr>
        <w:t>фактичним</w:t>
      </w:r>
      <w:r w:rsidR="00C1665F">
        <w:rPr>
          <w:rFonts w:ascii="Times New Roman" w:hAnsi="Times New Roman" w:cs="Times New Roman"/>
          <w:sz w:val="28"/>
          <w:szCs w:val="28"/>
          <w:lang w:val="uk-UA"/>
        </w:rPr>
        <w:t xml:space="preserve"> виконанням</w:t>
      </w:r>
      <w:r w:rsidR="00E24A4E" w:rsidRPr="001C54D1">
        <w:rPr>
          <w:rFonts w:ascii="Times New Roman" w:hAnsi="Times New Roman" w:cs="Times New Roman"/>
          <w:sz w:val="28"/>
          <w:szCs w:val="28"/>
          <w:lang w:val="uk-UA"/>
        </w:rPr>
        <w:t xml:space="preserve"> </w:t>
      </w:r>
      <w:r w:rsidR="00CC0BEB" w:rsidRPr="001C54D1">
        <w:rPr>
          <w:rFonts w:ascii="Times New Roman" w:hAnsi="Times New Roman" w:cs="Times New Roman"/>
          <w:sz w:val="28"/>
          <w:szCs w:val="28"/>
          <w:lang w:val="uk-UA"/>
        </w:rPr>
        <w:t>доход</w:t>
      </w:r>
      <w:r w:rsidR="00C1665F">
        <w:rPr>
          <w:rFonts w:ascii="Times New Roman" w:hAnsi="Times New Roman" w:cs="Times New Roman"/>
          <w:sz w:val="28"/>
          <w:szCs w:val="28"/>
          <w:lang w:val="uk-UA"/>
        </w:rPr>
        <w:t>ів</w:t>
      </w:r>
      <w:r w:rsidR="00CC0BEB" w:rsidRPr="001C54D1">
        <w:rPr>
          <w:rFonts w:ascii="Times New Roman" w:hAnsi="Times New Roman" w:cs="Times New Roman"/>
          <w:sz w:val="28"/>
          <w:szCs w:val="28"/>
          <w:lang w:val="uk-UA"/>
        </w:rPr>
        <w:t>)</w:t>
      </w:r>
      <w:r w:rsidR="00DE3386" w:rsidRPr="00DE3386">
        <w:rPr>
          <w:rFonts w:ascii="Times New Roman" w:hAnsi="Times New Roman" w:cs="Times New Roman"/>
          <w:sz w:val="28"/>
          <w:szCs w:val="28"/>
        </w:rPr>
        <w:t xml:space="preserve"> </w:t>
      </w:r>
      <w:r w:rsidR="00DE3386">
        <w:rPr>
          <w:rFonts w:ascii="Times New Roman" w:hAnsi="Times New Roman" w:cs="Times New Roman"/>
          <w:sz w:val="28"/>
          <w:szCs w:val="28"/>
          <w:lang w:val="uk-UA"/>
        </w:rPr>
        <w:t>розрахований за уточненим способом</w:t>
      </w:r>
      <w:r w:rsidR="001F20A0" w:rsidRPr="001C54D1">
        <w:rPr>
          <w:rFonts w:ascii="Times New Roman" w:hAnsi="Times New Roman" w:cs="Times New Roman"/>
          <w:sz w:val="28"/>
          <w:szCs w:val="28"/>
          <w:lang w:val="uk-UA"/>
        </w:rPr>
        <w:t>;</w:t>
      </w:r>
    </w:p>
    <w:p w:rsidR="0049742C" w:rsidRPr="001C54D1" w:rsidRDefault="002A375B" w:rsidP="00256271">
      <w:pPr>
        <w:pStyle w:val="a3"/>
        <w:jc w:val="both"/>
        <w:rPr>
          <w:rFonts w:ascii="Times New Roman" w:hAnsi="Times New Roman" w:cs="Times New Roman"/>
          <w:sz w:val="28"/>
          <w:szCs w:val="28"/>
          <w:lang w:val="uk-UA"/>
        </w:rPr>
      </w:pPr>
      <w:r w:rsidRPr="001C54D1">
        <w:rPr>
          <w:rFonts w:ascii="Times New Roman" w:hAnsi="Times New Roman" w:cs="Times New Roman"/>
          <w:sz w:val="28"/>
          <w:szCs w:val="28"/>
          <w:lang w:val="en-US"/>
        </w:rPr>
        <w:t>R</w:t>
      </w:r>
      <w:r w:rsidR="0049742C" w:rsidRPr="001C54D1">
        <w:rPr>
          <w:rFonts w:ascii="Times New Roman" w:hAnsi="Times New Roman" w:cs="Times New Roman"/>
          <w:sz w:val="28"/>
          <w:szCs w:val="28"/>
          <w:vertAlign w:val="subscript"/>
          <w:lang w:val="en-US"/>
        </w:rPr>
        <w:t>CB</w:t>
      </w:r>
      <w:r w:rsidR="008F36E4" w:rsidRPr="001C54D1">
        <w:rPr>
          <w:rFonts w:ascii="Times New Roman" w:hAnsi="Times New Roman" w:cs="Times New Roman"/>
          <w:sz w:val="28"/>
          <w:szCs w:val="28"/>
          <w:vertAlign w:val="superscript"/>
        </w:rPr>
        <w:t>*</w:t>
      </w:r>
      <w:r w:rsidR="0049742C" w:rsidRPr="001C54D1">
        <w:rPr>
          <w:rFonts w:ascii="Times New Roman" w:hAnsi="Times New Roman" w:cs="Times New Roman"/>
          <w:sz w:val="28"/>
          <w:szCs w:val="28"/>
          <w:lang w:val="uk-UA"/>
        </w:rPr>
        <w:t xml:space="preserve"> </w:t>
      </w:r>
      <w:r w:rsidR="0049742C" w:rsidRPr="001C54D1">
        <w:rPr>
          <w:rFonts w:ascii="Times New Roman" w:hAnsi="Times New Roman" w:cs="Times New Roman"/>
          <w:sz w:val="28"/>
          <w:szCs w:val="28"/>
          <w:lang w:val="en-US"/>
        </w:rPr>
        <w:sym w:font="Symbol" w:char="F0BE"/>
      </w:r>
      <w:r w:rsidR="0049742C" w:rsidRPr="001C54D1">
        <w:rPr>
          <w:rFonts w:ascii="Times New Roman" w:hAnsi="Times New Roman" w:cs="Times New Roman"/>
          <w:sz w:val="28"/>
          <w:szCs w:val="28"/>
          <w:lang w:val="uk-UA"/>
        </w:rPr>
        <w:t xml:space="preserve"> </w:t>
      </w:r>
      <w:r w:rsidR="001C0025" w:rsidRPr="001C54D1">
        <w:rPr>
          <w:rFonts w:ascii="Times New Roman" w:hAnsi="Times New Roman" w:cs="Times New Roman"/>
          <w:sz w:val="28"/>
          <w:szCs w:val="28"/>
          <w:lang w:val="uk-UA"/>
        </w:rPr>
        <w:t xml:space="preserve">доходна частина </w:t>
      </w:r>
      <w:r w:rsidR="00C96E4D" w:rsidRPr="001C54D1">
        <w:rPr>
          <w:rFonts w:ascii="Times New Roman" w:hAnsi="Times New Roman" w:cs="Times New Roman"/>
          <w:sz w:val="28"/>
          <w:szCs w:val="28"/>
          <w:lang w:val="uk-UA"/>
        </w:rPr>
        <w:t>З</w:t>
      </w:r>
      <w:r w:rsidR="006A72B7" w:rsidRPr="001C54D1">
        <w:rPr>
          <w:rFonts w:ascii="Times New Roman" w:hAnsi="Times New Roman" w:cs="Times New Roman"/>
          <w:sz w:val="28"/>
          <w:szCs w:val="28"/>
          <w:lang w:val="uk-UA"/>
        </w:rPr>
        <w:t>веден</w:t>
      </w:r>
      <w:r w:rsidR="001C0025" w:rsidRPr="001C54D1">
        <w:rPr>
          <w:rFonts w:ascii="Times New Roman" w:hAnsi="Times New Roman" w:cs="Times New Roman"/>
          <w:sz w:val="28"/>
          <w:szCs w:val="28"/>
          <w:lang w:val="uk-UA"/>
        </w:rPr>
        <w:t>ого</w:t>
      </w:r>
      <w:r w:rsidR="006A72B7" w:rsidRPr="001C54D1">
        <w:rPr>
          <w:rFonts w:ascii="Times New Roman" w:hAnsi="Times New Roman" w:cs="Times New Roman"/>
          <w:sz w:val="28"/>
          <w:szCs w:val="28"/>
          <w:lang w:val="uk-UA"/>
        </w:rPr>
        <w:t xml:space="preserve"> бюджет</w:t>
      </w:r>
      <w:r w:rsidR="001C0025" w:rsidRPr="001C54D1">
        <w:rPr>
          <w:rFonts w:ascii="Times New Roman" w:hAnsi="Times New Roman" w:cs="Times New Roman"/>
          <w:sz w:val="28"/>
          <w:szCs w:val="28"/>
          <w:lang w:val="uk-UA"/>
        </w:rPr>
        <w:t>у</w:t>
      </w:r>
      <w:r w:rsidR="006A72B7" w:rsidRPr="001C54D1">
        <w:rPr>
          <w:rFonts w:ascii="Times New Roman" w:hAnsi="Times New Roman" w:cs="Times New Roman"/>
          <w:sz w:val="28"/>
          <w:szCs w:val="28"/>
          <w:lang w:val="uk-UA"/>
        </w:rPr>
        <w:t xml:space="preserve"> України</w:t>
      </w:r>
      <w:r w:rsidR="00E24A4E" w:rsidRPr="001C54D1">
        <w:rPr>
          <w:rFonts w:ascii="Times New Roman" w:hAnsi="Times New Roman" w:cs="Times New Roman"/>
          <w:sz w:val="28"/>
          <w:szCs w:val="28"/>
          <w:lang w:val="uk-UA"/>
        </w:rPr>
        <w:t xml:space="preserve"> (за фактом виконання)</w:t>
      </w:r>
      <w:r w:rsidR="006A72B7" w:rsidRPr="001C54D1">
        <w:rPr>
          <w:rFonts w:ascii="Times New Roman" w:hAnsi="Times New Roman" w:cs="Times New Roman"/>
          <w:sz w:val="28"/>
          <w:szCs w:val="28"/>
          <w:lang w:val="uk-UA"/>
        </w:rPr>
        <w:t>;</w:t>
      </w:r>
    </w:p>
    <w:p w:rsidR="008B5AD0" w:rsidRPr="001C54D1" w:rsidRDefault="00E24A4E" w:rsidP="00256271">
      <w:pPr>
        <w:pStyle w:val="a3"/>
        <w:jc w:val="both"/>
        <w:rPr>
          <w:rFonts w:ascii="Times New Roman" w:hAnsi="Times New Roman" w:cs="Times New Roman"/>
          <w:sz w:val="28"/>
          <w:szCs w:val="28"/>
          <w:lang w:val="uk-UA"/>
        </w:rPr>
      </w:pPr>
      <w:proofErr w:type="gramStart"/>
      <w:r w:rsidRPr="001C54D1">
        <w:rPr>
          <w:rFonts w:ascii="Times New Roman" w:hAnsi="Times New Roman" w:cs="Times New Roman"/>
          <w:sz w:val="28"/>
          <w:szCs w:val="28"/>
          <w:lang w:val="en-US"/>
        </w:rPr>
        <w:t>E</w:t>
      </w:r>
      <w:r w:rsidRPr="001C54D1">
        <w:rPr>
          <w:rFonts w:ascii="Times New Roman" w:hAnsi="Times New Roman" w:cs="Times New Roman"/>
          <w:sz w:val="28"/>
          <w:szCs w:val="28"/>
          <w:vertAlign w:val="subscript"/>
          <w:lang w:val="en-US"/>
        </w:rPr>
        <w:t>SIC</w:t>
      </w:r>
      <w:r w:rsidR="00051E49" w:rsidRPr="001C54D1">
        <w:rPr>
          <w:rFonts w:ascii="Times New Roman" w:hAnsi="Times New Roman" w:cs="Times New Roman"/>
          <w:sz w:val="28"/>
          <w:szCs w:val="28"/>
          <w:vertAlign w:val="subscript"/>
          <w:lang w:val="uk-UA"/>
        </w:rPr>
        <w:t xml:space="preserve"> </w:t>
      </w:r>
      <w:r w:rsidR="008B5AD0" w:rsidRPr="001C54D1">
        <w:rPr>
          <w:rFonts w:ascii="Times New Roman" w:hAnsi="Times New Roman" w:cs="Times New Roman"/>
          <w:sz w:val="28"/>
          <w:szCs w:val="28"/>
          <w:lang w:val="en-US"/>
        </w:rPr>
        <w:sym w:font="Symbol" w:char="F0BE"/>
      </w:r>
      <w:r w:rsidR="008B5AD0" w:rsidRPr="001C54D1">
        <w:rPr>
          <w:rFonts w:ascii="Times New Roman" w:hAnsi="Times New Roman" w:cs="Times New Roman"/>
          <w:sz w:val="28"/>
          <w:szCs w:val="28"/>
          <w:lang w:val="uk-UA"/>
        </w:rPr>
        <w:t xml:space="preserve"> </w:t>
      </w:r>
      <w:r w:rsidR="00E90166" w:rsidRPr="001C54D1">
        <w:rPr>
          <w:rFonts w:ascii="Times New Roman" w:hAnsi="Times New Roman" w:cs="Times New Roman"/>
          <w:sz w:val="28"/>
          <w:szCs w:val="28"/>
          <w:lang w:val="uk-UA"/>
        </w:rPr>
        <w:t xml:space="preserve">надходження коштів Єдиного внеску </w:t>
      </w:r>
      <w:r w:rsidRPr="001C54D1">
        <w:rPr>
          <w:rFonts w:ascii="Times New Roman" w:hAnsi="Times New Roman" w:cs="Times New Roman"/>
          <w:sz w:val="28"/>
          <w:szCs w:val="28"/>
          <w:lang w:val="uk-UA"/>
        </w:rPr>
        <w:t>(за фактом надходжень).</w:t>
      </w:r>
      <w:proofErr w:type="gramEnd"/>
    </w:p>
    <w:p w:rsidR="00BC326D" w:rsidRPr="005452EA" w:rsidRDefault="00BC326D" w:rsidP="00BC326D">
      <w:pPr>
        <w:pStyle w:val="a3"/>
        <w:ind w:firstLine="708"/>
        <w:jc w:val="both"/>
        <w:rPr>
          <w:rFonts w:ascii="Times New Roman" w:hAnsi="Times New Roman" w:cs="Times New Roman"/>
          <w:sz w:val="28"/>
          <w:szCs w:val="28"/>
          <w:lang w:val="uk-UA"/>
        </w:rPr>
      </w:pPr>
      <w:r w:rsidRPr="005452EA">
        <w:rPr>
          <w:rFonts w:ascii="Times New Roman" w:hAnsi="Times New Roman" w:cs="Times New Roman"/>
          <w:sz w:val="28"/>
          <w:szCs w:val="28"/>
          <w:lang w:val="uk-UA"/>
        </w:rPr>
        <w:t>За формул</w:t>
      </w:r>
      <w:r w:rsidR="00DE5DA3">
        <w:rPr>
          <w:rFonts w:ascii="Times New Roman" w:hAnsi="Times New Roman" w:cs="Times New Roman"/>
          <w:sz w:val="28"/>
          <w:szCs w:val="28"/>
          <w:lang w:val="uk-UA"/>
        </w:rPr>
        <w:t>ою</w:t>
      </w:r>
      <w:r w:rsidRPr="005452EA">
        <w:rPr>
          <w:rFonts w:ascii="Times New Roman" w:hAnsi="Times New Roman" w:cs="Times New Roman"/>
          <w:sz w:val="28"/>
          <w:szCs w:val="28"/>
          <w:lang w:val="uk-UA"/>
        </w:rPr>
        <w:t xml:space="preserve"> (1) вартісний вираз публічних фінансів України за 2018 рік, склада</w:t>
      </w:r>
      <w:r w:rsidR="00442313">
        <w:rPr>
          <w:rFonts w:ascii="Times New Roman" w:hAnsi="Times New Roman" w:cs="Times New Roman"/>
          <w:sz w:val="28"/>
          <w:szCs w:val="28"/>
          <w:lang w:val="uk-UA"/>
        </w:rPr>
        <w:t>тиме</w:t>
      </w:r>
      <w:r w:rsidRPr="005452EA">
        <w:rPr>
          <w:rFonts w:ascii="Times New Roman" w:hAnsi="Times New Roman" w:cs="Times New Roman"/>
          <w:sz w:val="28"/>
          <w:szCs w:val="28"/>
          <w:lang w:val="uk-UA"/>
        </w:rPr>
        <w:t>:</w:t>
      </w:r>
    </w:p>
    <w:p w:rsidR="001A42CD" w:rsidRPr="005452EA" w:rsidRDefault="001A42CD" w:rsidP="001A42CD">
      <w:pPr>
        <w:pStyle w:val="a3"/>
        <w:ind w:firstLine="708"/>
        <w:jc w:val="both"/>
        <w:rPr>
          <w:rFonts w:ascii="Times New Roman" w:hAnsi="Times New Roman" w:cs="Times New Roman"/>
          <w:sz w:val="28"/>
          <w:szCs w:val="28"/>
          <w:lang w:val="uk-UA"/>
        </w:rPr>
      </w:pPr>
      <w:r w:rsidRPr="005452EA">
        <w:rPr>
          <w:rFonts w:ascii="Times New Roman" w:hAnsi="Times New Roman" w:cs="Times New Roman"/>
          <w:sz w:val="28"/>
          <w:szCs w:val="28"/>
          <w:lang w:val="en-US"/>
        </w:rPr>
        <w:t>R</w:t>
      </w:r>
      <w:r w:rsidRPr="005452EA">
        <w:rPr>
          <w:rFonts w:ascii="Times New Roman" w:hAnsi="Times New Roman" w:cs="Times New Roman"/>
          <w:sz w:val="28"/>
          <w:szCs w:val="28"/>
          <w:vertAlign w:val="subscript"/>
          <w:lang w:val="en-US"/>
        </w:rPr>
        <w:t>CB</w:t>
      </w:r>
      <w:r w:rsidRPr="005452EA">
        <w:rPr>
          <w:rFonts w:ascii="Times New Roman" w:hAnsi="Times New Roman" w:cs="Times New Roman"/>
          <w:sz w:val="28"/>
          <w:szCs w:val="28"/>
          <w:vertAlign w:val="superscript"/>
          <w:lang w:val="uk-UA"/>
        </w:rPr>
        <w:t>*</w:t>
      </w:r>
      <w:r w:rsidRPr="005452EA">
        <w:rPr>
          <w:rFonts w:ascii="Times New Roman" w:hAnsi="Times New Roman" w:cs="Times New Roman"/>
          <w:sz w:val="28"/>
          <w:szCs w:val="28"/>
          <w:lang w:val="uk-UA"/>
        </w:rPr>
        <w:t xml:space="preserve">= </w:t>
      </w:r>
      <w:r w:rsidR="005452EA" w:rsidRPr="005452EA">
        <w:rPr>
          <w:rFonts w:ascii="Times New Roman" w:hAnsi="Times New Roman" w:cs="Times New Roman"/>
          <w:sz w:val="28"/>
          <w:szCs w:val="28"/>
          <w:lang w:val="uk-UA"/>
        </w:rPr>
        <w:t>1</w:t>
      </w:r>
      <w:r w:rsidR="000858C7">
        <w:rPr>
          <w:rFonts w:ascii="Times New Roman" w:hAnsi="Times New Roman" w:cs="Times New Roman"/>
          <w:sz w:val="28"/>
          <w:szCs w:val="28"/>
          <w:lang w:val="uk-UA"/>
        </w:rPr>
        <w:t> </w:t>
      </w:r>
      <w:r w:rsidR="005452EA" w:rsidRPr="005452EA">
        <w:rPr>
          <w:rFonts w:ascii="Times New Roman" w:hAnsi="Times New Roman" w:cs="Times New Roman"/>
          <w:sz w:val="28"/>
          <w:szCs w:val="28"/>
          <w:lang w:val="uk-UA"/>
        </w:rPr>
        <w:t>184</w:t>
      </w:r>
      <w:proofErr w:type="gramStart"/>
      <w:r w:rsidR="000858C7">
        <w:rPr>
          <w:rFonts w:ascii="Times New Roman" w:hAnsi="Times New Roman" w:cs="Times New Roman"/>
          <w:sz w:val="28"/>
          <w:szCs w:val="28"/>
          <w:lang w:val="uk-UA"/>
        </w:rPr>
        <w:t>,29</w:t>
      </w:r>
      <w:proofErr w:type="gramEnd"/>
      <w:r w:rsidR="000858C7">
        <w:rPr>
          <w:rFonts w:ascii="Times New Roman" w:hAnsi="Times New Roman" w:cs="Times New Roman"/>
          <w:sz w:val="28"/>
          <w:szCs w:val="28"/>
          <w:lang w:val="uk-UA"/>
        </w:rPr>
        <w:t xml:space="preserve"> млрд</w:t>
      </w:r>
      <w:r w:rsidR="005452EA">
        <w:rPr>
          <w:rFonts w:ascii="Times New Roman" w:hAnsi="Times New Roman" w:cs="Times New Roman"/>
          <w:sz w:val="28"/>
          <w:szCs w:val="28"/>
          <w:lang w:val="uk-UA"/>
        </w:rPr>
        <w:t xml:space="preserve"> </w:t>
      </w:r>
      <w:proofErr w:type="spellStart"/>
      <w:r w:rsidRPr="005452EA">
        <w:rPr>
          <w:rFonts w:ascii="Times New Roman" w:hAnsi="Times New Roman" w:cs="Times New Roman"/>
          <w:sz w:val="28"/>
          <w:szCs w:val="28"/>
          <w:lang w:val="uk-UA"/>
        </w:rPr>
        <w:t>грн</w:t>
      </w:r>
      <w:proofErr w:type="spellEnd"/>
      <w:r w:rsidR="005452EA">
        <w:rPr>
          <w:rFonts w:ascii="Times New Roman" w:hAnsi="Times New Roman" w:cs="Times New Roman"/>
          <w:sz w:val="28"/>
          <w:szCs w:val="28"/>
          <w:lang w:val="uk-UA"/>
        </w:rPr>
        <w:t>;</w:t>
      </w:r>
    </w:p>
    <w:p w:rsidR="005452EA" w:rsidRDefault="001A42CD" w:rsidP="005452EA">
      <w:pPr>
        <w:pStyle w:val="a3"/>
        <w:ind w:firstLine="708"/>
        <w:jc w:val="both"/>
        <w:rPr>
          <w:rFonts w:ascii="Times New Roman" w:hAnsi="Times New Roman" w:cs="Times New Roman"/>
          <w:sz w:val="28"/>
          <w:szCs w:val="28"/>
          <w:lang w:val="uk-UA"/>
        </w:rPr>
      </w:pPr>
      <w:r w:rsidRPr="005452EA">
        <w:rPr>
          <w:rFonts w:ascii="Times New Roman" w:hAnsi="Times New Roman" w:cs="Times New Roman"/>
          <w:sz w:val="28"/>
          <w:szCs w:val="28"/>
          <w:lang w:val="uk-UA"/>
        </w:rPr>
        <w:t>E</w:t>
      </w:r>
      <w:r w:rsidRPr="006A148E">
        <w:rPr>
          <w:rFonts w:ascii="Times New Roman" w:hAnsi="Times New Roman" w:cs="Times New Roman"/>
          <w:sz w:val="28"/>
          <w:szCs w:val="28"/>
          <w:vertAlign w:val="subscript"/>
          <w:lang w:val="uk-UA"/>
        </w:rPr>
        <w:t>SIC</w:t>
      </w:r>
      <w:r w:rsidRPr="005452EA">
        <w:rPr>
          <w:rFonts w:ascii="Times New Roman" w:hAnsi="Times New Roman" w:cs="Times New Roman"/>
          <w:sz w:val="28"/>
          <w:szCs w:val="28"/>
          <w:lang w:val="uk-UA"/>
        </w:rPr>
        <w:t xml:space="preserve">= </w:t>
      </w:r>
      <w:r w:rsidR="005452EA">
        <w:rPr>
          <w:rFonts w:ascii="Times New Roman" w:hAnsi="Times New Roman" w:cs="Times New Roman"/>
          <w:sz w:val="28"/>
          <w:szCs w:val="28"/>
          <w:lang w:val="uk-UA"/>
        </w:rPr>
        <w:t>228</w:t>
      </w:r>
      <w:r w:rsidR="00582D16">
        <w:rPr>
          <w:rFonts w:ascii="Times New Roman" w:hAnsi="Times New Roman" w:cs="Times New Roman"/>
          <w:sz w:val="28"/>
          <w:szCs w:val="28"/>
          <w:lang w:val="uk-UA"/>
        </w:rPr>
        <w:t xml:space="preserve">,03 млрд </w:t>
      </w:r>
      <w:proofErr w:type="spellStart"/>
      <w:r w:rsidRPr="005452EA">
        <w:rPr>
          <w:rFonts w:ascii="Times New Roman" w:hAnsi="Times New Roman" w:cs="Times New Roman"/>
          <w:sz w:val="28"/>
          <w:szCs w:val="28"/>
          <w:lang w:val="uk-UA"/>
        </w:rPr>
        <w:t>грн</w:t>
      </w:r>
      <w:proofErr w:type="spellEnd"/>
      <w:r w:rsidR="005452EA">
        <w:rPr>
          <w:rFonts w:ascii="Times New Roman" w:hAnsi="Times New Roman" w:cs="Times New Roman"/>
          <w:sz w:val="28"/>
          <w:szCs w:val="28"/>
          <w:lang w:val="uk-UA"/>
        </w:rPr>
        <w:t>;</w:t>
      </w:r>
    </w:p>
    <w:p w:rsidR="00BC326D" w:rsidRDefault="00177CE4" w:rsidP="005452EA">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тоді</w:t>
      </w:r>
      <w:r w:rsidR="001A42CD" w:rsidRPr="005452EA">
        <w:rPr>
          <w:rFonts w:ascii="Times New Roman" w:hAnsi="Times New Roman" w:cs="Times New Roman"/>
          <w:sz w:val="28"/>
          <w:szCs w:val="28"/>
          <w:lang w:val="uk-UA"/>
        </w:rPr>
        <w:t xml:space="preserve"> P</w:t>
      </w:r>
      <w:r w:rsidR="001A42CD" w:rsidRPr="006A148E">
        <w:rPr>
          <w:rFonts w:ascii="Times New Roman" w:hAnsi="Times New Roman" w:cs="Times New Roman"/>
          <w:sz w:val="28"/>
          <w:szCs w:val="28"/>
          <w:vertAlign w:val="subscript"/>
          <w:lang w:val="uk-UA"/>
        </w:rPr>
        <w:t>FR*</w:t>
      </w:r>
      <w:r w:rsidR="00C14694">
        <w:rPr>
          <w:rFonts w:ascii="Times New Roman" w:hAnsi="Times New Roman" w:cs="Times New Roman"/>
          <w:sz w:val="28"/>
          <w:szCs w:val="28"/>
          <w:lang w:val="uk-UA"/>
        </w:rPr>
        <w:t>=</w:t>
      </w:r>
      <w:r w:rsidR="00BC326D" w:rsidRPr="005452EA">
        <w:rPr>
          <w:rFonts w:ascii="Times New Roman" w:hAnsi="Times New Roman" w:cs="Times New Roman"/>
          <w:sz w:val="28"/>
          <w:szCs w:val="28"/>
          <w:lang w:val="uk-UA"/>
        </w:rPr>
        <w:t xml:space="preserve"> </w:t>
      </w:r>
      <w:r w:rsidR="008A0CF2" w:rsidRPr="005452EA">
        <w:rPr>
          <w:rFonts w:ascii="Times New Roman" w:hAnsi="Times New Roman" w:cs="Times New Roman"/>
          <w:sz w:val="28"/>
          <w:szCs w:val="28"/>
          <w:lang w:val="uk-UA"/>
        </w:rPr>
        <w:t>1</w:t>
      </w:r>
      <w:r w:rsidR="00337CF5">
        <w:rPr>
          <w:rFonts w:ascii="Times New Roman" w:hAnsi="Times New Roman" w:cs="Times New Roman"/>
          <w:sz w:val="28"/>
          <w:szCs w:val="28"/>
          <w:lang w:val="uk-UA"/>
        </w:rPr>
        <w:t> </w:t>
      </w:r>
      <w:r w:rsidR="008A0CF2" w:rsidRPr="005452EA">
        <w:rPr>
          <w:rFonts w:ascii="Times New Roman" w:hAnsi="Times New Roman" w:cs="Times New Roman"/>
          <w:sz w:val="28"/>
          <w:szCs w:val="28"/>
          <w:lang w:val="uk-UA"/>
        </w:rPr>
        <w:t>184</w:t>
      </w:r>
      <w:r w:rsidR="00337CF5">
        <w:rPr>
          <w:rFonts w:ascii="Times New Roman" w:hAnsi="Times New Roman" w:cs="Times New Roman"/>
          <w:sz w:val="28"/>
          <w:szCs w:val="28"/>
          <w:lang w:val="uk-UA"/>
        </w:rPr>
        <w:t>,</w:t>
      </w:r>
      <w:r w:rsidR="008A0CF2" w:rsidRPr="005452EA">
        <w:rPr>
          <w:rFonts w:ascii="Times New Roman" w:hAnsi="Times New Roman" w:cs="Times New Roman"/>
          <w:sz w:val="28"/>
          <w:szCs w:val="28"/>
          <w:lang w:val="uk-UA"/>
        </w:rPr>
        <w:t>29</w:t>
      </w:r>
      <w:r w:rsidR="008A0CF2">
        <w:rPr>
          <w:rFonts w:ascii="Times New Roman" w:hAnsi="Times New Roman" w:cs="Times New Roman"/>
          <w:sz w:val="28"/>
          <w:szCs w:val="28"/>
          <w:lang w:val="uk-UA"/>
        </w:rPr>
        <w:t>+228</w:t>
      </w:r>
      <w:r w:rsidR="00337CF5">
        <w:rPr>
          <w:rFonts w:ascii="Times New Roman" w:hAnsi="Times New Roman" w:cs="Times New Roman"/>
          <w:sz w:val="28"/>
          <w:szCs w:val="28"/>
          <w:lang w:val="uk-UA"/>
        </w:rPr>
        <w:t>,</w:t>
      </w:r>
      <w:r w:rsidR="008A0CF2">
        <w:rPr>
          <w:rFonts w:ascii="Times New Roman" w:hAnsi="Times New Roman" w:cs="Times New Roman"/>
          <w:sz w:val="28"/>
          <w:szCs w:val="28"/>
          <w:lang w:val="uk-UA"/>
        </w:rPr>
        <w:t>0</w:t>
      </w:r>
      <w:r w:rsidR="00337CF5">
        <w:rPr>
          <w:rFonts w:ascii="Times New Roman" w:hAnsi="Times New Roman" w:cs="Times New Roman"/>
          <w:sz w:val="28"/>
          <w:szCs w:val="28"/>
          <w:lang w:val="uk-UA"/>
        </w:rPr>
        <w:t>3</w:t>
      </w:r>
      <w:r w:rsidR="008A0CF2">
        <w:rPr>
          <w:rFonts w:ascii="Times New Roman" w:hAnsi="Times New Roman" w:cs="Times New Roman"/>
          <w:sz w:val="28"/>
          <w:szCs w:val="28"/>
          <w:lang w:val="uk-UA"/>
        </w:rPr>
        <w:t xml:space="preserve"> = </w:t>
      </w:r>
      <w:r w:rsidR="005452EA" w:rsidRPr="005452EA">
        <w:rPr>
          <w:rFonts w:ascii="Times New Roman" w:hAnsi="Times New Roman" w:cs="Times New Roman"/>
          <w:sz w:val="28"/>
          <w:szCs w:val="28"/>
          <w:lang w:val="uk-UA"/>
        </w:rPr>
        <w:t>1</w:t>
      </w:r>
      <w:r w:rsidR="00337CF5">
        <w:rPr>
          <w:rFonts w:ascii="Times New Roman" w:hAnsi="Times New Roman" w:cs="Times New Roman"/>
          <w:sz w:val="28"/>
          <w:szCs w:val="28"/>
          <w:lang w:val="uk-UA"/>
        </w:rPr>
        <w:t> </w:t>
      </w:r>
      <w:r w:rsidR="005452EA" w:rsidRPr="005452EA">
        <w:rPr>
          <w:rFonts w:ascii="Times New Roman" w:hAnsi="Times New Roman" w:cs="Times New Roman"/>
          <w:sz w:val="28"/>
          <w:szCs w:val="28"/>
          <w:lang w:val="uk-UA"/>
        </w:rPr>
        <w:t>412</w:t>
      </w:r>
      <w:r w:rsidR="00337CF5">
        <w:rPr>
          <w:rFonts w:ascii="Times New Roman" w:hAnsi="Times New Roman" w:cs="Times New Roman"/>
          <w:sz w:val="28"/>
          <w:szCs w:val="28"/>
          <w:lang w:val="uk-UA"/>
        </w:rPr>
        <w:t>,</w:t>
      </w:r>
      <w:r w:rsidR="005452EA" w:rsidRPr="005452EA">
        <w:rPr>
          <w:rFonts w:ascii="Times New Roman" w:hAnsi="Times New Roman" w:cs="Times New Roman"/>
          <w:sz w:val="28"/>
          <w:szCs w:val="28"/>
          <w:lang w:val="uk-UA"/>
        </w:rPr>
        <w:t>3</w:t>
      </w:r>
      <w:r w:rsidR="00337CF5">
        <w:rPr>
          <w:rFonts w:ascii="Times New Roman" w:hAnsi="Times New Roman" w:cs="Times New Roman"/>
          <w:sz w:val="28"/>
          <w:szCs w:val="28"/>
          <w:lang w:val="uk-UA"/>
        </w:rPr>
        <w:t>2 млрд</w:t>
      </w:r>
      <w:r w:rsidR="004C0CCB">
        <w:rPr>
          <w:rFonts w:ascii="Times New Roman" w:hAnsi="Times New Roman" w:cs="Times New Roman"/>
          <w:sz w:val="28"/>
          <w:szCs w:val="28"/>
          <w:lang w:val="uk-UA"/>
        </w:rPr>
        <w:t xml:space="preserve"> </w:t>
      </w:r>
      <w:r w:rsidR="00BC326D" w:rsidRPr="005452EA">
        <w:rPr>
          <w:rFonts w:ascii="Times New Roman" w:hAnsi="Times New Roman" w:cs="Times New Roman"/>
          <w:sz w:val="28"/>
          <w:szCs w:val="28"/>
          <w:lang w:val="uk-UA"/>
        </w:rPr>
        <w:t>грн.</w:t>
      </w:r>
    </w:p>
    <w:p w:rsidR="00BC326D" w:rsidRDefault="00BC326D" w:rsidP="00BC326D">
      <w:pPr>
        <w:pStyle w:val="a3"/>
        <w:jc w:val="center"/>
        <w:rPr>
          <w:rFonts w:ascii="Times New Roman" w:hAnsi="Times New Roman" w:cs="Times New Roman"/>
          <w:sz w:val="20"/>
          <w:szCs w:val="20"/>
          <w:lang w:val="uk-UA"/>
        </w:rPr>
      </w:pPr>
      <w:r w:rsidRPr="00A47781">
        <w:rPr>
          <w:rFonts w:ascii="Times New Roman" w:hAnsi="Times New Roman" w:cs="Times New Roman"/>
          <w:sz w:val="20"/>
          <w:szCs w:val="20"/>
          <w:lang w:val="uk-UA"/>
        </w:rPr>
        <w:t xml:space="preserve">Джерело: </w:t>
      </w:r>
      <w:r w:rsidR="00442313" w:rsidRPr="00A47781">
        <w:rPr>
          <w:rFonts w:ascii="Times New Roman" w:hAnsi="Times New Roman" w:cs="Times New Roman"/>
          <w:sz w:val="20"/>
          <w:szCs w:val="20"/>
          <w:lang w:val="uk-UA"/>
        </w:rPr>
        <w:t>Р</w:t>
      </w:r>
      <w:r w:rsidRPr="00A47781">
        <w:rPr>
          <w:rFonts w:ascii="Times New Roman" w:hAnsi="Times New Roman" w:cs="Times New Roman"/>
          <w:sz w:val="20"/>
          <w:szCs w:val="20"/>
          <w:lang w:val="uk-UA"/>
        </w:rPr>
        <w:t>озр</w:t>
      </w:r>
      <w:r w:rsidR="00442313" w:rsidRPr="00A47781">
        <w:rPr>
          <w:rFonts w:ascii="Times New Roman" w:hAnsi="Times New Roman" w:cs="Times New Roman"/>
          <w:sz w:val="20"/>
          <w:szCs w:val="20"/>
          <w:lang w:val="uk-UA"/>
        </w:rPr>
        <w:t>ахова</w:t>
      </w:r>
      <w:r w:rsidRPr="00A47781">
        <w:rPr>
          <w:rFonts w:ascii="Times New Roman" w:hAnsi="Times New Roman" w:cs="Times New Roman"/>
          <w:sz w:val="20"/>
          <w:szCs w:val="20"/>
          <w:lang w:val="uk-UA"/>
        </w:rPr>
        <w:t xml:space="preserve">но </w:t>
      </w:r>
      <w:r w:rsidR="00442313" w:rsidRPr="00A47781">
        <w:rPr>
          <w:rFonts w:ascii="Times New Roman" w:hAnsi="Times New Roman" w:cs="Times New Roman"/>
          <w:sz w:val="20"/>
          <w:szCs w:val="20"/>
          <w:lang w:val="uk-UA"/>
        </w:rPr>
        <w:t>А</w:t>
      </w:r>
      <w:r w:rsidRPr="00A47781">
        <w:rPr>
          <w:rFonts w:ascii="Times New Roman" w:hAnsi="Times New Roman" w:cs="Times New Roman"/>
          <w:sz w:val="20"/>
          <w:szCs w:val="20"/>
          <w:lang w:val="uk-UA"/>
        </w:rPr>
        <w:t>втором на підґрунті офіційно оприлюдненої інформації [</w:t>
      </w:r>
      <w:r w:rsidR="00B81A70">
        <w:rPr>
          <w:rFonts w:ascii="Times New Roman" w:hAnsi="Times New Roman" w:cs="Times New Roman"/>
          <w:sz w:val="20"/>
          <w:szCs w:val="20"/>
          <w:lang w:val="uk-UA"/>
        </w:rPr>
        <w:t>8</w:t>
      </w:r>
      <w:r w:rsidR="00300470" w:rsidRPr="00A47781">
        <w:rPr>
          <w:rFonts w:ascii="Times New Roman" w:hAnsi="Times New Roman" w:cs="Times New Roman"/>
          <w:sz w:val="20"/>
          <w:szCs w:val="20"/>
          <w:lang w:val="uk-UA"/>
        </w:rPr>
        <w:t xml:space="preserve">; </w:t>
      </w:r>
      <w:r w:rsidR="00B81A70">
        <w:rPr>
          <w:rFonts w:ascii="Times New Roman" w:hAnsi="Times New Roman" w:cs="Times New Roman"/>
          <w:sz w:val="20"/>
          <w:szCs w:val="20"/>
          <w:lang w:val="uk-UA"/>
        </w:rPr>
        <w:t>9</w:t>
      </w:r>
      <w:r w:rsidRPr="00A47781">
        <w:rPr>
          <w:rFonts w:ascii="Times New Roman" w:hAnsi="Times New Roman" w:cs="Times New Roman"/>
          <w:sz w:val="20"/>
          <w:szCs w:val="20"/>
          <w:lang w:val="uk-UA"/>
        </w:rPr>
        <w:t>].</w:t>
      </w:r>
    </w:p>
    <w:p w:rsidR="00734AA5" w:rsidRDefault="00734AA5" w:rsidP="00565D78">
      <w:pPr>
        <w:pStyle w:val="a3"/>
        <w:ind w:firstLine="708"/>
        <w:jc w:val="both"/>
        <w:rPr>
          <w:rFonts w:ascii="Times New Roman" w:hAnsi="Times New Roman" w:cs="Times New Roman"/>
          <w:sz w:val="28"/>
          <w:szCs w:val="28"/>
          <w:lang w:val="uk-UA"/>
        </w:rPr>
      </w:pPr>
    </w:p>
    <w:p w:rsidR="00D211FE" w:rsidRPr="00AC6688" w:rsidRDefault="00731065" w:rsidP="00565D78">
      <w:pPr>
        <w:pStyle w:val="a3"/>
        <w:ind w:firstLine="708"/>
        <w:jc w:val="both"/>
        <w:rPr>
          <w:rFonts w:ascii="Times New Roman" w:hAnsi="Times New Roman" w:cs="Times New Roman"/>
          <w:sz w:val="28"/>
          <w:szCs w:val="28"/>
          <w:lang w:val="uk-UA"/>
        </w:rPr>
      </w:pPr>
      <w:r w:rsidRPr="001C54D1">
        <w:rPr>
          <w:rFonts w:ascii="Times New Roman" w:hAnsi="Times New Roman" w:cs="Times New Roman"/>
          <w:sz w:val="28"/>
          <w:szCs w:val="28"/>
          <w:lang w:val="uk-UA"/>
        </w:rPr>
        <w:t>Безумовно</w:t>
      </w:r>
      <w:r w:rsidR="001E13C6">
        <w:rPr>
          <w:rFonts w:ascii="Times New Roman" w:hAnsi="Times New Roman" w:cs="Times New Roman"/>
          <w:sz w:val="28"/>
          <w:szCs w:val="28"/>
          <w:lang w:val="uk-UA"/>
        </w:rPr>
        <w:t>,</w:t>
      </w:r>
      <w:r w:rsidRPr="001C54D1">
        <w:rPr>
          <w:rFonts w:ascii="Times New Roman" w:hAnsi="Times New Roman" w:cs="Times New Roman"/>
          <w:sz w:val="28"/>
          <w:szCs w:val="28"/>
          <w:lang w:val="uk-UA"/>
        </w:rPr>
        <w:t xml:space="preserve"> запропонована формула також </w:t>
      </w:r>
      <w:r w:rsidR="005D6F19" w:rsidRPr="001C54D1">
        <w:rPr>
          <w:rFonts w:ascii="Times New Roman" w:hAnsi="Times New Roman" w:cs="Times New Roman"/>
          <w:sz w:val="28"/>
          <w:szCs w:val="28"/>
          <w:lang w:val="uk-UA"/>
        </w:rPr>
        <w:t>не є абсолютно д</w:t>
      </w:r>
      <w:r w:rsidRPr="001C54D1">
        <w:rPr>
          <w:rFonts w:ascii="Times New Roman" w:hAnsi="Times New Roman" w:cs="Times New Roman"/>
          <w:sz w:val="28"/>
          <w:szCs w:val="28"/>
          <w:lang w:val="uk-UA"/>
        </w:rPr>
        <w:t>осконал</w:t>
      </w:r>
      <w:r w:rsidR="001E13C6">
        <w:rPr>
          <w:rFonts w:ascii="Times New Roman" w:hAnsi="Times New Roman" w:cs="Times New Roman"/>
          <w:sz w:val="28"/>
          <w:szCs w:val="28"/>
          <w:lang w:val="uk-UA"/>
        </w:rPr>
        <w:t>ою</w:t>
      </w:r>
      <w:r w:rsidRPr="001C54D1">
        <w:rPr>
          <w:rFonts w:ascii="Times New Roman" w:hAnsi="Times New Roman" w:cs="Times New Roman"/>
          <w:sz w:val="28"/>
          <w:szCs w:val="28"/>
          <w:lang w:val="uk-UA"/>
        </w:rPr>
        <w:t xml:space="preserve"> її недосконалість полягає у тому що обчислення за бюджетами соціальних фондів буде біль</w:t>
      </w:r>
      <w:r w:rsidR="00AC069A">
        <w:rPr>
          <w:rFonts w:ascii="Times New Roman" w:hAnsi="Times New Roman" w:cs="Times New Roman"/>
          <w:sz w:val="28"/>
          <w:szCs w:val="28"/>
          <w:lang w:val="uk-UA"/>
        </w:rPr>
        <w:t>ш</w:t>
      </w:r>
      <w:r w:rsidRPr="001C54D1">
        <w:rPr>
          <w:rFonts w:ascii="Times New Roman" w:hAnsi="Times New Roman" w:cs="Times New Roman"/>
          <w:sz w:val="28"/>
          <w:szCs w:val="28"/>
          <w:lang w:val="uk-UA"/>
        </w:rPr>
        <w:t xml:space="preserve"> коректн</w:t>
      </w:r>
      <w:r w:rsidR="00AC069A">
        <w:rPr>
          <w:rFonts w:ascii="Times New Roman" w:hAnsi="Times New Roman" w:cs="Times New Roman"/>
          <w:sz w:val="28"/>
          <w:szCs w:val="28"/>
          <w:lang w:val="uk-UA"/>
        </w:rPr>
        <w:t>им</w:t>
      </w:r>
      <w:r w:rsidRPr="001C54D1">
        <w:rPr>
          <w:rFonts w:ascii="Times New Roman" w:hAnsi="Times New Roman" w:cs="Times New Roman"/>
          <w:sz w:val="28"/>
          <w:szCs w:val="28"/>
          <w:lang w:val="uk-UA"/>
        </w:rPr>
        <w:t xml:space="preserve"> з причин входження до них власних доходів того чи іншого фонду. Тому майбутній користувач повинен сам обирати ту чи іншу формули для розрахунку вартісного виразу публічних фінансів, виходячи зі своїх цілей.</w:t>
      </w:r>
      <w:r w:rsidR="00AC069A">
        <w:rPr>
          <w:rFonts w:ascii="Times New Roman" w:hAnsi="Times New Roman" w:cs="Times New Roman"/>
          <w:sz w:val="28"/>
          <w:szCs w:val="28"/>
          <w:lang w:val="uk-UA"/>
        </w:rPr>
        <w:t xml:space="preserve"> </w:t>
      </w:r>
      <w:r w:rsidR="00750554" w:rsidRPr="001C54D1">
        <w:rPr>
          <w:rFonts w:ascii="Times New Roman" w:hAnsi="Times New Roman" w:cs="Times New Roman"/>
          <w:sz w:val="28"/>
          <w:szCs w:val="28"/>
          <w:lang w:val="uk-UA"/>
        </w:rPr>
        <w:t>Т</w:t>
      </w:r>
      <w:r w:rsidR="008170EE" w:rsidRPr="001C54D1">
        <w:rPr>
          <w:rFonts w:ascii="Times New Roman" w:hAnsi="Times New Roman" w:cs="Times New Roman"/>
          <w:sz w:val="28"/>
          <w:szCs w:val="28"/>
          <w:lang w:val="uk-UA"/>
        </w:rPr>
        <w:t>аким чином</w:t>
      </w:r>
      <w:r w:rsidR="00016AB4">
        <w:rPr>
          <w:rFonts w:ascii="Times New Roman" w:hAnsi="Times New Roman" w:cs="Times New Roman"/>
          <w:sz w:val="28"/>
          <w:szCs w:val="28"/>
          <w:lang w:val="uk-UA"/>
        </w:rPr>
        <w:t>,</w:t>
      </w:r>
      <w:r w:rsidR="008170EE" w:rsidRPr="001C54D1">
        <w:rPr>
          <w:rFonts w:ascii="Times New Roman" w:hAnsi="Times New Roman" w:cs="Times New Roman"/>
          <w:sz w:val="28"/>
          <w:szCs w:val="28"/>
          <w:lang w:val="uk-UA"/>
        </w:rPr>
        <w:t xml:space="preserve"> у арсеналі дослідника або користувача-практика </w:t>
      </w:r>
      <w:r w:rsidR="00750554" w:rsidRPr="001C54D1">
        <w:rPr>
          <w:rFonts w:ascii="Times New Roman" w:hAnsi="Times New Roman" w:cs="Times New Roman"/>
          <w:sz w:val="28"/>
          <w:szCs w:val="28"/>
          <w:lang w:val="uk-UA"/>
        </w:rPr>
        <w:t>є дві формули: перш</w:t>
      </w:r>
      <w:r w:rsidR="003A205E">
        <w:rPr>
          <w:rFonts w:ascii="Times New Roman" w:hAnsi="Times New Roman" w:cs="Times New Roman"/>
          <w:sz w:val="28"/>
          <w:szCs w:val="28"/>
          <w:lang w:val="uk-UA"/>
        </w:rPr>
        <w:t>а</w:t>
      </w:r>
      <w:r w:rsidR="00750554" w:rsidRPr="001C54D1">
        <w:rPr>
          <w:rFonts w:ascii="Times New Roman" w:hAnsi="Times New Roman" w:cs="Times New Roman"/>
          <w:sz w:val="28"/>
          <w:szCs w:val="28"/>
          <w:lang w:val="uk-UA"/>
        </w:rPr>
        <w:t>, запропонован</w:t>
      </w:r>
      <w:r w:rsidR="003A205E">
        <w:rPr>
          <w:rFonts w:ascii="Times New Roman" w:hAnsi="Times New Roman" w:cs="Times New Roman"/>
          <w:sz w:val="28"/>
          <w:szCs w:val="28"/>
          <w:lang w:val="uk-UA"/>
        </w:rPr>
        <w:t>а</w:t>
      </w:r>
      <w:r w:rsidR="00016AB4" w:rsidRPr="00016AB4">
        <w:rPr>
          <w:rFonts w:ascii="Times New Roman" w:hAnsi="Times New Roman" w:cs="Times New Roman"/>
          <w:sz w:val="28"/>
          <w:szCs w:val="28"/>
          <w:lang w:val="uk-UA"/>
        </w:rPr>
        <w:t xml:space="preserve"> </w:t>
      </w:r>
      <w:r w:rsidR="00016AB4" w:rsidRPr="001C54D1">
        <w:rPr>
          <w:rFonts w:ascii="Times New Roman" w:hAnsi="Times New Roman" w:cs="Times New Roman"/>
          <w:sz w:val="28"/>
          <w:szCs w:val="28"/>
          <w:lang w:val="uk-UA"/>
        </w:rPr>
        <w:t>раніше</w:t>
      </w:r>
      <w:r w:rsidR="00016AB4">
        <w:rPr>
          <w:rFonts w:ascii="Times New Roman" w:hAnsi="Times New Roman" w:cs="Times New Roman"/>
          <w:sz w:val="28"/>
          <w:szCs w:val="28"/>
          <w:lang w:val="uk-UA"/>
        </w:rPr>
        <w:t xml:space="preserve"> </w:t>
      </w:r>
      <w:r w:rsidR="00750554" w:rsidRPr="001C54D1">
        <w:rPr>
          <w:rFonts w:ascii="Times New Roman" w:hAnsi="Times New Roman" w:cs="Times New Roman"/>
          <w:sz w:val="28"/>
          <w:szCs w:val="28"/>
          <w:lang w:val="uk-UA"/>
        </w:rPr>
        <w:t>формул</w:t>
      </w:r>
      <w:r w:rsidR="003A205E">
        <w:rPr>
          <w:rFonts w:ascii="Times New Roman" w:hAnsi="Times New Roman" w:cs="Times New Roman"/>
          <w:sz w:val="28"/>
          <w:szCs w:val="28"/>
          <w:lang w:val="uk-UA"/>
        </w:rPr>
        <w:t>а</w:t>
      </w:r>
      <w:r w:rsidR="00750554" w:rsidRPr="001C54D1">
        <w:rPr>
          <w:rFonts w:ascii="Times New Roman" w:hAnsi="Times New Roman" w:cs="Times New Roman"/>
          <w:sz w:val="28"/>
          <w:szCs w:val="28"/>
          <w:lang w:val="uk-UA"/>
        </w:rPr>
        <w:t xml:space="preserve"> </w:t>
      </w:r>
      <w:r w:rsidR="00051E49" w:rsidRPr="001C54D1">
        <w:rPr>
          <w:rFonts w:ascii="Times New Roman" w:hAnsi="Times New Roman" w:cs="Times New Roman"/>
          <w:sz w:val="28"/>
          <w:szCs w:val="28"/>
          <w:lang w:val="uk-UA"/>
        </w:rPr>
        <w:t xml:space="preserve">- </w:t>
      </w:r>
      <w:r w:rsidR="00051E49" w:rsidRPr="001C54D1">
        <w:rPr>
          <w:rFonts w:ascii="Times New Roman" w:hAnsi="Times New Roman" w:cs="Times New Roman"/>
          <w:sz w:val="28"/>
          <w:szCs w:val="28"/>
          <w:lang w:val="en-US"/>
        </w:rPr>
        <w:t>PF</w:t>
      </w:r>
      <w:r w:rsidR="00051E49" w:rsidRPr="001C54D1">
        <w:rPr>
          <w:rFonts w:ascii="Times New Roman" w:hAnsi="Times New Roman" w:cs="Times New Roman"/>
          <w:sz w:val="28"/>
          <w:szCs w:val="28"/>
          <w:vertAlign w:val="subscript"/>
          <w:lang w:val="en-US"/>
        </w:rPr>
        <w:t>R</w:t>
      </w:r>
      <w:r w:rsidR="00051E49" w:rsidRPr="001C54D1">
        <w:rPr>
          <w:rFonts w:ascii="Times New Roman" w:hAnsi="Times New Roman" w:cs="Times New Roman"/>
          <w:sz w:val="28"/>
          <w:szCs w:val="28"/>
          <w:lang w:val="uk-UA"/>
        </w:rPr>
        <w:t xml:space="preserve"> </w:t>
      </w:r>
      <w:r w:rsidR="00750554" w:rsidRPr="001C54D1">
        <w:rPr>
          <w:rFonts w:ascii="Times New Roman" w:hAnsi="Times New Roman" w:cs="Times New Roman"/>
          <w:sz w:val="28"/>
          <w:szCs w:val="28"/>
          <w:lang w:val="uk-UA"/>
        </w:rPr>
        <w:t>[</w:t>
      </w:r>
      <w:r w:rsidR="007E5A4C">
        <w:rPr>
          <w:rFonts w:ascii="Times New Roman" w:hAnsi="Times New Roman" w:cs="Times New Roman"/>
          <w:sz w:val="28"/>
          <w:szCs w:val="28"/>
          <w:lang w:val="uk-UA"/>
        </w:rPr>
        <w:t>2</w:t>
      </w:r>
      <w:r w:rsidR="00750554" w:rsidRPr="001C54D1">
        <w:rPr>
          <w:rFonts w:ascii="Times New Roman" w:hAnsi="Times New Roman" w:cs="Times New Roman"/>
          <w:sz w:val="28"/>
          <w:szCs w:val="28"/>
          <w:lang w:val="uk-UA"/>
        </w:rPr>
        <w:t>]</w:t>
      </w:r>
      <w:r w:rsidR="00016AB4">
        <w:rPr>
          <w:rFonts w:ascii="Times New Roman" w:hAnsi="Times New Roman" w:cs="Times New Roman"/>
          <w:sz w:val="28"/>
          <w:szCs w:val="28"/>
          <w:lang w:val="uk-UA"/>
        </w:rPr>
        <w:t>,</w:t>
      </w:r>
      <w:r w:rsidR="00750554" w:rsidRPr="001C54D1">
        <w:rPr>
          <w:rFonts w:ascii="Times New Roman" w:hAnsi="Times New Roman" w:cs="Times New Roman"/>
          <w:sz w:val="28"/>
          <w:szCs w:val="28"/>
          <w:lang w:val="uk-UA"/>
        </w:rPr>
        <w:t xml:space="preserve"> що має недолік з відсутності певної універсальності, однак яка має і певну перевагу – формула має як прогностичний характер </w:t>
      </w:r>
      <w:r w:rsidR="00016AB4">
        <w:rPr>
          <w:rFonts w:ascii="Times New Roman" w:hAnsi="Times New Roman" w:cs="Times New Roman"/>
          <w:sz w:val="28"/>
          <w:szCs w:val="28"/>
          <w:lang w:val="uk-UA"/>
        </w:rPr>
        <w:t xml:space="preserve">розрахунків </w:t>
      </w:r>
      <w:r w:rsidR="00750554" w:rsidRPr="001C54D1">
        <w:rPr>
          <w:rFonts w:ascii="Times New Roman" w:hAnsi="Times New Roman" w:cs="Times New Roman"/>
          <w:sz w:val="28"/>
          <w:szCs w:val="28"/>
          <w:lang w:val="uk-UA"/>
        </w:rPr>
        <w:t>(заплановані обсяги доходної частини бюджетів) так і</w:t>
      </w:r>
      <w:r w:rsidR="00051E49" w:rsidRPr="001C54D1">
        <w:rPr>
          <w:rFonts w:ascii="Times New Roman" w:hAnsi="Times New Roman" w:cs="Times New Roman"/>
          <w:sz w:val="28"/>
          <w:szCs w:val="28"/>
          <w:lang w:val="uk-UA"/>
        </w:rPr>
        <w:t xml:space="preserve"> характер розрахунків за фактом; та другу, запропоновану у цій статті, формулу </w:t>
      </w:r>
      <w:r w:rsidR="00051E49" w:rsidRPr="001C54D1">
        <w:rPr>
          <w:rFonts w:ascii="Times New Roman" w:hAnsi="Times New Roman" w:cs="Times New Roman"/>
          <w:sz w:val="28"/>
          <w:szCs w:val="28"/>
          <w:lang w:val="en-US"/>
        </w:rPr>
        <w:t>PF</w:t>
      </w:r>
      <w:r w:rsidR="00051E49" w:rsidRPr="001C54D1">
        <w:rPr>
          <w:rFonts w:ascii="Times New Roman" w:hAnsi="Times New Roman" w:cs="Times New Roman"/>
          <w:sz w:val="28"/>
          <w:szCs w:val="28"/>
          <w:vertAlign w:val="subscript"/>
          <w:lang w:val="en-US"/>
        </w:rPr>
        <w:t>R</w:t>
      </w:r>
      <w:r w:rsidR="00051E49" w:rsidRPr="001C54D1">
        <w:rPr>
          <w:rFonts w:ascii="Times New Roman" w:hAnsi="Times New Roman" w:cs="Times New Roman"/>
          <w:sz w:val="28"/>
          <w:szCs w:val="28"/>
          <w:vertAlign w:val="superscript"/>
          <w:lang w:val="uk-UA"/>
        </w:rPr>
        <w:t xml:space="preserve">* </w:t>
      </w:r>
      <w:r w:rsidR="00051E49" w:rsidRPr="001C54D1">
        <w:rPr>
          <w:rFonts w:ascii="Times New Roman" w:hAnsi="Times New Roman" w:cs="Times New Roman"/>
          <w:sz w:val="28"/>
          <w:szCs w:val="28"/>
          <w:lang w:val="uk-UA"/>
        </w:rPr>
        <w:t>.</w:t>
      </w:r>
      <w:r w:rsidR="002E4548" w:rsidRPr="002E4548">
        <w:rPr>
          <w:rFonts w:ascii="Times New Roman" w:hAnsi="Times New Roman" w:cs="Times New Roman"/>
          <w:sz w:val="28"/>
          <w:szCs w:val="28"/>
          <w:lang w:val="uk-UA"/>
        </w:rPr>
        <w:t xml:space="preserve"> </w:t>
      </w:r>
      <w:r w:rsidR="00115519">
        <w:rPr>
          <w:rFonts w:ascii="Times New Roman" w:hAnsi="Times New Roman" w:cs="Times New Roman"/>
          <w:sz w:val="28"/>
          <w:szCs w:val="28"/>
          <w:lang w:val="uk-UA"/>
        </w:rPr>
        <w:t>Тепер ми маємо можливість п</w:t>
      </w:r>
      <w:r w:rsidR="00C840CC" w:rsidRPr="00E14C90">
        <w:rPr>
          <w:rFonts w:ascii="Times New Roman" w:hAnsi="Times New Roman" w:cs="Times New Roman"/>
          <w:sz w:val="28"/>
          <w:szCs w:val="28"/>
          <w:lang w:val="uk-UA"/>
        </w:rPr>
        <w:t>риступи</w:t>
      </w:r>
      <w:r w:rsidR="00115519">
        <w:rPr>
          <w:rFonts w:ascii="Times New Roman" w:hAnsi="Times New Roman" w:cs="Times New Roman"/>
          <w:sz w:val="28"/>
          <w:szCs w:val="28"/>
          <w:lang w:val="uk-UA"/>
        </w:rPr>
        <w:t>ти</w:t>
      </w:r>
      <w:r w:rsidR="00C840CC" w:rsidRPr="00E14C90">
        <w:rPr>
          <w:rFonts w:ascii="Times New Roman" w:hAnsi="Times New Roman" w:cs="Times New Roman"/>
          <w:sz w:val="28"/>
          <w:szCs w:val="28"/>
          <w:lang w:val="uk-UA"/>
        </w:rPr>
        <w:t xml:space="preserve"> до виконання </w:t>
      </w:r>
      <w:r w:rsidR="00115519">
        <w:rPr>
          <w:rFonts w:ascii="Times New Roman" w:hAnsi="Times New Roman" w:cs="Times New Roman"/>
          <w:sz w:val="28"/>
          <w:szCs w:val="28"/>
          <w:lang w:val="uk-UA"/>
        </w:rPr>
        <w:t>завдан</w:t>
      </w:r>
      <w:r w:rsidR="001E13C6">
        <w:rPr>
          <w:rFonts w:ascii="Times New Roman" w:hAnsi="Times New Roman" w:cs="Times New Roman"/>
          <w:sz w:val="28"/>
          <w:szCs w:val="28"/>
          <w:lang w:val="uk-UA"/>
        </w:rPr>
        <w:t>ь</w:t>
      </w:r>
      <w:r w:rsidR="00115519">
        <w:rPr>
          <w:rFonts w:ascii="Times New Roman" w:hAnsi="Times New Roman" w:cs="Times New Roman"/>
          <w:sz w:val="28"/>
          <w:szCs w:val="28"/>
          <w:lang w:val="uk-UA"/>
        </w:rPr>
        <w:t xml:space="preserve"> з практичної площини. Першим кроком, буде </w:t>
      </w:r>
      <w:r w:rsidR="00115519" w:rsidRPr="001C54D1">
        <w:rPr>
          <w:rFonts w:ascii="Times New Roman" w:hAnsi="Times New Roman" w:cs="Times New Roman"/>
          <w:sz w:val="28"/>
          <w:szCs w:val="28"/>
          <w:lang w:val="uk-UA"/>
        </w:rPr>
        <w:t xml:space="preserve">застосування </w:t>
      </w:r>
      <w:r w:rsidR="00115519">
        <w:rPr>
          <w:rFonts w:ascii="Times New Roman" w:hAnsi="Times New Roman" w:cs="Times New Roman"/>
          <w:sz w:val="28"/>
          <w:szCs w:val="28"/>
          <w:lang w:val="uk-UA"/>
        </w:rPr>
        <w:t xml:space="preserve">отриманих </w:t>
      </w:r>
      <w:r w:rsidR="00115519" w:rsidRPr="001C54D1">
        <w:rPr>
          <w:rFonts w:ascii="Times New Roman" w:hAnsi="Times New Roman" w:cs="Times New Roman"/>
          <w:sz w:val="28"/>
          <w:szCs w:val="28"/>
          <w:lang w:val="uk-UA"/>
        </w:rPr>
        <w:t>розрахунков</w:t>
      </w:r>
      <w:r w:rsidR="00115519">
        <w:rPr>
          <w:rFonts w:ascii="Times New Roman" w:hAnsi="Times New Roman" w:cs="Times New Roman"/>
          <w:sz w:val="28"/>
          <w:szCs w:val="28"/>
          <w:lang w:val="uk-UA"/>
        </w:rPr>
        <w:t>их</w:t>
      </w:r>
      <w:r w:rsidR="00115519" w:rsidRPr="001C54D1">
        <w:rPr>
          <w:rFonts w:ascii="Times New Roman" w:hAnsi="Times New Roman" w:cs="Times New Roman"/>
          <w:sz w:val="28"/>
          <w:szCs w:val="28"/>
          <w:lang w:val="uk-UA"/>
        </w:rPr>
        <w:t xml:space="preserve"> показник</w:t>
      </w:r>
      <w:r w:rsidR="00115519">
        <w:rPr>
          <w:rFonts w:ascii="Times New Roman" w:hAnsi="Times New Roman" w:cs="Times New Roman"/>
          <w:sz w:val="28"/>
          <w:szCs w:val="28"/>
          <w:lang w:val="uk-UA"/>
        </w:rPr>
        <w:t xml:space="preserve">ів </w:t>
      </w:r>
      <w:r w:rsidR="00115519" w:rsidRPr="001C54D1">
        <w:rPr>
          <w:rFonts w:ascii="Times New Roman" w:hAnsi="Times New Roman" w:cs="Times New Roman"/>
          <w:sz w:val="28"/>
          <w:szCs w:val="28"/>
          <w:lang w:val="uk-UA"/>
        </w:rPr>
        <w:t xml:space="preserve">вартісного виразу публічних фінансів </w:t>
      </w:r>
      <w:r w:rsidR="00115519" w:rsidRPr="00E14C90">
        <w:rPr>
          <w:rFonts w:ascii="Times New Roman" w:hAnsi="Times New Roman" w:cs="Times New Roman"/>
          <w:sz w:val="28"/>
          <w:szCs w:val="28"/>
          <w:lang w:val="uk-UA"/>
        </w:rPr>
        <w:t>(</w:t>
      </w:r>
      <w:r w:rsidR="00115519" w:rsidRPr="00E14C90">
        <w:rPr>
          <w:rFonts w:ascii="Times New Roman" w:hAnsi="Times New Roman" w:cs="Times New Roman"/>
          <w:sz w:val="28"/>
          <w:szCs w:val="28"/>
          <w:lang w:val="en-US"/>
        </w:rPr>
        <w:t>PF</w:t>
      </w:r>
      <w:r w:rsidR="00115519" w:rsidRPr="00E14C90">
        <w:rPr>
          <w:rFonts w:ascii="Times New Roman" w:hAnsi="Times New Roman" w:cs="Times New Roman"/>
          <w:sz w:val="28"/>
          <w:szCs w:val="28"/>
          <w:vertAlign w:val="subscript"/>
          <w:lang w:val="en-US"/>
        </w:rPr>
        <w:t>R</w:t>
      </w:r>
      <w:r w:rsidR="00115519" w:rsidRPr="00E14C90">
        <w:rPr>
          <w:rFonts w:ascii="Times New Roman" w:hAnsi="Times New Roman" w:cs="Times New Roman"/>
          <w:sz w:val="28"/>
          <w:szCs w:val="28"/>
          <w:lang w:val="uk-UA"/>
        </w:rPr>
        <w:t xml:space="preserve">; </w:t>
      </w:r>
      <w:r w:rsidR="00115519" w:rsidRPr="00E14C90">
        <w:rPr>
          <w:rFonts w:ascii="Times New Roman" w:hAnsi="Times New Roman" w:cs="Times New Roman"/>
          <w:sz w:val="28"/>
          <w:szCs w:val="28"/>
          <w:lang w:val="en-US"/>
        </w:rPr>
        <w:t>PF</w:t>
      </w:r>
      <w:r w:rsidR="00115519" w:rsidRPr="00E14C90">
        <w:rPr>
          <w:rFonts w:ascii="Times New Roman" w:hAnsi="Times New Roman" w:cs="Times New Roman"/>
          <w:sz w:val="28"/>
          <w:szCs w:val="28"/>
          <w:vertAlign w:val="subscript"/>
          <w:lang w:val="en-US"/>
        </w:rPr>
        <w:t>R</w:t>
      </w:r>
      <w:r w:rsidR="00115519" w:rsidRPr="00E14C90">
        <w:rPr>
          <w:rFonts w:ascii="Times New Roman" w:hAnsi="Times New Roman" w:cs="Times New Roman"/>
          <w:sz w:val="28"/>
          <w:szCs w:val="28"/>
          <w:vertAlign w:val="superscript"/>
          <w:lang w:val="uk-UA"/>
        </w:rPr>
        <w:t>*</w:t>
      </w:r>
      <w:r w:rsidR="00115519" w:rsidRPr="00E14C90">
        <w:rPr>
          <w:rFonts w:ascii="Times New Roman" w:hAnsi="Times New Roman" w:cs="Times New Roman"/>
          <w:sz w:val="28"/>
          <w:szCs w:val="28"/>
          <w:lang w:val="uk-UA"/>
        </w:rPr>
        <w:t>; PF</w:t>
      </w:r>
      <w:r w:rsidR="00115519" w:rsidRPr="00E14C90">
        <w:rPr>
          <w:rFonts w:ascii="Times New Roman" w:hAnsi="Times New Roman" w:cs="Times New Roman"/>
          <w:sz w:val="28"/>
          <w:szCs w:val="28"/>
          <w:vertAlign w:val="subscript"/>
          <w:lang w:val="uk-UA"/>
        </w:rPr>
        <w:t>E</w:t>
      </w:r>
      <w:r w:rsidR="00115519" w:rsidRPr="00E14C90">
        <w:rPr>
          <w:rFonts w:ascii="Times New Roman" w:hAnsi="Times New Roman" w:cs="Times New Roman"/>
          <w:sz w:val="28"/>
          <w:szCs w:val="28"/>
          <w:lang w:val="uk-UA"/>
        </w:rPr>
        <w:t xml:space="preserve">) задля визначення обсягу предмету </w:t>
      </w:r>
      <w:r w:rsidR="00115519" w:rsidRPr="00E14C90">
        <w:rPr>
          <w:rFonts w:ascii="Times New Roman" w:hAnsi="Times New Roman" w:cs="Times New Roman"/>
          <w:sz w:val="28"/>
          <w:szCs w:val="28"/>
          <w:lang w:val="uk-UA"/>
        </w:rPr>
        <w:lastRenderedPageBreak/>
        <w:t>контролю в прикладних цілях інституту контролю.</w:t>
      </w:r>
      <w:r w:rsidR="00442248">
        <w:rPr>
          <w:rFonts w:ascii="Times New Roman" w:hAnsi="Times New Roman" w:cs="Times New Roman"/>
          <w:sz w:val="28"/>
          <w:szCs w:val="28"/>
          <w:lang w:val="uk-UA"/>
        </w:rPr>
        <w:t xml:space="preserve"> </w:t>
      </w:r>
      <w:r w:rsidR="001E13C6">
        <w:rPr>
          <w:rFonts w:ascii="Times New Roman" w:hAnsi="Times New Roman" w:cs="Times New Roman"/>
          <w:sz w:val="28"/>
          <w:szCs w:val="28"/>
          <w:lang w:val="uk-UA"/>
        </w:rPr>
        <w:t>Наголосимо ще раз</w:t>
      </w:r>
      <w:r w:rsidR="00EE57A0" w:rsidRPr="00E14C90">
        <w:rPr>
          <w:rFonts w:ascii="Times New Roman" w:hAnsi="Times New Roman" w:cs="Times New Roman"/>
          <w:sz w:val="28"/>
          <w:szCs w:val="28"/>
          <w:lang w:val="uk-UA"/>
        </w:rPr>
        <w:t xml:space="preserve">, що є критично важливим для </w:t>
      </w:r>
      <w:r w:rsidR="00FE2DEE">
        <w:rPr>
          <w:rFonts w:ascii="Times New Roman" w:hAnsi="Times New Roman" w:cs="Times New Roman"/>
          <w:sz w:val="28"/>
          <w:szCs w:val="28"/>
          <w:lang w:val="uk-UA"/>
        </w:rPr>
        <w:t>визначення цілей</w:t>
      </w:r>
      <w:r w:rsidR="00EE57A0" w:rsidRPr="00E14C90">
        <w:rPr>
          <w:rFonts w:ascii="Times New Roman" w:hAnsi="Times New Roman" w:cs="Times New Roman"/>
          <w:sz w:val="28"/>
          <w:szCs w:val="28"/>
          <w:lang w:val="uk-UA"/>
        </w:rPr>
        <w:t xml:space="preserve"> державного фінансового контролю – мати вичерпний предмет контролю (вичерпний – за переліком) </w:t>
      </w:r>
      <w:r w:rsidR="00BF33E0" w:rsidRPr="00E14C90">
        <w:rPr>
          <w:rFonts w:ascii="Times New Roman" w:hAnsi="Times New Roman" w:cs="Times New Roman"/>
          <w:sz w:val="28"/>
          <w:szCs w:val="28"/>
        </w:rPr>
        <w:t>[</w:t>
      </w:r>
      <w:r w:rsidR="007E5A4C">
        <w:rPr>
          <w:rFonts w:ascii="Times New Roman" w:hAnsi="Times New Roman" w:cs="Times New Roman"/>
          <w:sz w:val="28"/>
          <w:szCs w:val="28"/>
          <w:lang w:val="uk-UA"/>
        </w:rPr>
        <w:t>1</w:t>
      </w:r>
      <w:r w:rsidR="00BF33E0" w:rsidRPr="00E14C90">
        <w:rPr>
          <w:rFonts w:ascii="Times New Roman" w:hAnsi="Times New Roman" w:cs="Times New Roman"/>
          <w:sz w:val="28"/>
          <w:szCs w:val="28"/>
        </w:rPr>
        <w:t>]</w:t>
      </w:r>
      <w:r w:rsidR="00BF33E0" w:rsidRPr="00E14C90">
        <w:rPr>
          <w:rFonts w:ascii="Times New Roman" w:hAnsi="Times New Roman" w:cs="Times New Roman"/>
          <w:sz w:val="28"/>
          <w:szCs w:val="28"/>
          <w:lang w:val="uk-UA"/>
        </w:rPr>
        <w:t xml:space="preserve"> </w:t>
      </w:r>
      <w:r w:rsidR="00EE57A0" w:rsidRPr="00E14C90">
        <w:rPr>
          <w:rFonts w:ascii="Times New Roman" w:hAnsi="Times New Roman" w:cs="Times New Roman"/>
          <w:sz w:val="28"/>
          <w:szCs w:val="28"/>
          <w:lang w:val="uk-UA"/>
        </w:rPr>
        <w:t>та доповнимо, що не менш критично важливим є – мати вичерпний предмет контролю за його обсягом.</w:t>
      </w:r>
      <w:r w:rsidR="00CF5ECC" w:rsidRPr="00E14C90">
        <w:rPr>
          <w:rFonts w:ascii="Times New Roman" w:hAnsi="Times New Roman" w:cs="Times New Roman"/>
          <w:sz w:val="28"/>
          <w:szCs w:val="28"/>
          <w:lang w:val="uk-UA"/>
        </w:rPr>
        <w:t xml:space="preserve"> Саме в цьому сенсі і полягає прикладне застосування </w:t>
      </w:r>
      <w:r w:rsidR="00606832">
        <w:rPr>
          <w:rFonts w:ascii="Times New Roman" w:hAnsi="Times New Roman" w:cs="Times New Roman"/>
          <w:sz w:val="28"/>
          <w:szCs w:val="28"/>
          <w:lang w:val="uk-UA"/>
        </w:rPr>
        <w:t xml:space="preserve">запропонованих </w:t>
      </w:r>
      <w:r w:rsidR="00C40389" w:rsidRPr="00E14C90">
        <w:rPr>
          <w:rFonts w:ascii="Times New Roman" w:hAnsi="Times New Roman" w:cs="Times New Roman"/>
          <w:sz w:val="28"/>
          <w:szCs w:val="28"/>
          <w:lang w:val="uk-UA"/>
        </w:rPr>
        <w:t>показник</w:t>
      </w:r>
      <w:r w:rsidR="00606832">
        <w:rPr>
          <w:rFonts w:ascii="Times New Roman" w:hAnsi="Times New Roman" w:cs="Times New Roman"/>
          <w:sz w:val="28"/>
          <w:szCs w:val="28"/>
          <w:lang w:val="uk-UA"/>
        </w:rPr>
        <w:t>ів</w:t>
      </w:r>
      <w:r w:rsidR="00C40389" w:rsidRPr="00E14C90">
        <w:rPr>
          <w:rFonts w:ascii="Times New Roman" w:hAnsi="Times New Roman" w:cs="Times New Roman"/>
          <w:sz w:val="28"/>
          <w:szCs w:val="28"/>
          <w:lang w:val="uk-UA"/>
        </w:rPr>
        <w:t>.</w:t>
      </w:r>
      <w:r w:rsidR="00606832">
        <w:rPr>
          <w:rFonts w:ascii="Times New Roman" w:hAnsi="Times New Roman" w:cs="Times New Roman"/>
          <w:sz w:val="28"/>
          <w:szCs w:val="28"/>
          <w:lang w:val="uk-UA"/>
        </w:rPr>
        <w:t xml:space="preserve"> Однак</w:t>
      </w:r>
      <w:r w:rsidR="001E13C6">
        <w:rPr>
          <w:rFonts w:ascii="Times New Roman" w:hAnsi="Times New Roman" w:cs="Times New Roman"/>
          <w:sz w:val="28"/>
          <w:szCs w:val="28"/>
          <w:lang w:val="uk-UA"/>
        </w:rPr>
        <w:t>,</w:t>
      </w:r>
      <w:r w:rsidR="00606832">
        <w:rPr>
          <w:rFonts w:ascii="Times New Roman" w:hAnsi="Times New Roman" w:cs="Times New Roman"/>
          <w:sz w:val="28"/>
          <w:szCs w:val="28"/>
          <w:lang w:val="uk-UA"/>
        </w:rPr>
        <w:t xml:space="preserve"> нам потрібно з’ясувати, що ми повинні вважати </w:t>
      </w:r>
      <w:r w:rsidR="00A702EE">
        <w:rPr>
          <w:rFonts w:ascii="Times New Roman" w:hAnsi="Times New Roman" w:cs="Times New Roman"/>
          <w:sz w:val="28"/>
          <w:szCs w:val="28"/>
          <w:lang w:val="uk-UA"/>
        </w:rPr>
        <w:t xml:space="preserve">як </w:t>
      </w:r>
      <w:r w:rsidR="00606832">
        <w:rPr>
          <w:rFonts w:ascii="Times New Roman" w:hAnsi="Times New Roman" w:cs="Times New Roman"/>
          <w:sz w:val="28"/>
          <w:szCs w:val="28"/>
          <w:lang w:val="uk-UA"/>
        </w:rPr>
        <w:t>вичерпний обсяг предмету контролю для інституту контролю країни</w:t>
      </w:r>
      <w:r w:rsidR="003A3959">
        <w:rPr>
          <w:rFonts w:ascii="Times New Roman" w:hAnsi="Times New Roman" w:cs="Times New Roman"/>
          <w:sz w:val="28"/>
          <w:szCs w:val="28"/>
          <w:lang w:val="uk-UA"/>
        </w:rPr>
        <w:t>.</w:t>
      </w:r>
      <w:r w:rsidR="00606832">
        <w:rPr>
          <w:rFonts w:ascii="Times New Roman" w:hAnsi="Times New Roman" w:cs="Times New Roman"/>
          <w:sz w:val="28"/>
          <w:szCs w:val="28"/>
          <w:lang w:val="uk-UA"/>
        </w:rPr>
        <w:t xml:space="preserve"> </w:t>
      </w:r>
      <w:r w:rsidR="00AC6688">
        <w:rPr>
          <w:rFonts w:ascii="Times New Roman" w:hAnsi="Times New Roman" w:cs="Times New Roman"/>
          <w:sz w:val="28"/>
          <w:szCs w:val="28"/>
          <w:lang w:val="uk-UA"/>
        </w:rPr>
        <w:t xml:space="preserve">У попередніх працях </w:t>
      </w:r>
      <w:r w:rsidR="003A205E" w:rsidRPr="00E14C90">
        <w:rPr>
          <w:rFonts w:ascii="Times New Roman" w:hAnsi="Times New Roman" w:cs="Times New Roman"/>
          <w:sz w:val="28"/>
          <w:szCs w:val="28"/>
        </w:rPr>
        <w:t>[</w:t>
      </w:r>
      <w:r w:rsidR="007E5A4C">
        <w:rPr>
          <w:rFonts w:ascii="Times New Roman" w:hAnsi="Times New Roman" w:cs="Times New Roman"/>
          <w:sz w:val="28"/>
          <w:szCs w:val="28"/>
          <w:lang w:val="uk-UA"/>
        </w:rPr>
        <w:t>1</w:t>
      </w:r>
      <w:r w:rsidR="003A205E" w:rsidRPr="00E14C90">
        <w:rPr>
          <w:rFonts w:ascii="Times New Roman" w:hAnsi="Times New Roman" w:cs="Times New Roman"/>
          <w:sz w:val="28"/>
          <w:szCs w:val="28"/>
        </w:rPr>
        <w:t>]</w:t>
      </w:r>
      <w:r w:rsidR="003A205E" w:rsidRPr="00E14C90">
        <w:rPr>
          <w:rFonts w:ascii="Times New Roman" w:hAnsi="Times New Roman" w:cs="Times New Roman"/>
          <w:sz w:val="28"/>
          <w:szCs w:val="28"/>
          <w:lang w:val="uk-UA"/>
        </w:rPr>
        <w:t xml:space="preserve"> </w:t>
      </w:r>
      <w:r w:rsidR="00AC6688">
        <w:rPr>
          <w:rFonts w:ascii="Times New Roman" w:hAnsi="Times New Roman" w:cs="Times New Roman"/>
          <w:sz w:val="28"/>
          <w:szCs w:val="28"/>
          <w:lang w:val="uk-UA"/>
        </w:rPr>
        <w:t xml:space="preserve">ми структурували предмет контролю на: публічні фінанси, публічні майнові ресурси та публічні управлінські дії. Для </w:t>
      </w:r>
      <w:r w:rsidR="00003350">
        <w:rPr>
          <w:rFonts w:ascii="Times New Roman" w:hAnsi="Times New Roman" w:cs="Times New Roman"/>
          <w:sz w:val="28"/>
          <w:szCs w:val="28"/>
          <w:lang w:val="uk-UA"/>
        </w:rPr>
        <w:t xml:space="preserve">досягнення </w:t>
      </w:r>
      <w:r w:rsidR="00AC6688">
        <w:rPr>
          <w:rFonts w:ascii="Times New Roman" w:hAnsi="Times New Roman" w:cs="Times New Roman"/>
          <w:sz w:val="28"/>
          <w:szCs w:val="28"/>
          <w:lang w:val="uk-UA"/>
        </w:rPr>
        <w:t>ціл</w:t>
      </w:r>
      <w:r w:rsidR="00003350">
        <w:rPr>
          <w:rFonts w:ascii="Times New Roman" w:hAnsi="Times New Roman" w:cs="Times New Roman"/>
          <w:sz w:val="28"/>
          <w:szCs w:val="28"/>
          <w:lang w:val="uk-UA"/>
        </w:rPr>
        <w:t>і</w:t>
      </w:r>
      <w:r w:rsidR="00AC6688">
        <w:rPr>
          <w:rFonts w:ascii="Times New Roman" w:hAnsi="Times New Roman" w:cs="Times New Roman"/>
          <w:sz w:val="28"/>
          <w:szCs w:val="28"/>
          <w:lang w:val="uk-UA"/>
        </w:rPr>
        <w:t xml:space="preserve"> та </w:t>
      </w:r>
      <w:r w:rsidR="00003350">
        <w:rPr>
          <w:rFonts w:ascii="Times New Roman" w:hAnsi="Times New Roman" w:cs="Times New Roman"/>
          <w:sz w:val="28"/>
          <w:szCs w:val="28"/>
          <w:lang w:val="uk-UA"/>
        </w:rPr>
        <w:t xml:space="preserve">виконання </w:t>
      </w:r>
      <w:r w:rsidR="00AC6688">
        <w:rPr>
          <w:rFonts w:ascii="Times New Roman" w:hAnsi="Times New Roman" w:cs="Times New Roman"/>
          <w:sz w:val="28"/>
          <w:szCs w:val="28"/>
          <w:lang w:val="uk-UA"/>
        </w:rPr>
        <w:t xml:space="preserve">завдань цієї статті ми зосереджуємося виключно на публічних фінансах. </w:t>
      </w:r>
    </w:p>
    <w:p w:rsidR="00781721" w:rsidRDefault="00DE1843" w:rsidP="00781721">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Функціонуючі в країні агенти інституту контролю: </w:t>
      </w:r>
      <w:r w:rsidRPr="003A3959">
        <w:rPr>
          <w:rFonts w:ascii="Times New Roman" w:hAnsi="Times New Roman" w:cs="Times New Roman"/>
          <w:sz w:val="28"/>
          <w:szCs w:val="28"/>
          <w:lang w:val="uk-UA"/>
        </w:rPr>
        <w:t>Рахункова палата України та Державна аудиторська служба України</w:t>
      </w:r>
      <w:r>
        <w:rPr>
          <w:rFonts w:ascii="Times New Roman" w:hAnsi="Times New Roman" w:cs="Times New Roman"/>
          <w:sz w:val="28"/>
          <w:szCs w:val="28"/>
          <w:lang w:val="uk-UA"/>
        </w:rPr>
        <w:t xml:space="preserve">, мають схожий, майже дубльований, предмет контролю. Схожість полягає </w:t>
      </w:r>
      <w:r w:rsidR="00440E79">
        <w:rPr>
          <w:rFonts w:ascii="Times New Roman" w:hAnsi="Times New Roman" w:cs="Times New Roman"/>
          <w:sz w:val="28"/>
          <w:szCs w:val="28"/>
          <w:lang w:val="uk-UA"/>
        </w:rPr>
        <w:t xml:space="preserve">у віднесені обома агентами інституту контролю до предмету контролю видатків держави. Головною відмінністю </w:t>
      </w:r>
      <w:r w:rsidR="00D211FE">
        <w:rPr>
          <w:rFonts w:ascii="Times New Roman" w:hAnsi="Times New Roman" w:cs="Times New Roman"/>
          <w:sz w:val="28"/>
          <w:szCs w:val="28"/>
          <w:lang w:val="uk-UA"/>
        </w:rPr>
        <w:t xml:space="preserve">одного агента </w:t>
      </w:r>
      <w:r w:rsidR="00AE2748">
        <w:rPr>
          <w:rFonts w:ascii="Times New Roman" w:hAnsi="Times New Roman" w:cs="Times New Roman"/>
          <w:sz w:val="28"/>
          <w:szCs w:val="28"/>
          <w:lang w:val="uk-UA"/>
        </w:rPr>
        <w:t xml:space="preserve">інституту контролю від іншого </w:t>
      </w:r>
      <w:r w:rsidR="00440E79">
        <w:rPr>
          <w:rFonts w:ascii="Times New Roman" w:hAnsi="Times New Roman" w:cs="Times New Roman"/>
          <w:sz w:val="28"/>
          <w:szCs w:val="28"/>
          <w:lang w:val="uk-UA"/>
        </w:rPr>
        <w:t xml:space="preserve">є віднесення до предмету контролю, з боку Рахункової палати України, </w:t>
      </w:r>
      <w:r w:rsidR="009E5D64" w:rsidRPr="009E5D64">
        <w:rPr>
          <w:rFonts w:ascii="Times New Roman" w:hAnsi="Times New Roman" w:cs="Times New Roman"/>
          <w:sz w:val="28"/>
          <w:szCs w:val="28"/>
          <w:lang w:val="uk-UA"/>
        </w:rPr>
        <w:t>надходження коштів до Державного бюджету України</w:t>
      </w:r>
      <w:r w:rsidR="009E5D64">
        <w:rPr>
          <w:rFonts w:ascii="Times New Roman" w:hAnsi="Times New Roman" w:cs="Times New Roman"/>
          <w:sz w:val="28"/>
          <w:szCs w:val="28"/>
          <w:lang w:val="uk-UA"/>
        </w:rPr>
        <w:t xml:space="preserve"> </w:t>
      </w:r>
      <w:r w:rsidR="009E5D64" w:rsidRPr="009E5D64">
        <w:rPr>
          <w:rFonts w:ascii="Times New Roman" w:hAnsi="Times New Roman" w:cs="Times New Roman"/>
          <w:sz w:val="28"/>
          <w:szCs w:val="28"/>
        </w:rPr>
        <w:t>[</w:t>
      </w:r>
      <w:r w:rsidR="00DE6029">
        <w:rPr>
          <w:rFonts w:ascii="Times New Roman" w:hAnsi="Times New Roman" w:cs="Times New Roman"/>
          <w:sz w:val="28"/>
          <w:szCs w:val="28"/>
          <w:lang w:val="uk-UA"/>
        </w:rPr>
        <w:t>10</w:t>
      </w:r>
      <w:r w:rsidR="009E5D64" w:rsidRPr="009E5D64">
        <w:rPr>
          <w:rFonts w:ascii="Times New Roman" w:hAnsi="Times New Roman" w:cs="Times New Roman"/>
          <w:sz w:val="28"/>
          <w:szCs w:val="28"/>
        </w:rPr>
        <w:t>]</w:t>
      </w:r>
      <w:r w:rsidR="009E5D64">
        <w:rPr>
          <w:rFonts w:ascii="Times New Roman" w:hAnsi="Times New Roman" w:cs="Times New Roman"/>
          <w:sz w:val="28"/>
          <w:szCs w:val="28"/>
          <w:lang w:val="uk-UA"/>
        </w:rPr>
        <w:t xml:space="preserve">. </w:t>
      </w:r>
      <w:r w:rsidR="00510376">
        <w:rPr>
          <w:rFonts w:ascii="Times New Roman" w:hAnsi="Times New Roman" w:cs="Times New Roman"/>
          <w:sz w:val="28"/>
          <w:szCs w:val="28"/>
          <w:lang w:val="uk-UA"/>
        </w:rPr>
        <w:t>Це</w:t>
      </w:r>
      <w:r w:rsidR="00781721">
        <w:rPr>
          <w:rFonts w:ascii="Times New Roman" w:hAnsi="Times New Roman" w:cs="Times New Roman"/>
          <w:sz w:val="28"/>
          <w:szCs w:val="28"/>
          <w:lang w:val="uk-UA"/>
        </w:rPr>
        <w:t xml:space="preserve"> </w:t>
      </w:r>
      <w:r w:rsidR="00510376">
        <w:rPr>
          <w:rFonts w:ascii="Times New Roman" w:hAnsi="Times New Roman" w:cs="Times New Roman"/>
          <w:sz w:val="28"/>
          <w:szCs w:val="28"/>
          <w:lang w:val="uk-UA"/>
        </w:rPr>
        <w:t>дає право</w:t>
      </w:r>
      <w:r w:rsidR="00781721">
        <w:rPr>
          <w:rFonts w:ascii="Times New Roman" w:hAnsi="Times New Roman" w:cs="Times New Roman"/>
          <w:sz w:val="28"/>
          <w:szCs w:val="28"/>
          <w:lang w:val="uk-UA"/>
        </w:rPr>
        <w:t xml:space="preserve"> стверджувати, що предметом контролю для інституту контролю та його агентів повин</w:t>
      </w:r>
      <w:r w:rsidR="009C0638">
        <w:rPr>
          <w:rFonts w:ascii="Times New Roman" w:hAnsi="Times New Roman" w:cs="Times New Roman"/>
          <w:sz w:val="28"/>
          <w:szCs w:val="28"/>
          <w:lang w:val="uk-UA"/>
        </w:rPr>
        <w:t>ен</w:t>
      </w:r>
      <w:r w:rsidR="00781721">
        <w:rPr>
          <w:rFonts w:ascii="Times New Roman" w:hAnsi="Times New Roman" w:cs="Times New Roman"/>
          <w:sz w:val="28"/>
          <w:szCs w:val="28"/>
          <w:lang w:val="uk-UA"/>
        </w:rPr>
        <w:t xml:space="preserve"> бути сукупний </w:t>
      </w:r>
      <w:r w:rsidR="00781721" w:rsidRPr="00E14C90">
        <w:rPr>
          <w:rFonts w:ascii="Times New Roman" w:hAnsi="Times New Roman" w:cs="Times New Roman"/>
          <w:sz w:val="28"/>
          <w:szCs w:val="28"/>
          <w:lang w:val="uk-UA"/>
        </w:rPr>
        <w:t>вартісн</w:t>
      </w:r>
      <w:r w:rsidR="00781721">
        <w:rPr>
          <w:rFonts w:ascii="Times New Roman" w:hAnsi="Times New Roman" w:cs="Times New Roman"/>
          <w:sz w:val="28"/>
          <w:szCs w:val="28"/>
          <w:lang w:val="uk-UA"/>
        </w:rPr>
        <w:t>ий</w:t>
      </w:r>
      <w:r w:rsidR="00781721" w:rsidRPr="00E14C90">
        <w:rPr>
          <w:rFonts w:ascii="Times New Roman" w:hAnsi="Times New Roman" w:cs="Times New Roman"/>
          <w:sz w:val="28"/>
          <w:szCs w:val="28"/>
          <w:lang w:val="uk-UA"/>
        </w:rPr>
        <w:t xml:space="preserve"> вираз публічних фінансів </w:t>
      </w:r>
      <w:r w:rsidR="00781721">
        <w:rPr>
          <w:rFonts w:ascii="Times New Roman" w:hAnsi="Times New Roman" w:cs="Times New Roman"/>
          <w:sz w:val="28"/>
          <w:szCs w:val="28"/>
          <w:lang w:val="uk-UA"/>
        </w:rPr>
        <w:t xml:space="preserve">країни. Це можна представити </w:t>
      </w:r>
      <w:r w:rsidR="00510376">
        <w:rPr>
          <w:rFonts w:ascii="Times New Roman" w:hAnsi="Times New Roman" w:cs="Times New Roman"/>
          <w:sz w:val="28"/>
          <w:szCs w:val="28"/>
          <w:lang w:val="uk-UA"/>
        </w:rPr>
        <w:t xml:space="preserve">наступними </w:t>
      </w:r>
      <w:r w:rsidR="00700914">
        <w:rPr>
          <w:rFonts w:ascii="Times New Roman" w:hAnsi="Times New Roman" w:cs="Times New Roman"/>
          <w:sz w:val="28"/>
          <w:szCs w:val="28"/>
          <w:lang w:val="uk-UA"/>
        </w:rPr>
        <w:t>формул</w:t>
      </w:r>
      <w:r w:rsidR="00510376">
        <w:rPr>
          <w:rFonts w:ascii="Times New Roman" w:hAnsi="Times New Roman" w:cs="Times New Roman"/>
          <w:sz w:val="28"/>
          <w:szCs w:val="28"/>
          <w:lang w:val="uk-UA"/>
        </w:rPr>
        <w:t xml:space="preserve">ами </w:t>
      </w:r>
      <w:r w:rsidR="0068092F">
        <w:rPr>
          <w:rFonts w:ascii="Times New Roman" w:hAnsi="Times New Roman" w:cs="Times New Roman"/>
          <w:sz w:val="28"/>
          <w:szCs w:val="28"/>
          <w:lang w:val="uk-UA"/>
        </w:rPr>
        <w:t>(</w:t>
      </w:r>
      <w:r w:rsidR="00510376">
        <w:rPr>
          <w:rFonts w:ascii="Times New Roman" w:hAnsi="Times New Roman" w:cs="Times New Roman"/>
          <w:sz w:val="28"/>
          <w:szCs w:val="28"/>
          <w:lang w:val="uk-UA"/>
        </w:rPr>
        <w:t>2</w:t>
      </w:r>
      <w:r w:rsidR="0068092F">
        <w:rPr>
          <w:rFonts w:ascii="Times New Roman" w:hAnsi="Times New Roman" w:cs="Times New Roman"/>
          <w:sz w:val="28"/>
          <w:szCs w:val="28"/>
          <w:lang w:val="uk-UA"/>
        </w:rPr>
        <w:t>)</w:t>
      </w:r>
      <w:r w:rsidR="00510376">
        <w:rPr>
          <w:rFonts w:ascii="Times New Roman" w:hAnsi="Times New Roman" w:cs="Times New Roman"/>
          <w:sz w:val="28"/>
          <w:szCs w:val="28"/>
          <w:lang w:val="uk-UA"/>
        </w:rPr>
        <w:t xml:space="preserve">, </w:t>
      </w:r>
      <w:r w:rsidR="0068092F">
        <w:rPr>
          <w:rFonts w:ascii="Times New Roman" w:hAnsi="Times New Roman" w:cs="Times New Roman"/>
          <w:sz w:val="28"/>
          <w:szCs w:val="28"/>
          <w:lang w:val="uk-UA"/>
        </w:rPr>
        <w:t>(</w:t>
      </w:r>
      <w:r w:rsidR="00510376">
        <w:rPr>
          <w:rFonts w:ascii="Times New Roman" w:hAnsi="Times New Roman" w:cs="Times New Roman"/>
          <w:sz w:val="28"/>
          <w:szCs w:val="28"/>
          <w:lang w:val="uk-UA"/>
        </w:rPr>
        <w:t>3</w:t>
      </w:r>
      <w:r w:rsidR="0068092F">
        <w:rPr>
          <w:rFonts w:ascii="Times New Roman" w:hAnsi="Times New Roman" w:cs="Times New Roman"/>
          <w:sz w:val="28"/>
          <w:szCs w:val="28"/>
          <w:lang w:val="uk-UA"/>
        </w:rPr>
        <w:t>)</w:t>
      </w:r>
      <w:r w:rsidR="00510376">
        <w:rPr>
          <w:rFonts w:ascii="Times New Roman" w:hAnsi="Times New Roman" w:cs="Times New Roman"/>
          <w:sz w:val="28"/>
          <w:szCs w:val="28"/>
          <w:lang w:val="uk-UA"/>
        </w:rPr>
        <w:t xml:space="preserve">, </w:t>
      </w:r>
      <w:r w:rsidR="0068092F">
        <w:rPr>
          <w:rFonts w:ascii="Times New Roman" w:hAnsi="Times New Roman" w:cs="Times New Roman"/>
          <w:sz w:val="28"/>
          <w:szCs w:val="28"/>
          <w:lang w:val="uk-UA"/>
        </w:rPr>
        <w:t>(</w:t>
      </w:r>
      <w:r w:rsidR="00510376">
        <w:rPr>
          <w:rFonts w:ascii="Times New Roman" w:hAnsi="Times New Roman" w:cs="Times New Roman"/>
          <w:sz w:val="28"/>
          <w:szCs w:val="28"/>
          <w:lang w:val="uk-UA"/>
        </w:rPr>
        <w:t>4</w:t>
      </w:r>
      <w:r w:rsidR="0068092F">
        <w:rPr>
          <w:rFonts w:ascii="Times New Roman" w:hAnsi="Times New Roman" w:cs="Times New Roman"/>
          <w:sz w:val="28"/>
          <w:szCs w:val="28"/>
          <w:lang w:val="uk-UA"/>
        </w:rPr>
        <w:t>)</w:t>
      </w:r>
      <w:r w:rsidR="00700914">
        <w:rPr>
          <w:rFonts w:ascii="Times New Roman" w:hAnsi="Times New Roman" w:cs="Times New Roman"/>
          <w:sz w:val="28"/>
          <w:szCs w:val="28"/>
          <w:lang w:val="uk-UA"/>
        </w:rPr>
        <w:t xml:space="preserve"> виходячи з </w:t>
      </w:r>
      <w:r w:rsidR="00510376">
        <w:rPr>
          <w:rFonts w:ascii="Times New Roman" w:hAnsi="Times New Roman" w:cs="Times New Roman"/>
          <w:sz w:val="28"/>
          <w:szCs w:val="28"/>
          <w:lang w:val="uk-UA"/>
        </w:rPr>
        <w:t xml:space="preserve">цілей </w:t>
      </w:r>
      <w:r w:rsidR="009E3758">
        <w:rPr>
          <w:rFonts w:ascii="Times New Roman" w:hAnsi="Times New Roman" w:cs="Times New Roman"/>
          <w:sz w:val="28"/>
          <w:szCs w:val="28"/>
          <w:lang w:val="uk-UA"/>
        </w:rPr>
        <w:t>їх</w:t>
      </w:r>
      <w:r w:rsidR="00B3020C">
        <w:rPr>
          <w:rFonts w:ascii="Times New Roman" w:hAnsi="Times New Roman" w:cs="Times New Roman"/>
          <w:sz w:val="28"/>
          <w:szCs w:val="28"/>
          <w:lang w:val="uk-UA"/>
        </w:rPr>
        <w:t xml:space="preserve"> </w:t>
      </w:r>
      <w:r w:rsidR="00700914">
        <w:rPr>
          <w:rFonts w:ascii="Times New Roman" w:hAnsi="Times New Roman" w:cs="Times New Roman"/>
          <w:sz w:val="28"/>
          <w:szCs w:val="28"/>
          <w:lang w:val="uk-UA"/>
        </w:rPr>
        <w:t xml:space="preserve">застосування: на меті може бути прогностичний розрахунок </w:t>
      </w:r>
      <w:r w:rsidR="009B047A">
        <w:rPr>
          <w:rFonts w:ascii="Times New Roman" w:hAnsi="Times New Roman" w:cs="Times New Roman"/>
          <w:sz w:val="28"/>
          <w:szCs w:val="28"/>
          <w:lang w:val="uk-UA"/>
        </w:rPr>
        <w:t xml:space="preserve">для формування планів з контролю на наступний період діяльності агента інституту контролю (тобто для </w:t>
      </w:r>
      <w:r w:rsidR="00510376">
        <w:rPr>
          <w:rFonts w:ascii="Times New Roman" w:hAnsi="Times New Roman" w:cs="Times New Roman"/>
          <w:sz w:val="28"/>
          <w:szCs w:val="28"/>
          <w:lang w:val="uk-UA"/>
        </w:rPr>
        <w:t>оперування</w:t>
      </w:r>
      <w:r w:rsidR="00004631">
        <w:rPr>
          <w:rFonts w:ascii="Times New Roman" w:hAnsi="Times New Roman" w:cs="Times New Roman"/>
          <w:sz w:val="28"/>
          <w:szCs w:val="28"/>
          <w:lang w:val="uk-UA"/>
        </w:rPr>
        <w:t xml:space="preserve"> з предметом контролю у майбутньому періоді</w:t>
      </w:r>
      <w:r w:rsidR="009B047A">
        <w:rPr>
          <w:rFonts w:ascii="Times New Roman" w:hAnsi="Times New Roman" w:cs="Times New Roman"/>
          <w:sz w:val="28"/>
          <w:szCs w:val="28"/>
          <w:lang w:val="uk-UA"/>
        </w:rPr>
        <w:t>)</w:t>
      </w:r>
      <w:r w:rsidR="00510376">
        <w:rPr>
          <w:rFonts w:ascii="Times New Roman" w:hAnsi="Times New Roman" w:cs="Times New Roman"/>
          <w:sz w:val="28"/>
          <w:szCs w:val="28"/>
          <w:lang w:val="uk-UA"/>
        </w:rPr>
        <w:t>,</w:t>
      </w:r>
      <w:r w:rsidR="009B047A">
        <w:rPr>
          <w:rFonts w:ascii="Times New Roman" w:hAnsi="Times New Roman" w:cs="Times New Roman"/>
          <w:sz w:val="28"/>
          <w:szCs w:val="28"/>
          <w:lang w:val="uk-UA"/>
        </w:rPr>
        <w:t xml:space="preserve"> </w:t>
      </w:r>
      <w:r w:rsidR="00700914">
        <w:rPr>
          <w:rFonts w:ascii="Times New Roman" w:hAnsi="Times New Roman" w:cs="Times New Roman"/>
          <w:sz w:val="28"/>
          <w:szCs w:val="28"/>
          <w:lang w:val="uk-UA"/>
        </w:rPr>
        <w:t>або метою може бути розрахун</w:t>
      </w:r>
      <w:r w:rsidR="00510376">
        <w:rPr>
          <w:rFonts w:ascii="Times New Roman" w:hAnsi="Times New Roman" w:cs="Times New Roman"/>
          <w:sz w:val="28"/>
          <w:szCs w:val="28"/>
          <w:lang w:val="uk-UA"/>
        </w:rPr>
        <w:t>ок</w:t>
      </w:r>
      <w:r w:rsidR="00700914">
        <w:rPr>
          <w:rFonts w:ascii="Times New Roman" w:hAnsi="Times New Roman" w:cs="Times New Roman"/>
          <w:sz w:val="28"/>
          <w:szCs w:val="28"/>
          <w:lang w:val="uk-UA"/>
        </w:rPr>
        <w:t xml:space="preserve"> за фактом виконання</w:t>
      </w:r>
      <w:r w:rsidR="009B047A">
        <w:rPr>
          <w:rFonts w:ascii="Times New Roman" w:hAnsi="Times New Roman" w:cs="Times New Roman"/>
          <w:sz w:val="28"/>
          <w:szCs w:val="28"/>
          <w:lang w:val="uk-UA"/>
        </w:rPr>
        <w:t xml:space="preserve">, </w:t>
      </w:r>
      <w:r w:rsidR="00510376">
        <w:rPr>
          <w:rFonts w:ascii="Times New Roman" w:hAnsi="Times New Roman" w:cs="Times New Roman"/>
          <w:sz w:val="28"/>
          <w:szCs w:val="28"/>
          <w:lang w:val="uk-UA"/>
        </w:rPr>
        <w:t xml:space="preserve">що </w:t>
      </w:r>
      <w:r w:rsidR="009B047A">
        <w:rPr>
          <w:rFonts w:ascii="Times New Roman" w:hAnsi="Times New Roman" w:cs="Times New Roman"/>
          <w:sz w:val="28"/>
          <w:szCs w:val="28"/>
          <w:lang w:val="uk-UA"/>
        </w:rPr>
        <w:t>потріб</w:t>
      </w:r>
      <w:r w:rsidR="00510376">
        <w:rPr>
          <w:rFonts w:ascii="Times New Roman" w:hAnsi="Times New Roman" w:cs="Times New Roman"/>
          <w:sz w:val="28"/>
          <w:szCs w:val="28"/>
          <w:lang w:val="uk-UA"/>
        </w:rPr>
        <w:t xml:space="preserve">ен </w:t>
      </w:r>
      <w:r w:rsidR="009B047A">
        <w:rPr>
          <w:rFonts w:ascii="Times New Roman" w:hAnsi="Times New Roman" w:cs="Times New Roman"/>
          <w:sz w:val="28"/>
          <w:szCs w:val="28"/>
          <w:lang w:val="uk-UA"/>
        </w:rPr>
        <w:t xml:space="preserve">для контрольних заходів за минулий період (тобто для </w:t>
      </w:r>
      <w:r w:rsidR="00AD44CA">
        <w:rPr>
          <w:rFonts w:ascii="Times New Roman" w:hAnsi="Times New Roman" w:cs="Times New Roman"/>
          <w:sz w:val="28"/>
          <w:szCs w:val="28"/>
          <w:lang w:val="uk-UA"/>
        </w:rPr>
        <w:t>оперування</w:t>
      </w:r>
      <w:r w:rsidR="00004631">
        <w:rPr>
          <w:rFonts w:ascii="Times New Roman" w:hAnsi="Times New Roman" w:cs="Times New Roman"/>
          <w:sz w:val="28"/>
          <w:szCs w:val="28"/>
          <w:lang w:val="uk-UA"/>
        </w:rPr>
        <w:t xml:space="preserve"> з предметом контролю у минулому періоді)</w:t>
      </w:r>
      <w:r w:rsidR="00700914">
        <w:rPr>
          <w:rFonts w:ascii="Times New Roman" w:hAnsi="Times New Roman" w:cs="Times New Roman"/>
          <w:sz w:val="28"/>
          <w:szCs w:val="28"/>
          <w:lang w:val="uk-UA"/>
        </w:rPr>
        <w:t>. Для прогностично</w:t>
      </w:r>
      <w:r w:rsidR="0034758A">
        <w:rPr>
          <w:rFonts w:ascii="Times New Roman" w:hAnsi="Times New Roman" w:cs="Times New Roman"/>
          <w:sz w:val="28"/>
          <w:szCs w:val="28"/>
          <w:lang w:val="uk-UA"/>
        </w:rPr>
        <w:t>ї мети</w:t>
      </w:r>
      <w:r w:rsidR="009E3758">
        <w:rPr>
          <w:rFonts w:ascii="Times New Roman" w:hAnsi="Times New Roman" w:cs="Times New Roman"/>
          <w:sz w:val="28"/>
          <w:szCs w:val="28"/>
          <w:lang w:val="uk-UA"/>
        </w:rPr>
        <w:t xml:space="preserve"> інституту контролю та його агентів</w:t>
      </w:r>
      <w:r w:rsidR="0034758A">
        <w:rPr>
          <w:rFonts w:ascii="Times New Roman" w:hAnsi="Times New Roman" w:cs="Times New Roman"/>
          <w:sz w:val="28"/>
          <w:szCs w:val="28"/>
          <w:lang w:val="uk-UA"/>
        </w:rPr>
        <w:t>,</w:t>
      </w:r>
      <w:r w:rsidR="00700914">
        <w:rPr>
          <w:rFonts w:ascii="Times New Roman" w:hAnsi="Times New Roman" w:cs="Times New Roman"/>
          <w:sz w:val="28"/>
          <w:szCs w:val="28"/>
          <w:lang w:val="uk-UA"/>
        </w:rPr>
        <w:t xml:space="preserve"> </w:t>
      </w:r>
      <w:r w:rsidR="0034758A">
        <w:rPr>
          <w:rFonts w:ascii="Times New Roman" w:hAnsi="Times New Roman" w:cs="Times New Roman"/>
          <w:sz w:val="28"/>
          <w:szCs w:val="28"/>
          <w:lang w:val="uk-UA"/>
        </w:rPr>
        <w:t xml:space="preserve">в </w:t>
      </w:r>
      <w:r w:rsidR="00700914">
        <w:rPr>
          <w:rFonts w:ascii="Times New Roman" w:hAnsi="Times New Roman" w:cs="Times New Roman"/>
          <w:sz w:val="28"/>
          <w:szCs w:val="28"/>
          <w:lang w:val="uk-UA"/>
        </w:rPr>
        <w:t>розрахунк</w:t>
      </w:r>
      <w:r w:rsidR="0034758A">
        <w:rPr>
          <w:rFonts w:ascii="Times New Roman" w:hAnsi="Times New Roman" w:cs="Times New Roman"/>
          <w:sz w:val="28"/>
          <w:szCs w:val="28"/>
          <w:lang w:val="uk-UA"/>
        </w:rPr>
        <w:t>ах</w:t>
      </w:r>
      <w:r w:rsidR="00700914">
        <w:rPr>
          <w:rFonts w:ascii="Times New Roman" w:hAnsi="Times New Roman" w:cs="Times New Roman"/>
          <w:sz w:val="28"/>
          <w:szCs w:val="28"/>
          <w:lang w:val="uk-UA"/>
        </w:rPr>
        <w:t xml:space="preserve"> </w:t>
      </w:r>
      <w:r w:rsidR="0034758A">
        <w:rPr>
          <w:rFonts w:ascii="Times New Roman" w:hAnsi="Times New Roman" w:cs="Times New Roman"/>
          <w:sz w:val="28"/>
          <w:szCs w:val="28"/>
          <w:lang w:val="uk-UA"/>
        </w:rPr>
        <w:t>будемо</w:t>
      </w:r>
      <w:r w:rsidR="00700914">
        <w:rPr>
          <w:rFonts w:ascii="Times New Roman" w:hAnsi="Times New Roman" w:cs="Times New Roman"/>
          <w:sz w:val="28"/>
          <w:szCs w:val="28"/>
          <w:lang w:val="uk-UA"/>
        </w:rPr>
        <w:t xml:space="preserve"> </w:t>
      </w:r>
      <w:r w:rsidR="0034758A">
        <w:rPr>
          <w:rFonts w:ascii="Times New Roman" w:hAnsi="Times New Roman" w:cs="Times New Roman"/>
          <w:sz w:val="28"/>
          <w:szCs w:val="28"/>
          <w:lang w:val="uk-UA"/>
        </w:rPr>
        <w:t>застосовувати лише складові елементи</w:t>
      </w:r>
      <w:r w:rsidR="00D33825">
        <w:rPr>
          <w:rFonts w:ascii="Times New Roman" w:hAnsi="Times New Roman" w:cs="Times New Roman"/>
          <w:sz w:val="28"/>
          <w:szCs w:val="28"/>
          <w:lang w:val="uk-UA"/>
        </w:rPr>
        <w:t>,</w:t>
      </w:r>
      <w:r w:rsidR="0034758A">
        <w:rPr>
          <w:rFonts w:ascii="Times New Roman" w:hAnsi="Times New Roman" w:cs="Times New Roman"/>
          <w:sz w:val="28"/>
          <w:szCs w:val="28"/>
          <w:lang w:val="uk-UA"/>
        </w:rPr>
        <w:t xml:space="preserve"> що містять заплановані показники доходної та видаткової частини звітності. </w:t>
      </w:r>
      <w:r w:rsidR="0066127D">
        <w:rPr>
          <w:rFonts w:ascii="Times New Roman" w:hAnsi="Times New Roman" w:cs="Times New Roman"/>
          <w:sz w:val="28"/>
          <w:szCs w:val="28"/>
          <w:lang w:val="uk-UA"/>
        </w:rPr>
        <w:t xml:space="preserve">Це можна записати </w:t>
      </w:r>
      <w:r w:rsidR="00781721">
        <w:rPr>
          <w:rFonts w:ascii="Times New Roman" w:hAnsi="Times New Roman" w:cs="Times New Roman"/>
          <w:sz w:val="28"/>
          <w:szCs w:val="28"/>
          <w:lang w:val="uk-UA"/>
        </w:rPr>
        <w:t>наступн</w:t>
      </w:r>
      <w:r w:rsidR="0066127D">
        <w:rPr>
          <w:rFonts w:ascii="Times New Roman" w:hAnsi="Times New Roman" w:cs="Times New Roman"/>
          <w:sz w:val="28"/>
          <w:szCs w:val="28"/>
          <w:lang w:val="uk-UA"/>
        </w:rPr>
        <w:t>ою</w:t>
      </w:r>
      <w:r w:rsidR="00CF415A">
        <w:rPr>
          <w:rFonts w:ascii="Times New Roman" w:hAnsi="Times New Roman" w:cs="Times New Roman"/>
          <w:sz w:val="28"/>
          <w:szCs w:val="28"/>
          <w:lang w:val="uk-UA"/>
        </w:rPr>
        <w:t xml:space="preserve"> </w:t>
      </w:r>
      <w:r w:rsidR="00781721">
        <w:rPr>
          <w:rFonts w:ascii="Times New Roman" w:hAnsi="Times New Roman" w:cs="Times New Roman"/>
          <w:sz w:val="28"/>
          <w:szCs w:val="28"/>
          <w:lang w:val="uk-UA"/>
        </w:rPr>
        <w:t>формул</w:t>
      </w:r>
      <w:r w:rsidR="0066127D">
        <w:rPr>
          <w:rFonts w:ascii="Times New Roman" w:hAnsi="Times New Roman" w:cs="Times New Roman"/>
          <w:sz w:val="28"/>
          <w:szCs w:val="28"/>
          <w:lang w:val="uk-UA"/>
        </w:rPr>
        <w:t>ою</w:t>
      </w:r>
      <w:r w:rsidR="00781721">
        <w:rPr>
          <w:rFonts w:ascii="Times New Roman" w:hAnsi="Times New Roman" w:cs="Times New Roman"/>
          <w:sz w:val="28"/>
          <w:szCs w:val="28"/>
          <w:lang w:val="uk-UA"/>
        </w:rPr>
        <w:t xml:space="preserve">, </w:t>
      </w:r>
      <w:r w:rsidR="00781721" w:rsidRPr="00781721">
        <w:rPr>
          <w:rFonts w:ascii="Times New Roman" w:hAnsi="Times New Roman" w:cs="Times New Roman"/>
          <w:sz w:val="28"/>
          <w:szCs w:val="28"/>
          <w:lang w:val="uk-UA"/>
        </w:rPr>
        <w:t xml:space="preserve">у вигляді: </w:t>
      </w:r>
    </w:p>
    <w:p w:rsidR="00781721" w:rsidRPr="00781721" w:rsidRDefault="00E92775" w:rsidP="00781721">
      <w:pPr>
        <w:pStyle w:val="a3"/>
        <w:ind w:firstLine="708"/>
        <w:jc w:val="center"/>
        <w:rPr>
          <w:rFonts w:ascii="Times New Roman" w:hAnsi="Times New Roman" w:cs="Times New Roman"/>
          <w:sz w:val="28"/>
          <w:szCs w:val="28"/>
          <w:lang w:val="uk-UA"/>
        </w:rPr>
      </w:pPr>
      <w:r>
        <w:rPr>
          <w:rFonts w:ascii="Times New Roman" w:hAnsi="Times New Roman" w:cs="Times New Roman"/>
          <w:sz w:val="28"/>
          <w:szCs w:val="28"/>
          <w:lang w:val="en-US"/>
        </w:rPr>
        <w:t>T</w:t>
      </w:r>
      <w:r w:rsidR="00CF415A">
        <w:rPr>
          <w:rFonts w:ascii="Times New Roman" w:hAnsi="Times New Roman" w:cs="Times New Roman"/>
          <w:sz w:val="28"/>
          <w:szCs w:val="28"/>
          <w:lang w:val="en-US"/>
        </w:rPr>
        <w:t>SC</w:t>
      </w:r>
      <w:r w:rsidR="00CF415A">
        <w:rPr>
          <w:rFonts w:ascii="Times New Roman" w:hAnsi="Times New Roman" w:cs="Times New Roman"/>
          <w:sz w:val="28"/>
          <w:szCs w:val="28"/>
          <w:vertAlign w:val="subscript"/>
          <w:lang w:val="en-US"/>
        </w:rPr>
        <w:t>PF</w:t>
      </w:r>
      <w:r w:rsidR="009C0638">
        <w:rPr>
          <w:rFonts w:ascii="Times New Roman" w:hAnsi="Times New Roman" w:cs="Times New Roman"/>
          <w:sz w:val="28"/>
          <w:szCs w:val="28"/>
          <w:vertAlign w:val="superscript"/>
          <w:lang w:val="en-US"/>
        </w:rPr>
        <w:t>Y</w:t>
      </w:r>
      <w:r w:rsidR="00781721" w:rsidRPr="00781721">
        <w:rPr>
          <w:rFonts w:ascii="Times New Roman" w:hAnsi="Times New Roman" w:cs="Times New Roman"/>
          <w:sz w:val="28"/>
          <w:szCs w:val="28"/>
          <w:lang w:val="uk-UA"/>
        </w:rPr>
        <w:t xml:space="preserve"> = PF</w:t>
      </w:r>
      <w:r w:rsidR="00781721" w:rsidRPr="00781721">
        <w:rPr>
          <w:rFonts w:ascii="Times New Roman" w:hAnsi="Times New Roman" w:cs="Times New Roman"/>
          <w:sz w:val="28"/>
          <w:szCs w:val="28"/>
          <w:vertAlign w:val="subscript"/>
          <w:lang w:val="uk-UA"/>
        </w:rPr>
        <w:t>R</w:t>
      </w:r>
      <w:r w:rsidR="00AE78AD">
        <w:rPr>
          <w:rFonts w:ascii="Times New Roman" w:hAnsi="Times New Roman" w:cs="Times New Roman"/>
          <w:sz w:val="28"/>
          <w:szCs w:val="28"/>
          <w:vertAlign w:val="subscript"/>
          <w:lang w:val="uk-UA"/>
        </w:rPr>
        <w:t xml:space="preserve"> </w:t>
      </w:r>
      <w:r w:rsidR="00781721">
        <w:rPr>
          <w:rFonts w:ascii="Times New Roman" w:hAnsi="Times New Roman" w:cs="Times New Roman"/>
          <w:sz w:val="28"/>
          <w:szCs w:val="28"/>
          <w:lang w:val="uk-UA"/>
        </w:rPr>
        <w:t>+</w:t>
      </w:r>
      <w:r w:rsidR="00AE78AD">
        <w:rPr>
          <w:rFonts w:ascii="Times New Roman" w:hAnsi="Times New Roman" w:cs="Times New Roman"/>
          <w:sz w:val="28"/>
          <w:szCs w:val="28"/>
          <w:lang w:val="uk-UA"/>
        </w:rPr>
        <w:t xml:space="preserve"> </w:t>
      </w:r>
      <w:r w:rsidR="00C1665F" w:rsidRPr="00781721">
        <w:rPr>
          <w:rFonts w:ascii="Times New Roman" w:hAnsi="Times New Roman" w:cs="Times New Roman"/>
          <w:sz w:val="28"/>
          <w:szCs w:val="28"/>
          <w:lang w:val="uk-UA"/>
        </w:rPr>
        <w:t>PF</w:t>
      </w:r>
      <w:r w:rsidR="00C1665F" w:rsidRPr="00781721">
        <w:rPr>
          <w:rFonts w:ascii="Times New Roman" w:hAnsi="Times New Roman" w:cs="Times New Roman"/>
          <w:sz w:val="28"/>
          <w:szCs w:val="28"/>
          <w:vertAlign w:val="subscript"/>
          <w:lang w:val="uk-UA"/>
        </w:rPr>
        <w:t>E</w:t>
      </w:r>
      <w:r w:rsidR="00781721">
        <w:rPr>
          <w:rFonts w:ascii="Times New Roman" w:hAnsi="Times New Roman" w:cs="Times New Roman"/>
          <w:sz w:val="28"/>
          <w:szCs w:val="28"/>
          <w:lang w:val="uk-UA"/>
        </w:rPr>
        <w:tab/>
      </w:r>
      <w:r w:rsidR="00781721">
        <w:rPr>
          <w:rFonts w:ascii="Times New Roman" w:hAnsi="Times New Roman" w:cs="Times New Roman"/>
          <w:sz w:val="28"/>
          <w:szCs w:val="28"/>
          <w:lang w:val="uk-UA"/>
        </w:rPr>
        <w:tab/>
      </w:r>
      <w:r w:rsidR="00916F3A">
        <w:rPr>
          <w:rFonts w:ascii="Times New Roman" w:hAnsi="Times New Roman" w:cs="Times New Roman"/>
          <w:sz w:val="28"/>
          <w:szCs w:val="28"/>
          <w:lang w:val="uk-UA"/>
        </w:rPr>
        <w:tab/>
      </w:r>
      <w:r w:rsidR="00781721" w:rsidRPr="00781721">
        <w:rPr>
          <w:rFonts w:ascii="Times New Roman" w:hAnsi="Times New Roman" w:cs="Times New Roman"/>
          <w:sz w:val="28"/>
          <w:szCs w:val="28"/>
          <w:lang w:val="uk-UA"/>
        </w:rPr>
        <w:t>(</w:t>
      </w:r>
      <w:r w:rsidR="00781721">
        <w:rPr>
          <w:rFonts w:ascii="Times New Roman" w:hAnsi="Times New Roman" w:cs="Times New Roman"/>
          <w:sz w:val="28"/>
          <w:szCs w:val="28"/>
          <w:lang w:val="uk-UA"/>
        </w:rPr>
        <w:t>2</w:t>
      </w:r>
      <w:r w:rsidR="00781721" w:rsidRPr="00781721">
        <w:rPr>
          <w:rFonts w:ascii="Times New Roman" w:hAnsi="Times New Roman" w:cs="Times New Roman"/>
          <w:sz w:val="28"/>
          <w:szCs w:val="28"/>
          <w:lang w:val="uk-UA"/>
        </w:rPr>
        <w:t>)</w:t>
      </w:r>
    </w:p>
    <w:p w:rsidR="00781721" w:rsidRPr="00A47781" w:rsidRDefault="00781721" w:rsidP="00CF415A">
      <w:pPr>
        <w:pStyle w:val="a3"/>
        <w:ind w:firstLine="708"/>
        <w:jc w:val="center"/>
        <w:rPr>
          <w:rFonts w:ascii="Times New Roman" w:hAnsi="Times New Roman" w:cs="Times New Roman"/>
          <w:sz w:val="20"/>
          <w:szCs w:val="20"/>
          <w:lang w:val="uk-UA"/>
        </w:rPr>
      </w:pPr>
      <w:r w:rsidRPr="00A47781">
        <w:rPr>
          <w:rFonts w:ascii="Times New Roman" w:hAnsi="Times New Roman" w:cs="Times New Roman"/>
          <w:sz w:val="20"/>
          <w:szCs w:val="20"/>
          <w:lang w:val="uk-UA"/>
        </w:rPr>
        <w:t xml:space="preserve">Джерело: </w:t>
      </w:r>
      <w:r w:rsidR="00C14694" w:rsidRPr="00A47781">
        <w:rPr>
          <w:rFonts w:ascii="Times New Roman" w:hAnsi="Times New Roman" w:cs="Times New Roman"/>
          <w:sz w:val="20"/>
          <w:szCs w:val="20"/>
          <w:lang w:val="uk-UA"/>
        </w:rPr>
        <w:t>Р</w:t>
      </w:r>
      <w:r w:rsidRPr="00A47781">
        <w:rPr>
          <w:rFonts w:ascii="Times New Roman" w:hAnsi="Times New Roman" w:cs="Times New Roman"/>
          <w:sz w:val="20"/>
          <w:szCs w:val="20"/>
          <w:lang w:val="uk-UA"/>
        </w:rPr>
        <w:t xml:space="preserve">озроблено </w:t>
      </w:r>
      <w:r w:rsidR="00C14694" w:rsidRPr="00A47781">
        <w:rPr>
          <w:rFonts w:ascii="Times New Roman" w:hAnsi="Times New Roman" w:cs="Times New Roman"/>
          <w:sz w:val="20"/>
          <w:szCs w:val="20"/>
          <w:lang w:val="uk-UA"/>
        </w:rPr>
        <w:t>А</w:t>
      </w:r>
      <w:r w:rsidRPr="00A47781">
        <w:rPr>
          <w:rFonts w:ascii="Times New Roman" w:hAnsi="Times New Roman" w:cs="Times New Roman"/>
          <w:sz w:val="20"/>
          <w:szCs w:val="20"/>
          <w:lang w:val="uk-UA"/>
        </w:rPr>
        <w:t>втором.</w:t>
      </w:r>
    </w:p>
    <w:p w:rsidR="008335C1" w:rsidRDefault="008335C1" w:rsidP="008335C1">
      <w:pPr>
        <w:pStyle w:val="a3"/>
        <w:ind w:firstLine="708"/>
        <w:jc w:val="both"/>
        <w:rPr>
          <w:rFonts w:ascii="Times New Roman" w:hAnsi="Times New Roman" w:cs="Times New Roman"/>
          <w:sz w:val="28"/>
          <w:szCs w:val="28"/>
          <w:lang w:val="uk-UA"/>
        </w:rPr>
      </w:pPr>
      <w:r w:rsidRPr="00781721">
        <w:rPr>
          <w:rFonts w:ascii="Times New Roman" w:hAnsi="Times New Roman" w:cs="Times New Roman"/>
          <w:sz w:val="28"/>
          <w:szCs w:val="28"/>
          <w:lang w:val="uk-UA"/>
        </w:rPr>
        <w:t xml:space="preserve">де: </w:t>
      </w:r>
      <w:r w:rsidR="00E92775">
        <w:rPr>
          <w:rFonts w:ascii="Times New Roman" w:hAnsi="Times New Roman" w:cs="Times New Roman"/>
          <w:sz w:val="28"/>
          <w:szCs w:val="28"/>
          <w:lang w:val="en-US"/>
        </w:rPr>
        <w:t>T</w:t>
      </w:r>
      <w:r>
        <w:rPr>
          <w:rFonts w:ascii="Times New Roman" w:hAnsi="Times New Roman" w:cs="Times New Roman"/>
          <w:sz w:val="28"/>
          <w:szCs w:val="28"/>
          <w:lang w:val="en-US"/>
        </w:rPr>
        <w:t>SC</w:t>
      </w:r>
      <w:r>
        <w:rPr>
          <w:rFonts w:ascii="Times New Roman" w:hAnsi="Times New Roman" w:cs="Times New Roman"/>
          <w:sz w:val="28"/>
          <w:szCs w:val="28"/>
          <w:vertAlign w:val="subscript"/>
          <w:lang w:val="en-US"/>
        </w:rPr>
        <w:t>PF</w:t>
      </w:r>
      <w:r>
        <w:rPr>
          <w:rFonts w:ascii="Times New Roman" w:hAnsi="Times New Roman" w:cs="Times New Roman"/>
          <w:sz w:val="28"/>
          <w:szCs w:val="28"/>
          <w:vertAlign w:val="superscript"/>
          <w:lang w:val="en-US"/>
        </w:rPr>
        <w:t>Y</w:t>
      </w:r>
      <w:r w:rsidRPr="00781721">
        <w:rPr>
          <w:rFonts w:ascii="Times New Roman" w:hAnsi="Times New Roman" w:cs="Times New Roman"/>
          <w:sz w:val="28"/>
          <w:szCs w:val="28"/>
          <w:lang w:val="uk-UA"/>
        </w:rPr>
        <w:t xml:space="preserve"> </w:t>
      </w:r>
      <w:r w:rsidRPr="001C54D1">
        <w:rPr>
          <w:rFonts w:ascii="Times New Roman" w:hAnsi="Times New Roman" w:cs="Times New Roman"/>
          <w:sz w:val="28"/>
          <w:szCs w:val="28"/>
          <w:lang w:val="en-US"/>
        </w:rPr>
        <w:sym w:font="Symbol" w:char="F0BE"/>
      </w:r>
      <w:r>
        <w:rPr>
          <w:rFonts w:ascii="Times New Roman" w:hAnsi="Times New Roman" w:cs="Times New Roman"/>
          <w:sz w:val="28"/>
          <w:szCs w:val="28"/>
          <w:lang w:val="uk-UA"/>
        </w:rPr>
        <w:t xml:space="preserve"> обсяг предмету контролю за відповідний звітній період (за </w:t>
      </w:r>
      <w:r w:rsidR="00710C35">
        <w:rPr>
          <w:rFonts w:ascii="Times New Roman" w:hAnsi="Times New Roman" w:cs="Times New Roman"/>
          <w:sz w:val="28"/>
          <w:szCs w:val="28"/>
          <w:lang w:val="uk-UA"/>
        </w:rPr>
        <w:t xml:space="preserve">плановим </w:t>
      </w:r>
      <w:r>
        <w:rPr>
          <w:rFonts w:ascii="Times New Roman" w:hAnsi="Times New Roman" w:cs="Times New Roman"/>
          <w:sz w:val="28"/>
          <w:szCs w:val="28"/>
          <w:lang w:val="uk-UA"/>
        </w:rPr>
        <w:t xml:space="preserve">сукупним </w:t>
      </w:r>
      <w:r w:rsidR="00B87C94">
        <w:rPr>
          <w:rFonts w:ascii="Times New Roman" w:hAnsi="Times New Roman" w:cs="Times New Roman"/>
          <w:sz w:val="28"/>
          <w:szCs w:val="28"/>
          <w:lang w:val="uk-UA"/>
        </w:rPr>
        <w:t xml:space="preserve">показником </w:t>
      </w:r>
      <w:r w:rsidRPr="00E14C90">
        <w:rPr>
          <w:rFonts w:ascii="Times New Roman" w:hAnsi="Times New Roman" w:cs="Times New Roman"/>
          <w:sz w:val="28"/>
          <w:szCs w:val="28"/>
          <w:lang w:val="uk-UA"/>
        </w:rPr>
        <w:t>вартісн</w:t>
      </w:r>
      <w:r w:rsidR="00B87C94">
        <w:rPr>
          <w:rFonts w:ascii="Times New Roman" w:hAnsi="Times New Roman" w:cs="Times New Roman"/>
          <w:sz w:val="28"/>
          <w:szCs w:val="28"/>
          <w:lang w:val="uk-UA"/>
        </w:rPr>
        <w:t>ого</w:t>
      </w:r>
      <w:r w:rsidRPr="00E14C90">
        <w:rPr>
          <w:rFonts w:ascii="Times New Roman" w:hAnsi="Times New Roman" w:cs="Times New Roman"/>
          <w:sz w:val="28"/>
          <w:szCs w:val="28"/>
          <w:lang w:val="uk-UA"/>
        </w:rPr>
        <w:t xml:space="preserve"> вираз</w:t>
      </w:r>
      <w:r w:rsidR="00B87C94">
        <w:rPr>
          <w:rFonts w:ascii="Times New Roman" w:hAnsi="Times New Roman" w:cs="Times New Roman"/>
          <w:sz w:val="28"/>
          <w:szCs w:val="28"/>
          <w:lang w:val="uk-UA"/>
        </w:rPr>
        <w:t>у</w:t>
      </w:r>
      <w:r w:rsidRPr="00E14C90">
        <w:rPr>
          <w:rFonts w:ascii="Times New Roman" w:hAnsi="Times New Roman" w:cs="Times New Roman"/>
          <w:sz w:val="28"/>
          <w:szCs w:val="28"/>
          <w:lang w:val="uk-UA"/>
        </w:rPr>
        <w:t xml:space="preserve"> публічних фінансів</w:t>
      </w:r>
      <w:r w:rsidR="00B87C94">
        <w:rPr>
          <w:rFonts w:ascii="Times New Roman" w:hAnsi="Times New Roman" w:cs="Times New Roman"/>
          <w:sz w:val="28"/>
          <w:szCs w:val="28"/>
          <w:lang w:val="uk-UA"/>
        </w:rPr>
        <w:t xml:space="preserve"> країни</w:t>
      </w:r>
      <w:r>
        <w:rPr>
          <w:rFonts w:ascii="Times New Roman" w:hAnsi="Times New Roman" w:cs="Times New Roman"/>
          <w:sz w:val="28"/>
          <w:szCs w:val="28"/>
          <w:lang w:val="uk-UA"/>
        </w:rPr>
        <w:t>);</w:t>
      </w:r>
    </w:p>
    <w:p w:rsidR="00934FE4" w:rsidRPr="00916F3A" w:rsidRDefault="00934FE4" w:rsidP="008335C1">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vertAlign w:val="superscript"/>
          <w:lang w:val="en-US"/>
        </w:rPr>
        <w:t>Y</w:t>
      </w:r>
      <w:r w:rsidRPr="00B31323">
        <w:rPr>
          <w:rFonts w:ascii="Times New Roman" w:hAnsi="Times New Roman" w:cs="Times New Roman"/>
          <w:sz w:val="28"/>
          <w:szCs w:val="28"/>
          <w:vertAlign w:val="superscript"/>
        </w:rPr>
        <w:t xml:space="preserve"> </w:t>
      </w:r>
      <w:r w:rsidRPr="00B31323">
        <w:rPr>
          <w:rFonts w:ascii="Times New Roman" w:hAnsi="Times New Roman" w:cs="Times New Roman"/>
          <w:sz w:val="28"/>
          <w:szCs w:val="28"/>
        </w:rPr>
        <w:t xml:space="preserve">– </w:t>
      </w:r>
      <w:proofErr w:type="gramStart"/>
      <w:r>
        <w:rPr>
          <w:rFonts w:ascii="Times New Roman" w:hAnsi="Times New Roman" w:cs="Times New Roman"/>
          <w:sz w:val="28"/>
          <w:szCs w:val="28"/>
          <w:lang w:val="uk-UA"/>
        </w:rPr>
        <w:t>фінансовий</w:t>
      </w:r>
      <w:proofErr w:type="gramEnd"/>
      <w:r>
        <w:rPr>
          <w:rFonts w:ascii="Times New Roman" w:hAnsi="Times New Roman" w:cs="Times New Roman"/>
          <w:sz w:val="28"/>
          <w:szCs w:val="28"/>
          <w:lang w:val="uk-UA"/>
        </w:rPr>
        <w:t xml:space="preserve"> період за відповідний рік;</w:t>
      </w:r>
    </w:p>
    <w:p w:rsidR="008335C1" w:rsidRDefault="008335C1" w:rsidP="008335C1">
      <w:pPr>
        <w:pStyle w:val="a3"/>
        <w:ind w:firstLine="708"/>
        <w:jc w:val="both"/>
        <w:rPr>
          <w:rFonts w:ascii="Times New Roman" w:hAnsi="Times New Roman" w:cs="Times New Roman"/>
          <w:sz w:val="28"/>
          <w:szCs w:val="28"/>
          <w:lang w:val="uk-UA"/>
        </w:rPr>
      </w:pPr>
      <w:r w:rsidRPr="00781721">
        <w:rPr>
          <w:rFonts w:ascii="Times New Roman" w:hAnsi="Times New Roman" w:cs="Times New Roman"/>
          <w:sz w:val="28"/>
          <w:szCs w:val="28"/>
          <w:lang w:val="uk-UA"/>
        </w:rPr>
        <w:t>PF</w:t>
      </w:r>
      <w:r w:rsidRPr="00781721">
        <w:rPr>
          <w:rFonts w:ascii="Times New Roman" w:hAnsi="Times New Roman" w:cs="Times New Roman"/>
          <w:sz w:val="28"/>
          <w:szCs w:val="28"/>
          <w:vertAlign w:val="subscript"/>
          <w:lang w:val="uk-UA"/>
        </w:rPr>
        <w:t>R</w:t>
      </w:r>
      <w:r w:rsidRPr="00C1665F">
        <w:rPr>
          <w:rFonts w:ascii="Times New Roman" w:hAnsi="Times New Roman" w:cs="Times New Roman"/>
          <w:sz w:val="28"/>
          <w:szCs w:val="28"/>
          <w:lang w:val="uk-UA"/>
        </w:rPr>
        <w:t xml:space="preserve"> </w:t>
      </w:r>
      <w:r w:rsidRPr="001C54D1">
        <w:rPr>
          <w:rFonts w:ascii="Times New Roman" w:hAnsi="Times New Roman" w:cs="Times New Roman"/>
          <w:sz w:val="28"/>
          <w:szCs w:val="28"/>
          <w:lang w:val="en-US"/>
        </w:rPr>
        <w:sym w:font="Symbol" w:char="F0BE"/>
      </w:r>
      <w:r>
        <w:rPr>
          <w:rFonts w:ascii="Times New Roman" w:hAnsi="Times New Roman" w:cs="Times New Roman"/>
          <w:sz w:val="28"/>
          <w:szCs w:val="28"/>
          <w:lang w:val="uk-UA"/>
        </w:rPr>
        <w:t xml:space="preserve"> </w:t>
      </w:r>
      <w:r w:rsidRPr="00331856">
        <w:rPr>
          <w:rFonts w:ascii="Times New Roman" w:hAnsi="Times New Roman" w:cs="Times New Roman"/>
          <w:sz w:val="28"/>
          <w:szCs w:val="28"/>
          <w:lang w:val="uk-UA"/>
        </w:rPr>
        <w:t xml:space="preserve">вартісний вираз Публічних фінансів України (за </w:t>
      </w:r>
      <w:r w:rsidR="00700914">
        <w:rPr>
          <w:rFonts w:ascii="Times New Roman" w:hAnsi="Times New Roman" w:cs="Times New Roman"/>
          <w:sz w:val="28"/>
          <w:szCs w:val="28"/>
          <w:lang w:val="uk-UA"/>
        </w:rPr>
        <w:t xml:space="preserve">плановими </w:t>
      </w:r>
      <w:r w:rsidRPr="00331856">
        <w:rPr>
          <w:rFonts w:ascii="Times New Roman" w:hAnsi="Times New Roman" w:cs="Times New Roman"/>
          <w:sz w:val="28"/>
          <w:szCs w:val="28"/>
          <w:lang w:val="uk-UA"/>
        </w:rPr>
        <w:t>доходами);</w:t>
      </w:r>
    </w:p>
    <w:p w:rsidR="008335C1" w:rsidRDefault="008335C1" w:rsidP="008335C1">
      <w:pPr>
        <w:pStyle w:val="a3"/>
        <w:ind w:firstLine="708"/>
        <w:jc w:val="both"/>
        <w:rPr>
          <w:rFonts w:ascii="Times New Roman" w:hAnsi="Times New Roman" w:cs="Times New Roman"/>
          <w:sz w:val="28"/>
          <w:szCs w:val="28"/>
          <w:lang w:val="uk-UA"/>
        </w:rPr>
      </w:pPr>
      <w:r w:rsidRPr="00781721">
        <w:rPr>
          <w:rFonts w:ascii="Times New Roman" w:hAnsi="Times New Roman" w:cs="Times New Roman"/>
          <w:sz w:val="28"/>
          <w:szCs w:val="28"/>
          <w:lang w:val="uk-UA"/>
        </w:rPr>
        <w:t>PF</w:t>
      </w:r>
      <w:r w:rsidRPr="00781721">
        <w:rPr>
          <w:rFonts w:ascii="Times New Roman" w:hAnsi="Times New Roman" w:cs="Times New Roman"/>
          <w:sz w:val="28"/>
          <w:szCs w:val="28"/>
          <w:vertAlign w:val="subscript"/>
          <w:lang w:val="uk-UA"/>
        </w:rPr>
        <w:t>E</w:t>
      </w:r>
      <w:r w:rsidRPr="00C1665F">
        <w:rPr>
          <w:rFonts w:ascii="Times New Roman" w:hAnsi="Times New Roman" w:cs="Times New Roman"/>
          <w:sz w:val="28"/>
          <w:szCs w:val="28"/>
          <w:lang w:val="uk-UA"/>
        </w:rPr>
        <w:t xml:space="preserve"> </w:t>
      </w:r>
      <w:r w:rsidRPr="001C54D1">
        <w:rPr>
          <w:rFonts w:ascii="Times New Roman" w:hAnsi="Times New Roman" w:cs="Times New Roman"/>
          <w:sz w:val="28"/>
          <w:szCs w:val="28"/>
          <w:lang w:val="en-US"/>
        </w:rPr>
        <w:sym w:font="Symbol" w:char="F0BE"/>
      </w:r>
      <w:r>
        <w:rPr>
          <w:rFonts w:ascii="Times New Roman" w:hAnsi="Times New Roman" w:cs="Times New Roman"/>
          <w:sz w:val="28"/>
          <w:szCs w:val="28"/>
          <w:lang w:val="uk-UA"/>
        </w:rPr>
        <w:t xml:space="preserve"> </w:t>
      </w:r>
      <w:r w:rsidRPr="00C1665F">
        <w:rPr>
          <w:rFonts w:ascii="Times New Roman" w:hAnsi="Times New Roman" w:cs="Times New Roman"/>
          <w:sz w:val="28"/>
          <w:szCs w:val="28"/>
          <w:lang w:val="uk-UA"/>
        </w:rPr>
        <w:t xml:space="preserve">вартісний вираз Публічних фінансів України (за </w:t>
      </w:r>
      <w:r w:rsidR="00700914">
        <w:rPr>
          <w:rFonts w:ascii="Times New Roman" w:hAnsi="Times New Roman" w:cs="Times New Roman"/>
          <w:sz w:val="28"/>
          <w:szCs w:val="28"/>
          <w:lang w:val="uk-UA"/>
        </w:rPr>
        <w:t xml:space="preserve">плановими </w:t>
      </w:r>
      <w:r w:rsidRPr="00C1665F">
        <w:rPr>
          <w:rFonts w:ascii="Times New Roman" w:hAnsi="Times New Roman" w:cs="Times New Roman"/>
          <w:sz w:val="28"/>
          <w:szCs w:val="28"/>
          <w:lang w:val="uk-UA"/>
        </w:rPr>
        <w:t>видатками</w:t>
      </w:r>
      <w:r>
        <w:rPr>
          <w:rFonts w:ascii="Times New Roman" w:hAnsi="Times New Roman" w:cs="Times New Roman"/>
          <w:sz w:val="28"/>
          <w:szCs w:val="28"/>
          <w:lang w:val="uk-UA"/>
        </w:rPr>
        <w:t>).</w:t>
      </w:r>
    </w:p>
    <w:p w:rsidR="00734AA5" w:rsidRDefault="00734AA5" w:rsidP="003136FB">
      <w:pPr>
        <w:pStyle w:val="a3"/>
        <w:ind w:firstLine="708"/>
        <w:jc w:val="both"/>
        <w:rPr>
          <w:rFonts w:ascii="Times New Roman" w:hAnsi="Times New Roman" w:cs="Times New Roman"/>
          <w:sz w:val="28"/>
          <w:szCs w:val="28"/>
          <w:lang w:val="uk-UA"/>
        </w:rPr>
      </w:pPr>
    </w:p>
    <w:p w:rsidR="00626CED" w:rsidRDefault="003136FB" w:rsidP="003136FB">
      <w:pPr>
        <w:pStyle w:val="a3"/>
        <w:ind w:firstLine="708"/>
        <w:jc w:val="both"/>
        <w:rPr>
          <w:rFonts w:ascii="Times New Roman" w:hAnsi="Times New Roman" w:cs="Times New Roman"/>
          <w:sz w:val="28"/>
          <w:szCs w:val="28"/>
          <w:lang w:val="uk-UA"/>
        </w:rPr>
      </w:pPr>
      <w:r w:rsidRPr="00663719">
        <w:rPr>
          <w:rFonts w:ascii="Times New Roman" w:hAnsi="Times New Roman" w:cs="Times New Roman"/>
          <w:sz w:val="28"/>
          <w:szCs w:val="28"/>
          <w:lang w:val="uk-UA"/>
        </w:rPr>
        <w:t>При спробі застосувати формул</w:t>
      </w:r>
      <w:r>
        <w:rPr>
          <w:rFonts w:ascii="Times New Roman" w:hAnsi="Times New Roman" w:cs="Times New Roman"/>
          <w:sz w:val="28"/>
          <w:szCs w:val="28"/>
          <w:lang w:val="uk-UA"/>
        </w:rPr>
        <w:t>у</w:t>
      </w:r>
      <w:r w:rsidRPr="00663719">
        <w:rPr>
          <w:rFonts w:ascii="Times New Roman" w:hAnsi="Times New Roman" w:cs="Times New Roman"/>
          <w:sz w:val="28"/>
          <w:szCs w:val="28"/>
          <w:lang w:val="uk-UA"/>
        </w:rPr>
        <w:t xml:space="preserve"> </w:t>
      </w:r>
      <w:r w:rsidR="006C727E">
        <w:rPr>
          <w:rFonts w:ascii="Times New Roman" w:hAnsi="Times New Roman" w:cs="Times New Roman"/>
          <w:sz w:val="28"/>
          <w:szCs w:val="28"/>
          <w:lang w:val="uk-UA"/>
        </w:rPr>
        <w:t>(</w:t>
      </w:r>
      <w:r w:rsidRPr="00663719">
        <w:rPr>
          <w:rFonts w:ascii="Times New Roman" w:hAnsi="Times New Roman" w:cs="Times New Roman"/>
          <w:sz w:val="28"/>
          <w:szCs w:val="28"/>
          <w:lang w:val="uk-UA"/>
        </w:rPr>
        <w:t>2</w:t>
      </w:r>
      <w:r w:rsidR="006C727E">
        <w:rPr>
          <w:rFonts w:ascii="Times New Roman" w:hAnsi="Times New Roman" w:cs="Times New Roman"/>
          <w:sz w:val="28"/>
          <w:szCs w:val="28"/>
          <w:lang w:val="uk-UA"/>
        </w:rPr>
        <w:t>)</w:t>
      </w:r>
      <w:r w:rsidRPr="00663719">
        <w:rPr>
          <w:rFonts w:ascii="Times New Roman" w:hAnsi="Times New Roman" w:cs="Times New Roman"/>
          <w:sz w:val="28"/>
          <w:szCs w:val="28"/>
          <w:lang w:val="uk-UA"/>
        </w:rPr>
        <w:t xml:space="preserve"> в межах виконання завдання дослідження, ми стикаємося з </w:t>
      </w:r>
      <w:r w:rsidR="00565D78">
        <w:rPr>
          <w:rFonts w:ascii="Times New Roman" w:hAnsi="Times New Roman" w:cs="Times New Roman"/>
          <w:sz w:val="28"/>
          <w:szCs w:val="28"/>
          <w:lang w:val="uk-UA"/>
        </w:rPr>
        <w:t>недосконалістю</w:t>
      </w:r>
      <w:r w:rsidRPr="00663719">
        <w:rPr>
          <w:rFonts w:ascii="Times New Roman" w:hAnsi="Times New Roman" w:cs="Times New Roman"/>
          <w:sz w:val="28"/>
          <w:szCs w:val="28"/>
          <w:lang w:val="uk-UA"/>
        </w:rPr>
        <w:t xml:space="preserve"> публічного оприлюднення даних з Зведеного бюджету України. А саме, ми не маємо у своєму розпорядженні офіційно оприлюдненої інформації з видаткової частини Зведеного бюджету України. Тому ми не маємо можливості здійснити точні розрахунки показника </w:t>
      </w:r>
      <w:r w:rsidR="00E92775">
        <w:rPr>
          <w:rFonts w:ascii="Times New Roman" w:hAnsi="Times New Roman" w:cs="Times New Roman"/>
          <w:sz w:val="28"/>
          <w:szCs w:val="28"/>
          <w:lang w:val="en-US"/>
        </w:rPr>
        <w:lastRenderedPageBreak/>
        <w:t>T</w:t>
      </w:r>
      <w:r w:rsidRPr="00663719">
        <w:rPr>
          <w:rFonts w:ascii="Times New Roman" w:hAnsi="Times New Roman" w:cs="Times New Roman"/>
          <w:sz w:val="28"/>
          <w:szCs w:val="28"/>
          <w:lang w:val="en-US"/>
        </w:rPr>
        <w:t>SC</w:t>
      </w:r>
      <w:r w:rsidRPr="00663719">
        <w:rPr>
          <w:rFonts w:ascii="Times New Roman" w:hAnsi="Times New Roman" w:cs="Times New Roman"/>
          <w:sz w:val="28"/>
          <w:szCs w:val="28"/>
          <w:vertAlign w:val="subscript"/>
          <w:lang w:val="en-US"/>
        </w:rPr>
        <w:t>PF</w:t>
      </w:r>
      <w:r>
        <w:rPr>
          <w:rFonts w:ascii="Times New Roman" w:hAnsi="Times New Roman" w:cs="Times New Roman"/>
          <w:sz w:val="28"/>
          <w:szCs w:val="28"/>
          <w:vertAlign w:val="superscript"/>
          <w:lang w:val="en-US"/>
        </w:rPr>
        <w:t>Y</w:t>
      </w:r>
      <w:r w:rsidRPr="00663719">
        <w:rPr>
          <w:rFonts w:ascii="Times New Roman" w:hAnsi="Times New Roman" w:cs="Times New Roman"/>
          <w:sz w:val="28"/>
          <w:szCs w:val="28"/>
          <w:lang w:val="uk-UA"/>
        </w:rPr>
        <w:t xml:space="preserve"> (обсягу предмету контролю (за сукупним вартісним виразом публічних фінансів)). </w:t>
      </w:r>
      <w:r w:rsidR="00FC5B5D">
        <w:rPr>
          <w:rFonts w:ascii="Times New Roman" w:hAnsi="Times New Roman" w:cs="Times New Roman"/>
          <w:sz w:val="28"/>
          <w:szCs w:val="28"/>
          <w:lang w:val="uk-UA"/>
        </w:rPr>
        <w:t>В</w:t>
      </w:r>
      <w:r w:rsidR="004A0C9B">
        <w:rPr>
          <w:rFonts w:ascii="Times New Roman" w:hAnsi="Times New Roman" w:cs="Times New Roman"/>
          <w:sz w:val="28"/>
          <w:szCs w:val="28"/>
          <w:lang w:val="uk-UA"/>
        </w:rPr>
        <w:t>ідтак</w:t>
      </w:r>
      <w:r w:rsidR="00597792">
        <w:rPr>
          <w:rFonts w:ascii="Times New Roman" w:hAnsi="Times New Roman" w:cs="Times New Roman"/>
          <w:sz w:val="28"/>
          <w:szCs w:val="28"/>
          <w:lang w:val="uk-UA"/>
        </w:rPr>
        <w:t>,</w:t>
      </w:r>
      <w:r w:rsidR="004A0C9B">
        <w:rPr>
          <w:rFonts w:ascii="Times New Roman" w:hAnsi="Times New Roman" w:cs="Times New Roman"/>
          <w:sz w:val="28"/>
          <w:szCs w:val="28"/>
          <w:lang w:val="uk-UA"/>
        </w:rPr>
        <w:t xml:space="preserve"> нам потрібно </w:t>
      </w:r>
      <w:r w:rsidR="004A0C9B" w:rsidRPr="004A0C9B">
        <w:rPr>
          <w:rFonts w:ascii="Times New Roman" w:hAnsi="Times New Roman" w:cs="Times New Roman"/>
          <w:sz w:val="28"/>
          <w:szCs w:val="28"/>
          <w:lang w:val="uk-UA"/>
        </w:rPr>
        <w:t>нівелювати</w:t>
      </w:r>
      <w:r w:rsidR="004A0C9B">
        <w:rPr>
          <w:rFonts w:ascii="Times New Roman" w:hAnsi="Times New Roman" w:cs="Times New Roman"/>
          <w:sz w:val="28"/>
          <w:szCs w:val="28"/>
          <w:lang w:val="uk-UA"/>
        </w:rPr>
        <w:t xml:space="preserve"> виявлений негативний фактор </w:t>
      </w:r>
      <w:proofErr w:type="spellStart"/>
      <w:r w:rsidR="004A0C9B">
        <w:rPr>
          <w:rFonts w:ascii="Times New Roman" w:hAnsi="Times New Roman" w:cs="Times New Roman"/>
          <w:sz w:val="28"/>
          <w:szCs w:val="28"/>
          <w:lang w:val="uk-UA"/>
        </w:rPr>
        <w:t>–не</w:t>
      </w:r>
      <w:proofErr w:type="spellEnd"/>
      <w:r w:rsidR="004A0C9B">
        <w:rPr>
          <w:rFonts w:ascii="Times New Roman" w:hAnsi="Times New Roman" w:cs="Times New Roman"/>
          <w:sz w:val="28"/>
          <w:szCs w:val="28"/>
          <w:lang w:val="uk-UA"/>
        </w:rPr>
        <w:t xml:space="preserve"> оприлюднення потрібних фінансових даних</w:t>
      </w:r>
      <w:r w:rsidR="00B87C94">
        <w:rPr>
          <w:rFonts w:ascii="Times New Roman" w:hAnsi="Times New Roman" w:cs="Times New Roman"/>
          <w:sz w:val="28"/>
          <w:szCs w:val="28"/>
          <w:lang w:val="uk-UA"/>
        </w:rPr>
        <w:t>, та запропонувати альтернативну формулу</w:t>
      </w:r>
      <w:r w:rsidR="004A0C9B">
        <w:rPr>
          <w:rFonts w:ascii="Times New Roman" w:hAnsi="Times New Roman" w:cs="Times New Roman"/>
          <w:sz w:val="28"/>
          <w:szCs w:val="28"/>
          <w:lang w:val="uk-UA"/>
        </w:rPr>
        <w:t xml:space="preserve">. </w:t>
      </w:r>
      <w:r w:rsidR="00597792">
        <w:rPr>
          <w:rFonts w:ascii="Times New Roman" w:hAnsi="Times New Roman" w:cs="Times New Roman"/>
          <w:sz w:val="28"/>
          <w:szCs w:val="28"/>
          <w:lang w:val="uk-UA"/>
        </w:rPr>
        <w:t>У т</w:t>
      </w:r>
      <w:r w:rsidR="00B87C94">
        <w:rPr>
          <w:rFonts w:ascii="Times New Roman" w:hAnsi="Times New Roman" w:cs="Times New Roman"/>
          <w:sz w:val="28"/>
          <w:szCs w:val="28"/>
          <w:lang w:val="uk-UA"/>
        </w:rPr>
        <w:t>аки</w:t>
      </w:r>
      <w:r w:rsidR="00597792">
        <w:rPr>
          <w:rFonts w:ascii="Times New Roman" w:hAnsi="Times New Roman" w:cs="Times New Roman"/>
          <w:sz w:val="28"/>
          <w:szCs w:val="28"/>
          <w:lang w:val="uk-UA"/>
        </w:rPr>
        <w:t>й</w:t>
      </w:r>
      <w:r w:rsidR="00B87C94">
        <w:rPr>
          <w:rFonts w:ascii="Times New Roman" w:hAnsi="Times New Roman" w:cs="Times New Roman"/>
          <w:sz w:val="28"/>
          <w:szCs w:val="28"/>
          <w:lang w:val="uk-UA"/>
        </w:rPr>
        <w:t xml:space="preserve"> </w:t>
      </w:r>
      <w:r w:rsidR="00FC5B5D">
        <w:rPr>
          <w:rFonts w:ascii="Times New Roman" w:hAnsi="Times New Roman" w:cs="Times New Roman"/>
          <w:sz w:val="28"/>
          <w:szCs w:val="28"/>
          <w:lang w:val="uk-UA"/>
        </w:rPr>
        <w:t>спос</w:t>
      </w:r>
      <w:r w:rsidR="00597792">
        <w:rPr>
          <w:rFonts w:ascii="Times New Roman" w:hAnsi="Times New Roman" w:cs="Times New Roman"/>
          <w:sz w:val="28"/>
          <w:szCs w:val="28"/>
          <w:lang w:val="uk-UA"/>
        </w:rPr>
        <w:t>і</w:t>
      </w:r>
      <w:r w:rsidR="00FC5B5D">
        <w:rPr>
          <w:rFonts w:ascii="Times New Roman" w:hAnsi="Times New Roman" w:cs="Times New Roman"/>
          <w:sz w:val="28"/>
          <w:szCs w:val="28"/>
          <w:lang w:val="uk-UA"/>
        </w:rPr>
        <w:t xml:space="preserve">б </w:t>
      </w:r>
      <w:r w:rsidR="00B87C94">
        <w:rPr>
          <w:rFonts w:ascii="Times New Roman" w:hAnsi="Times New Roman" w:cs="Times New Roman"/>
          <w:sz w:val="28"/>
          <w:szCs w:val="28"/>
          <w:lang w:val="uk-UA"/>
        </w:rPr>
        <w:t xml:space="preserve">нівелювання </w:t>
      </w:r>
      <w:r w:rsidR="00FC5B5D">
        <w:rPr>
          <w:rFonts w:ascii="Times New Roman" w:hAnsi="Times New Roman" w:cs="Times New Roman"/>
          <w:sz w:val="28"/>
          <w:szCs w:val="28"/>
          <w:lang w:val="uk-UA"/>
        </w:rPr>
        <w:t xml:space="preserve">вказаного негативного фактору, </w:t>
      </w:r>
      <w:r w:rsidR="00B87C94">
        <w:rPr>
          <w:rFonts w:ascii="Times New Roman" w:hAnsi="Times New Roman" w:cs="Times New Roman"/>
          <w:sz w:val="28"/>
          <w:szCs w:val="28"/>
          <w:lang w:val="uk-UA"/>
        </w:rPr>
        <w:t>може стати</w:t>
      </w:r>
      <w:r w:rsidRPr="00663719">
        <w:rPr>
          <w:rFonts w:ascii="Times New Roman" w:hAnsi="Times New Roman" w:cs="Times New Roman"/>
          <w:sz w:val="28"/>
          <w:szCs w:val="28"/>
          <w:lang w:val="uk-UA"/>
        </w:rPr>
        <w:t xml:space="preserve"> </w:t>
      </w:r>
      <w:r w:rsidR="009B3F60">
        <w:rPr>
          <w:rFonts w:ascii="Times New Roman" w:hAnsi="Times New Roman" w:cs="Times New Roman"/>
          <w:sz w:val="28"/>
          <w:szCs w:val="28"/>
          <w:lang w:val="uk-UA"/>
        </w:rPr>
        <w:t>фактична практика виконання бюджетів в країні, а саме - знання</w:t>
      </w:r>
      <w:r w:rsidRPr="00663719">
        <w:rPr>
          <w:rFonts w:ascii="Times New Roman" w:hAnsi="Times New Roman" w:cs="Times New Roman"/>
          <w:sz w:val="28"/>
          <w:szCs w:val="28"/>
          <w:lang w:val="uk-UA"/>
        </w:rPr>
        <w:t xml:space="preserve"> того, що в Україні бюджети виконуються без профіциту</w:t>
      </w:r>
      <w:r w:rsidR="009B3F60">
        <w:rPr>
          <w:rFonts w:ascii="Times New Roman" w:hAnsi="Times New Roman" w:cs="Times New Roman"/>
          <w:sz w:val="28"/>
          <w:szCs w:val="28"/>
          <w:lang w:val="uk-UA"/>
        </w:rPr>
        <w:t>,</w:t>
      </w:r>
      <w:r w:rsidRPr="00663719">
        <w:rPr>
          <w:rFonts w:ascii="Times New Roman" w:hAnsi="Times New Roman" w:cs="Times New Roman"/>
          <w:sz w:val="28"/>
          <w:szCs w:val="28"/>
          <w:lang w:val="uk-UA"/>
        </w:rPr>
        <w:t xml:space="preserve"> </w:t>
      </w:r>
      <w:r w:rsidR="009B3F60">
        <w:rPr>
          <w:rFonts w:ascii="Times New Roman" w:hAnsi="Times New Roman" w:cs="Times New Roman"/>
          <w:sz w:val="28"/>
          <w:szCs w:val="28"/>
          <w:lang w:val="uk-UA"/>
        </w:rPr>
        <w:t>відповідно,</w:t>
      </w:r>
      <w:r>
        <w:rPr>
          <w:rFonts w:ascii="Times New Roman" w:hAnsi="Times New Roman" w:cs="Times New Roman"/>
          <w:sz w:val="28"/>
          <w:szCs w:val="28"/>
          <w:lang w:val="uk-UA"/>
        </w:rPr>
        <w:t xml:space="preserve"> щорічні надходження до публічних фінансів використовуються у повному обсязі, тому пропонуємо</w:t>
      </w:r>
      <w:r w:rsidRPr="0066371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розрахувати </w:t>
      </w:r>
      <w:r w:rsidRPr="00663719">
        <w:rPr>
          <w:rFonts w:ascii="Times New Roman" w:hAnsi="Times New Roman" w:cs="Times New Roman"/>
          <w:sz w:val="28"/>
          <w:szCs w:val="28"/>
          <w:lang w:val="uk-UA"/>
        </w:rPr>
        <w:t xml:space="preserve">показник </w:t>
      </w:r>
      <w:r w:rsidR="00E92775">
        <w:rPr>
          <w:rFonts w:ascii="Times New Roman" w:hAnsi="Times New Roman" w:cs="Times New Roman"/>
          <w:sz w:val="28"/>
          <w:szCs w:val="28"/>
          <w:lang w:val="en-US"/>
        </w:rPr>
        <w:t>T</w:t>
      </w:r>
      <w:r w:rsidR="005B0171">
        <w:rPr>
          <w:rFonts w:ascii="Times New Roman" w:hAnsi="Times New Roman" w:cs="Times New Roman"/>
          <w:sz w:val="28"/>
          <w:szCs w:val="28"/>
          <w:lang w:val="en-US"/>
        </w:rPr>
        <w:t>SC</w:t>
      </w:r>
      <w:r w:rsidR="005B0171">
        <w:rPr>
          <w:rFonts w:ascii="Times New Roman" w:hAnsi="Times New Roman" w:cs="Times New Roman"/>
          <w:sz w:val="28"/>
          <w:szCs w:val="28"/>
          <w:vertAlign w:val="subscript"/>
          <w:lang w:val="en-US"/>
        </w:rPr>
        <w:t>PF</w:t>
      </w:r>
      <w:r w:rsidR="005B0171">
        <w:rPr>
          <w:rFonts w:ascii="Times New Roman" w:hAnsi="Times New Roman" w:cs="Times New Roman"/>
          <w:sz w:val="28"/>
          <w:szCs w:val="28"/>
          <w:vertAlign w:val="superscript"/>
          <w:lang w:val="en-US"/>
        </w:rPr>
        <w:t>Y</w:t>
      </w:r>
      <w:r w:rsidR="005B0171" w:rsidRPr="00663719">
        <w:rPr>
          <w:rFonts w:ascii="Times New Roman" w:hAnsi="Times New Roman" w:cs="Times New Roman"/>
          <w:sz w:val="28"/>
          <w:szCs w:val="28"/>
          <w:lang w:val="uk-UA"/>
        </w:rPr>
        <w:t xml:space="preserve"> </w:t>
      </w:r>
      <w:r w:rsidRPr="00663719">
        <w:rPr>
          <w:rFonts w:ascii="Times New Roman" w:hAnsi="Times New Roman" w:cs="Times New Roman"/>
          <w:sz w:val="28"/>
          <w:szCs w:val="28"/>
          <w:lang w:val="uk-UA"/>
        </w:rPr>
        <w:t>подвої</w:t>
      </w:r>
      <w:r>
        <w:rPr>
          <w:rFonts w:ascii="Times New Roman" w:hAnsi="Times New Roman" w:cs="Times New Roman"/>
          <w:sz w:val="28"/>
          <w:szCs w:val="28"/>
          <w:lang w:val="uk-UA"/>
        </w:rPr>
        <w:t xml:space="preserve">вши його у спосіб як на </w:t>
      </w:r>
      <w:r w:rsidR="005B0171">
        <w:rPr>
          <w:rFonts w:ascii="Times New Roman" w:hAnsi="Times New Roman" w:cs="Times New Roman"/>
          <w:sz w:val="28"/>
          <w:szCs w:val="28"/>
          <w:lang w:val="uk-UA"/>
        </w:rPr>
        <w:t>альтернативній формулі</w:t>
      </w:r>
      <w:r w:rsidR="007B44B3">
        <w:rPr>
          <w:rFonts w:ascii="Times New Roman" w:hAnsi="Times New Roman" w:cs="Times New Roman"/>
          <w:sz w:val="28"/>
          <w:szCs w:val="28"/>
          <w:lang w:val="uk-UA"/>
        </w:rPr>
        <w:t xml:space="preserve"> (3)</w:t>
      </w:r>
      <w:r>
        <w:rPr>
          <w:rFonts w:ascii="Times New Roman" w:hAnsi="Times New Roman" w:cs="Times New Roman"/>
          <w:sz w:val="28"/>
          <w:szCs w:val="28"/>
          <w:lang w:val="uk-UA"/>
        </w:rPr>
        <w:t xml:space="preserve">: </w:t>
      </w:r>
    </w:p>
    <w:p w:rsidR="003136FB" w:rsidRPr="00781721" w:rsidRDefault="00E92775" w:rsidP="003136FB">
      <w:pPr>
        <w:pStyle w:val="a3"/>
        <w:ind w:firstLine="708"/>
        <w:jc w:val="center"/>
        <w:rPr>
          <w:rFonts w:ascii="Times New Roman" w:hAnsi="Times New Roman" w:cs="Times New Roman"/>
          <w:sz w:val="28"/>
          <w:szCs w:val="28"/>
          <w:lang w:val="uk-UA"/>
        </w:rPr>
      </w:pPr>
      <w:r>
        <w:rPr>
          <w:rFonts w:ascii="Times New Roman" w:hAnsi="Times New Roman" w:cs="Times New Roman"/>
          <w:sz w:val="28"/>
          <w:szCs w:val="28"/>
          <w:lang w:val="en-US"/>
        </w:rPr>
        <w:t>T</w:t>
      </w:r>
      <w:r w:rsidR="003136FB">
        <w:rPr>
          <w:rFonts w:ascii="Times New Roman" w:hAnsi="Times New Roman" w:cs="Times New Roman"/>
          <w:sz w:val="28"/>
          <w:szCs w:val="28"/>
          <w:lang w:val="en-US"/>
        </w:rPr>
        <w:t>SC</w:t>
      </w:r>
      <w:r w:rsidR="003136FB">
        <w:rPr>
          <w:rFonts w:ascii="Times New Roman" w:hAnsi="Times New Roman" w:cs="Times New Roman"/>
          <w:sz w:val="28"/>
          <w:szCs w:val="28"/>
          <w:vertAlign w:val="subscript"/>
          <w:lang w:val="en-US"/>
        </w:rPr>
        <w:t>PF</w:t>
      </w:r>
      <w:r w:rsidR="003136FB">
        <w:rPr>
          <w:rFonts w:ascii="Times New Roman" w:hAnsi="Times New Roman" w:cs="Times New Roman"/>
          <w:sz w:val="28"/>
          <w:szCs w:val="28"/>
          <w:vertAlign w:val="superscript"/>
          <w:lang w:val="en-US"/>
        </w:rPr>
        <w:t>Y</w:t>
      </w:r>
      <w:r w:rsidR="003136FB" w:rsidRPr="00781721">
        <w:rPr>
          <w:rFonts w:ascii="Times New Roman" w:hAnsi="Times New Roman" w:cs="Times New Roman"/>
          <w:sz w:val="28"/>
          <w:szCs w:val="28"/>
          <w:lang w:val="uk-UA"/>
        </w:rPr>
        <w:t xml:space="preserve"> = PF</w:t>
      </w:r>
      <w:r w:rsidR="003136FB" w:rsidRPr="00781721">
        <w:rPr>
          <w:rFonts w:ascii="Times New Roman" w:hAnsi="Times New Roman" w:cs="Times New Roman"/>
          <w:sz w:val="28"/>
          <w:szCs w:val="28"/>
          <w:vertAlign w:val="subscript"/>
          <w:lang w:val="uk-UA"/>
        </w:rPr>
        <w:t>R</w:t>
      </w:r>
      <w:r w:rsidR="003136FB" w:rsidRPr="00781721">
        <w:rPr>
          <w:rFonts w:ascii="Times New Roman" w:hAnsi="Times New Roman" w:cs="Times New Roman"/>
          <w:sz w:val="28"/>
          <w:szCs w:val="28"/>
          <w:lang w:val="uk-UA"/>
        </w:rPr>
        <w:t xml:space="preserve"> </w:t>
      </w:r>
      <w:r w:rsidR="003136FB">
        <w:rPr>
          <w:rFonts w:ascii="Times New Roman" w:hAnsi="Times New Roman" w:cs="Times New Roman"/>
          <w:sz w:val="28"/>
          <w:szCs w:val="28"/>
          <w:lang w:val="uk-UA"/>
        </w:rPr>
        <w:t>х 2</w:t>
      </w:r>
      <w:r w:rsidR="003136FB">
        <w:rPr>
          <w:rFonts w:ascii="Times New Roman" w:hAnsi="Times New Roman" w:cs="Times New Roman"/>
          <w:sz w:val="28"/>
          <w:szCs w:val="28"/>
          <w:lang w:val="uk-UA"/>
        </w:rPr>
        <w:tab/>
      </w:r>
      <w:r w:rsidR="003136FB">
        <w:rPr>
          <w:rFonts w:ascii="Times New Roman" w:hAnsi="Times New Roman" w:cs="Times New Roman"/>
          <w:sz w:val="28"/>
          <w:szCs w:val="28"/>
          <w:lang w:val="uk-UA"/>
        </w:rPr>
        <w:tab/>
      </w:r>
      <w:r w:rsidR="003136FB">
        <w:rPr>
          <w:rFonts w:ascii="Times New Roman" w:hAnsi="Times New Roman" w:cs="Times New Roman"/>
          <w:sz w:val="28"/>
          <w:szCs w:val="28"/>
          <w:lang w:val="uk-UA"/>
        </w:rPr>
        <w:tab/>
      </w:r>
      <w:r w:rsidR="003136FB" w:rsidRPr="00781721">
        <w:rPr>
          <w:rFonts w:ascii="Times New Roman" w:hAnsi="Times New Roman" w:cs="Times New Roman"/>
          <w:sz w:val="28"/>
          <w:szCs w:val="28"/>
          <w:lang w:val="uk-UA"/>
        </w:rPr>
        <w:t>(</w:t>
      </w:r>
      <w:r w:rsidR="00626CED">
        <w:rPr>
          <w:rFonts w:ascii="Times New Roman" w:hAnsi="Times New Roman" w:cs="Times New Roman"/>
          <w:sz w:val="28"/>
          <w:szCs w:val="28"/>
          <w:lang w:val="uk-UA"/>
        </w:rPr>
        <w:t>3</w:t>
      </w:r>
      <w:r w:rsidR="003136FB" w:rsidRPr="00781721">
        <w:rPr>
          <w:rFonts w:ascii="Times New Roman" w:hAnsi="Times New Roman" w:cs="Times New Roman"/>
          <w:sz w:val="28"/>
          <w:szCs w:val="28"/>
          <w:lang w:val="uk-UA"/>
        </w:rPr>
        <w:t>)</w:t>
      </w:r>
    </w:p>
    <w:p w:rsidR="003136FB" w:rsidRDefault="003136FB" w:rsidP="003136FB">
      <w:pPr>
        <w:pStyle w:val="a3"/>
        <w:ind w:firstLine="708"/>
        <w:jc w:val="center"/>
        <w:rPr>
          <w:rFonts w:ascii="Times New Roman" w:hAnsi="Times New Roman" w:cs="Times New Roman"/>
          <w:sz w:val="20"/>
          <w:szCs w:val="20"/>
          <w:lang w:val="uk-UA"/>
        </w:rPr>
      </w:pPr>
      <w:r w:rsidRPr="00A47781">
        <w:rPr>
          <w:rFonts w:ascii="Times New Roman" w:hAnsi="Times New Roman" w:cs="Times New Roman"/>
          <w:sz w:val="20"/>
          <w:szCs w:val="20"/>
          <w:lang w:val="uk-UA"/>
        </w:rPr>
        <w:t xml:space="preserve">Джерело: </w:t>
      </w:r>
      <w:r w:rsidR="007E5A4C" w:rsidRPr="00A47781">
        <w:rPr>
          <w:rFonts w:ascii="Times New Roman" w:hAnsi="Times New Roman" w:cs="Times New Roman"/>
          <w:sz w:val="20"/>
          <w:szCs w:val="20"/>
          <w:lang w:val="uk-UA"/>
        </w:rPr>
        <w:t>Р</w:t>
      </w:r>
      <w:r w:rsidRPr="00A47781">
        <w:rPr>
          <w:rFonts w:ascii="Times New Roman" w:hAnsi="Times New Roman" w:cs="Times New Roman"/>
          <w:sz w:val="20"/>
          <w:szCs w:val="20"/>
          <w:lang w:val="uk-UA"/>
        </w:rPr>
        <w:t xml:space="preserve">озроблено </w:t>
      </w:r>
      <w:r w:rsidR="007E5A4C" w:rsidRPr="00A47781">
        <w:rPr>
          <w:rFonts w:ascii="Times New Roman" w:hAnsi="Times New Roman" w:cs="Times New Roman"/>
          <w:sz w:val="20"/>
          <w:szCs w:val="20"/>
          <w:lang w:val="uk-UA"/>
        </w:rPr>
        <w:t>А</w:t>
      </w:r>
      <w:r w:rsidRPr="00A47781">
        <w:rPr>
          <w:rFonts w:ascii="Times New Roman" w:hAnsi="Times New Roman" w:cs="Times New Roman"/>
          <w:sz w:val="20"/>
          <w:szCs w:val="20"/>
          <w:lang w:val="uk-UA"/>
        </w:rPr>
        <w:t>втором.</w:t>
      </w:r>
    </w:p>
    <w:p w:rsidR="00B3020C" w:rsidRDefault="00FB4590" w:rsidP="00B3020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Якщо на меті </w:t>
      </w:r>
      <w:r w:rsidR="00651042">
        <w:rPr>
          <w:rFonts w:ascii="Times New Roman" w:hAnsi="Times New Roman" w:cs="Times New Roman"/>
          <w:sz w:val="28"/>
          <w:szCs w:val="28"/>
          <w:lang w:val="uk-UA"/>
        </w:rPr>
        <w:t xml:space="preserve">інституту контролю та його </w:t>
      </w:r>
      <w:r>
        <w:rPr>
          <w:rFonts w:ascii="Times New Roman" w:hAnsi="Times New Roman" w:cs="Times New Roman"/>
          <w:sz w:val="28"/>
          <w:szCs w:val="28"/>
          <w:lang w:val="uk-UA"/>
        </w:rPr>
        <w:t xml:space="preserve">агентів є розрахунки за фактом виконання, </w:t>
      </w:r>
      <w:r w:rsidR="00B3020C">
        <w:rPr>
          <w:rFonts w:ascii="Times New Roman" w:hAnsi="Times New Roman" w:cs="Times New Roman"/>
          <w:sz w:val="28"/>
          <w:szCs w:val="28"/>
          <w:lang w:val="uk-UA"/>
        </w:rPr>
        <w:t>будемо застосовувати лише складові елементи</w:t>
      </w:r>
      <w:r w:rsidR="007B44B3">
        <w:rPr>
          <w:rFonts w:ascii="Times New Roman" w:hAnsi="Times New Roman" w:cs="Times New Roman"/>
          <w:sz w:val="28"/>
          <w:szCs w:val="28"/>
          <w:lang w:val="uk-UA"/>
        </w:rPr>
        <w:t>,</w:t>
      </w:r>
      <w:r w:rsidR="00B3020C">
        <w:rPr>
          <w:rFonts w:ascii="Times New Roman" w:hAnsi="Times New Roman" w:cs="Times New Roman"/>
          <w:sz w:val="28"/>
          <w:szCs w:val="28"/>
          <w:lang w:val="uk-UA"/>
        </w:rPr>
        <w:t xml:space="preserve"> що містять </w:t>
      </w:r>
      <w:r w:rsidR="00651042">
        <w:rPr>
          <w:rFonts w:ascii="Times New Roman" w:hAnsi="Times New Roman" w:cs="Times New Roman"/>
          <w:sz w:val="28"/>
          <w:szCs w:val="28"/>
          <w:lang w:val="uk-UA"/>
        </w:rPr>
        <w:t xml:space="preserve">дані з фактичного виконання </w:t>
      </w:r>
      <w:r w:rsidR="00B3020C">
        <w:rPr>
          <w:rFonts w:ascii="Times New Roman" w:hAnsi="Times New Roman" w:cs="Times New Roman"/>
          <w:sz w:val="28"/>
          <w:szCs w:val="28"/>
          <w:lang w:val="uk-UA"/>
        </w:rPr>
        <w:t xml:space="preserve">доходної та видаткової частини звітності. </w:t>
      </w:r>
      <w:r w:rsidR="006B033F">
        <w:rPr>
          <w:rFonts w:ascii="Times New Roman" w:hAnsi="Times New Roman" w:cs="Times New Roman"/>
          <w:sz w:val="28"/>
          <w:szCs w:val="28"/>
          <w:lang w:val="uk-UA"/>
        </w:rPr>
        <w:t xml:space="preserve">За допомогою вищевикладеного уточненого </w:t>
      </w:r>
      <w:r w:rsidR="006B033F" w:rsidRPr="001C54D1">
        <w:rPr>
          <w:rFonts w:ascii="Times New Roman" w:hAnsi="Times New Roman" w:cs="Times New Roman"/>
          <w:sz w:val="28"/>
          <w:szCs w:val="28"/>
          <w:lang w:val="uk-UA"/>
        </w:rPr>
        <w:t>способ</w:t>
      </w:r>
      <w:r w:rsidR="006B033F">
        <w:rPr>
          <w:rFonts w:ascii="Times New Roman" w:hAnsi="Times New Roman" w:cs="Times New Roman"/>
          <w:sz w:val="28"/>
          <w:szCs w:val="28"/>
          <w:lang w:val="uk-UA"/>
        </w:rPr>
        <w:t>у</w:t>
      </w:r>
      <w:r w:rsidR="006B033F" w:rsidRPr="001C54D1">
        <w:rPr>
          <w:rFonts w:ascii="Times New Roman" w:hAnsi="Times New Roman" w:cs="Times New Roman"/>
          <w:sz w:val="28"/>
          <w:szCs w:val="28"/>
          <w:lang w:val="uk-UA"/>
        </w:rPr>
        <w:t xml:space="preserve"> здійснювати розрахунок вартісного виразу публічних фінансів </w:t>
      </w:r>
      <w:r w:rsidR="006B033F">
        <w:rPr>
          <w:rFonts w:ascii="Times New Roman" w:hAnsi="Times New Roman" w:cs="Times New Roman"/>
          <w:sz w:val="28"/>
          <w:szCs w:val="28"/>
          <w:lang w:val="uk-UA"/>
        </w:rPr>
        <w:t>(</w:t>
      </w:r>
      <w:r w:rsidR="006B033F" w:rsidRPr="00781721">
        <w:rPr>
          <w:rFonts w:ascii="Times New Roman" w:hAnsi="Times New Roman" w:cs="Times New Roman"/>
          <w:sz w:val="28"/>
          <w:szCs w:val="28"/>
          <w:lang w:val="uk-UA"/>
        </w:rPr>
        <w:t>PF</w:t>
      </w:r>
      <w:r w:rsidR="006B033F" w:rsidRPr="00781721">
        <w:rPr>
          <w:rFonts w:ascii="Times New Roman" w:hAnsi="Times New Roman" w:cs="Times New Roman"/>
          <w:sz w:val="28"/>
          <w:szCs w:val="28"/>
          <w:vertAlign w:val="subscript"/>
          <w:lang w:val="uk-UA"/>
        </w:rPr>
        <w:t>R</w:t>
      </w:r>
      <w:r w:rsidR="006B033F">
        <w:rPr>
          <w:rFonts w:ascii="Times New Roman" w:hAnsi="Times New Roman" w:cs="Times New Roman"/>
          <w:sz w:val="28"/>
          <w:szCs w:val="28"/>
          <w:vertAlign w:val="superscript"/>
          <w:lang w:val="uk-UA"/>
        </w:rPr>
        <w:t>*</w:t>
      </w:r>
      <w:r w:rsidR="006B033F">
        <w:rPr>
          <w:rFonts w:ascii="Times New Roman" w:hAnsi="Times New Roman" w:cs="Times New Roman"/>
          <w:sz w:val="28"/>
          <w:szCs w:val="28"/>
          <w:lang w:val="uk-UA"/>
        </w:rPr>
        <w:t>) м</w:t>
      </w:r>
      <w:r w:rsidR="00B3020C">
        <w:rPr>
          <w:rFonts w:ascii="Times New Roman" w:hAnsi="Times New Roman" w:cs="Times New Roman"/>
          <w:sz w:val="28"/>
          <w:szCs w:val="28"/>
          <w:lang w:val="uk-UA"/>
        </w:rPr>
        <w:t>ожна записати формул</w:t>
      </w:r>
      <w:r w:rsidR="006B033F">
        <w:rPr>
          <w:rFonts w:ascii="Times New Roman" w:hAnsi="Times New Roman" w:cs="Times New Roman"/>
          <w:sz w:val="28"/>
          <w:szCs w:val="28"/>
          <w:lang w:val="uk-UA"/>
        </w:rPr>
        <w:t>у</w:t>
      </w:r>
      <w:r w:rsidR="007B44B3">
        <w:rPr>
          <w:rFonts w:ascii="Times New Roman" w:hAnsi="Times New Roman" w:cs="Times New Roman"/>
          <w:sz w:val="28"/>
          <w:szCs w:val="28"/>
          <w:lang w:val="uk-UA"/>
        </w:rPr>
        <w:t xml:space="preserve"> (4)</w:t>
      </w:r>
      <w:r w:rsidR="00B3020C">
        <w:rPr>
          <w:rFonts w:ascii="Times New Roman" w:hAnsi="Times New Roman" w:cs="Times New Roman"/>
          <w:sz w:val="28"/>
          <w:szCs w:val="28"/>
          <w:lang w:val="uk-UA"/>
        </w:rPr>
        <w:t xml:space="preserve">, </w:t>
      </w:r>
      <w:r w:rsidR="00B3020C" w:rsidRPr="00781721">
        <w:rPr>
          <w:rFonts w:ascii="Times New Roman" w:hAnsi="Times New Roman" w:cs="Times New Roman"/>
          <w:sz w:val="28"/>
          <w:szCs w:val="28"/>
          <w:lang w:val="uk-UA"/>
        </w:rPr>
        <w:t xml:space="preserve">у </w:t>
      </w:r>
      <w:r w:rsidR="007B44B3">
        <w:rPr>
          <w:rFonts w:ascii="Times New Roman" w:hAnsi="Times New Roman" w:cs="Times New Roman"/>
          <w:sz w:val="28"/>
          <w:szCs w:val="28"/>
          <w:lang w:val="uk-UA"/>
        </w:rPr>
        <w:t xml:space="preserve">наступному </w:t>
      </w:r>
      <w:r w:rsidR="00B3020C" w:rsidRPr="00781721">
        <w:rPr>
          <w:rFonts w:ascii="Times New Roman" w:hAnsi="Times New Roman" w:cs="Times New Roman"/>
          <w:sz w:val="28"/>
          <w:szCs w:val="28"/>
          <w:lang w:val="uk-UA"/>
        </w:rPr>
        <w:t xml:space="preserve">вигляді: </w:t>
      </w:r>
    </w:p>
    <w:p w:rsidR="003136FB" w:rsidRPr="00781721" w:rsidRDefault="00E92775" w:rsidP="003136FB">
      <w:pPr>
        <w:pStyle w:val="a3"/>
        <w:ind w:firstLine="708"/>
        <w:jc w:val="center"/>
        <w:rPr>
          <w:rFonts w:ascii="Times New Roman" w:hAnsi="Times New Roman" w:cs="Times New Roman"/>
          <w:sz w:val="28"/>
          <w:szCs w:val="28"/>
          <w:lang w:val="uk-UA"/>
        </w:rPr>
      </w:pPr>
      <w:r>
        <w:rPr>
          <w:rFonts w:ascii="Times New Roman" w:hAnsi="Times New Roman" w:cs="Times New Roman"/>
          <w:sz w:val="28"/>
          <w:szCs w:val="28"/>
          <w:lang w:val="en-US"/>
        </w:rPr>
        <w:t>T</w:t>
      </w:r>
      <w:r w:rsidR="003136FB">
        <w:rPr>
          <w:rFonts w:ascii="Times New Roman" w:hAnsi="Times New Roman" w:cs="Times New Roman"/>
          <w:sz w:val="28"/>
          <w:szCs w:val="28"/>
          <w:lang w:val="en-US"/>
        </w:rPr>
        <w:t>SC</w:t>
      </w:r>
      <w:r w:rsidR="003136FB">
        <w:rPr>
          <w:rFonts w:ascii="Times New Roman" w:hAnsi="Times New Roman" w:cs="Times New Roman"/>
          <w:sz w:val="28"/>
          <w:szCs w:val="28"/>
          <w:vertAlign w:val="subscript"/>
          <w:lang w:val="en-US"/>
        </w:rPr>
        <w:t>PF</w:t>
      </w:r>
      <w:r w:rsidR="003136FB">
        <w:rPr>
          <w:rFonts w:ascii="Times New Roman" w:hAnsi="Times New Roman" w:cs="Times New Roman"/>
          <w:sz w:val="28"/>
          <w:szCs w:val="28"/>
          <w:vertAlign w:val="superscript"/>
          <w:lang w:val="en-US"/>
        </w:rPr>
        <w:t>Y</w:t>
      </w:r>
      <w:r w:rsidR="003136FB" w:rsidRPr="00916F3A">
        <w:rPr>
          <w:rFonts w:ascii="Times New Roman" w:hAnsi="Times New Roman" w:cs="Times New Roman"/>
          <w:sz w:val="28"/>
          <w:szCs w:val="28"/>
          <w:vertAlign w:val="superscript"/>
          <w:lang w:val="uk-UA"/>
        </w:rPr>
        <w:t>*</w:t>
      </w:r>
      <w:r w:rsidR="003136FB" w:rsidRPr="00781721">
        <w:rPr>
          <w:rFonts w:ascii="Times New Roman" w:hAnsi="Times New Roman" w:cs="Times New Roman"/>
          <w:sz w:val="28"/>
          <w:szCs w:val="28"/>
          <w:lang w:val="uk-UA"/>
        </w:rPr>
        <w:t xml:space="preserve"> = PF</w:t>
      </w:r>
      <w:r w:rsidR="003136FB" w:rsidRPr="00781721">
        <w:rPr>
          <w:rFonts w:ascii="Times New Roman" w:hAnsi="Times New Roman" w:cs="Times New Roman"/>
          <w:sz w:val="28"/>
          <w:szCs w:val="28"/>
          <w:vertAlign w:val="subscript"/>
          <w:lang w:val="uk-UA"/>
        </w:rPr>
        <w:t>R</w:t>
      </w:r>
      <w:r w:rsidR="003136FB">
        <w:rPr>
          <w:rFonts w:ascii="Times New Roman" w:hAnsi="Times New Roman" w:cs="Times New Roman"/>
          <w:sz w:val="28"/>
          <w:szCs w:val="28"/>
          <w:vertAlign w:val="superscript"/>
          <w:lang w:val="uk-UA"/>
        </w:rPr>
        <w:t>*</w:t>
      </w:r>
      <w:r w:rsidR="003136FB" w:rsidRPr="00781721">
        <w:rPr>
          <w:rFonts w:ascii="Times New Roman" w:hAnsi="Times New Roman" w:cs="Times New Roman"/>
          <w:sz w:val="28"/>
          <w:szCs w:val="28"/>
          <w:lang w:val="uk-UA"/>
        </w:rPr>
        <w:t xml:space="preserve"> </w:t>
      </w:r>
      <w:r w:rsidR="003136FB">
        <w:rPr>
          <w:rFonts w:ascii="Times New Roman" w:hAnsi="Times New Roman" w:cs="Times New Roman"/>
          <w:sz w:val="28"/>
          <w:szCs w:val="28"/>
          <w:lang w:val="uk-UA"/>
        </w:rPr>
        <w:t>х 2</w:t>
      </w:r>
      <w:r w:rsidR="003136FB">
        <w:rPr>
          <w:rFonts w:ascii="Times New Roman" w:hAnsi="Times New Roman" w:cs="Times New Roman"/>
          <w:sz w:val="28"/>
          <w:szCs w:val="28"/>
          <w:lang w:val="uk-UA"/>
        </w:rPr>
        <w:tab/>
      </w:r>
      <w:r w:rsidR="003136FB">
        <w:rPr>
          <w:rFonts w:ascii="Times New Roman" w:hAnsi="Times New Roman" w:cs="Times New Roman"/>
          <w:sz w:val="28"/>
          <w:szCs w:val="28"/>
          <w:lang w:val="uk-UA"/>
        </w:rPr>
        <w:tab/>
      </w:r>
      <w:r w:rsidR="003136FB">
        <w:rPr>
          <w:rFonts w:ascii="Times New Roman" w:hAnsi="Times New Roman" w:cs="Times New Roman"/>
          <w:sz w:val="28"/>
          <w:szCs w:val="28"/>
          <w:lang w:val="uk-UA"/>
        </w:rPr>
        <w:tab/>
      </w:r>
      <w:r w:rsidR="003136FB" w:rsidRPr="00781721">
        <w:rPr>
          <w:rFonts w:ascii="Times New Roman" w:hAnsi="Times New Roman" w:cs="Times New Roman"/>
          <w:sz w:val="28"/>
          <w:szCs w:val="28"/>
          <w:lang w:val="uk-UA"/>
        </w:rPr>
        <w:t>(</w:t>
      </w:r>
      <w:r w:rsidR="005B0171">
        <w:rPr>
          <w:rFonts w:ascii="Times New Roman" w:hAnsi="Times New Roman" w:cs="Times New Roman"/>
          <w:sz w:val="28"/>
          <w:szCs w:val="28"/>
          <w:lang w:val="uk-UA"/>
        </w:rPr>
        <w:t>4</w:t>
      </w:r>
      <w:r w:rsidR="003136FB" w:rsidRPr="00781721">
        <w:rPr>
          <w:rFonts w:ascii="Times New Roman" w:hAnsi="Times New Roman" w:cs="Times New Roman"/>
          <w:sz w:val="28"/>
          <w:szCs w:val="28"/>
          <w:lang w:val="uk-UA"/>
        </w:rPr>
        <w:t>)</w:t>
      </w:r>
    </w:p>
    <w:p w:rsidR="003136FB" w:rsidRPr="00721AF6" w:rsidRDefault="003136FB" w:rsidP="003136FB">
      <w:pPr>
        <w:pStyle w:val="a3"/>
        <w:ind w:firstLine="708"/>
        <w:jc w:val="center"/>
        <w:rPr>
          <w:rFonts w:ascii="Times New Roman" w:hAnsi="Times New Roman" w:cs="Times New Roman"/>
          <w:sz w:val="20"/>
          <w:szCs w:val="20"/>
          <w:lang w:val="uk-UA"/>
        </w:rPr>
      </w:pPr>
      <w:r w:rsidRPr="00721AF6">
        <w:rPr>
          <w:rFonts w:ascii="Times New Roman" w:hAnsi="Times New Roman" w:cs="Times New Roman"/>
          <w:sz w:val="20"/>
          <w:szCs w:val="20"/>
          <w:lang w:val="uk-UA"/>
        </w:rPr>
        <w:t xml:space="preserve">Джерело: </w:t>
      </w:r>
      <w:r w:rsidR="00381C13" w:rsidRPr="00721AF6">
        <w:rPr>
          <w:rFonts w:ascii="Times New Roman" w:hAnsi="Times New Roman" w:cs="Times New Roman"/>
          <w:sz w:val="20"/>
          <w:szCs w:val="20"/>
          <w:lang w:val="uk-UA"/>
        </w:rPr>
        <w:t>Р</w:t>
      </w:r>
      <w:r w:rsidRPr="00721AF6">
        <w:rPr>
          <w:rFonts w:ascii="Times New Roman" w:hAnsi="Times New Roman" w:cs="Times New Roman"/>
          <w:sz w:val="20"/>
          <w:szCs w:val="20"/>
          <w:lang w:val="uk-UA"/>
        </w:rPr>
        <w:t xml:space="preserve">озроблено </w:t>
      </w:r>
      <w:r w:rsidR="00381C13" w:rsidRPr="00721AF6">
        <w:rPr>
          <w:rFonts w:ascii="Times New Roman" w:hAnsi="Times New Roman" w:cs="Times New Roman"/>
          <w:sz w:val="20"/>
          <w:szCs w:val="20"/>
          <w:lang w:val="uk-UA"/>
        </w:rPr>
        <w:t>А</w:t>
      </w:r>
      <w:r w:rsidRPr="00721AF6">
        <w:rPr>
          <w:rFonts w:ascii="Times New Roman" w:hAnsi="Times New Roman" w:cs="Times New Roman"/>
          <w:sz w:val="20"/>
          <w:szCs w:val="20"/>
          <w:lang w:val="uk-UA"/>
        </w:rPr>
        <w:t>втором.</w:t>
      </w:r>
    </w:p>
    <w:p w:rsidR="003136FB" w:rsidRPr="00916F3A" w:rsidRDefault="003136FB" w:rsidP="003136FB">
      <w:pPr>
        <w:pStyle w:val="a3"/>
        <w:ind w:firstLine="708"/>
        <w:jc w:val="both"/>
        <w:rPr>
          <w:rFonts w:ascii="Times New Roman" w:hAnsi="Times New Roman" w:cs="Times New Roman"/>
          <w:sz w:val="28"/>
          <w:szCs w:val="28"/>
          <w:lang w:val="uk-UA"/>
        </w:rPr>
      </w:pPr>
      <w:r w:rsidRPr="00781721">
        <w:rPr>
          <w:rFonts w:ascii="Times New Roman" w:hAnsi="Times New Roman" w:cs="Times New Roman"/>
          <w:sz w:val="28"/>
          <w:szCs w:val="28"/>
          <w:lang w:val="uk-UA"/>
        </w:rPr>
        <w:t xml:space="preserve">де: </w:t>
      </w:r>
      <w:r w:rsidR="00E92775">
        <w:rPr>
          <w:rFonts w:ascii="Times New Roman" w:hAnsi="Times New Roman" w:cs="Times New Roman"/>
          <w:sz w:val="28"/>
          <w:szCs w:val="28"/>
          <w:lang w:val="en-US"/>
        </w:rPr>
        <w:t>T</w:t>
      </w:r>
      <w:r>
        <w:rPr>
          <w:rFonts w:ascii="Times New Roman" w:hAnsi="Times New Roman" w:cs="Times New Roman"/>
          <w:sz w:val="28"/>
          <w:szCs w:val="28"/>
          <w:lang w:val="en-US"/>
        </w:rPr>
        <w:t>SC</w:t>
      </w:r>
      <w:r>
        <w:rPr>
          <w:rFonts w:ascii="Times New Roman" w:hAnsi="Times New Roman" w:cs="Times New Roman"/>
          <w:sz w:val="28"/>
          <w:szCs w:val="28"/>
          <w:vertAlign w:val="subscript"/>
          <w:lang w:val="en-US"/>
        </w:rPr>
        <w:t>PF</w:t>
      </w:r>
      <w:r>
        <w:rPr>
          <w:rFonts w:ascii="Times New Roman" w:hAnsi="Times New Roman" w:cs="Times New Roman"/>
          <w:sz w:val="28"/>
          <w:szCs w:val="28"/>
          <w:vertAlign w:val="superscript"/>
          <w:lang w:val="en-US"/>
        </w:rPr>
        <w:t>Y</w:t>
      </w:r>
      <w:r w:rsidRPr="006D6775">
        <w:rPr>
          <w:rFonts w:ascii="Times New Roman" w:hAnsi="Times New Roman" w:cs="Times New Roman"/>
          <w:sz w:val="28"/>
          <w:szCs w:val="28"/>
          <w:vertAlign w:val="superscript"/>
          <w:lang w:val="uk-UA"/>
        </w:rPr>
        <w:t>*</w:t>
      </w:r>
      <w:r>
        <w:rPr>
          <w:rFonts w:ascii="Times New Roman" w:hAnsi="Times New Roman" w:cs="Times New Roman"/>
          <w:sz w:val="28"/>
          <w:szCs w:val="28"/>
          <w:vertAlign w:val="superscript"/>
          <w:lang w:val="uk-UA"/>
        </w:rPr>
        <w:t xml:space="preserve"> </w:t>
      </w:r>
      <w:r w:rsidRPr="001C54D1">
        <w:rPr>
          <w:rFonts w:ascii="Times New Roman" w:hAnsi="Times New Roman" w:cs="Times New Roman"/>
          <w:sz w:val="28"/>
          <w:szCs w:val="28"/>
          <w:lang w:val="en-US"/>
        </w:rPr>
        <w:sym w:font="Symbol" w:char="F0BE"/>
      </w:r>
      <w:r>
        <w:rPr>
          <w:rFonts w:ascii="Times New Roman" w:hAnsi="Times New Roman" w:cs="Times New Roman"/>
          <w:sz w:val="28"/>
          <w:szCs w:val="28"/>
          <w:lang w:val="uk-UA"/>
        </w:rPr>
        <w:t xml:space="preserve"> обсяг предмету контролю за відповідний звітній період (</w:t>
      </w:r>
      <w:r w:rsidR="004A0C9B">
        <w:rPr>
          <w:rFonts w:ascii="Times New Roman" w:hAnsi="Times New Roman" w:cs="Times New Roman"/>
          <w:sz w:val="28"/>
          <w:szCs w:val="28"/>
          <w:lang w:val="uk-UA"/>
        </w:rPr>
        <w:t>як</w:t>
      </w:r>
      <w:r>
        <w:rPr>
          <w:rFonts w:ascii="Times New Roman" w:hAnsi="Times New Roman" w:cs="Times New Roman"/>
          <w:sz w:val="28"/>
          <w:szCs w:val="28"/>
          <w:lang w:val="uk-UA"/>
        </w:rPr>
        <w:t xml:space="preserve"> сукупни</w:t>
      </w:r>
      <w:r w:rsidR="004A0C9B">
        <w:rPr>
          <w:rFonts w:ascii="Times New Roman" w:hAnsi="Times New Roman" w:cs="Times New Roman"/>
          <w:sz w:val="28"/>
          <w:szCs w:val="28"/>
          <w:lang w:val="uk-UA"/>
        </w:rPr>
        <w:t>й</w:t>
      </w:r>
      <w:r>
        <w:rPr>
          <w:rFonts w:ascii="Times New Roman" w:hAnsi="Times New Roman" w:cs="Times New Roman"/>
          <w:sz w:val="28"/>
          <w:szCs w:val="28"/>
          <w:lang w:val="uk-UA"/>
        </w:rPr>
        <w:t xml:space="preserve"> </w:t>
      </w:r>
      <w:r w:rsidR="004A0C9B">
        <w:rPr>
          <w:rFonts w:ascii="Times New Roman" w:hAnsi="Times New Roman" w:cs="Times New Roman"/>
          <w:sz w:val="28"/>
          <w:szCs w:val="28"/>
          <w:lang w:val="uk-UA"/>
        </w:rPr>
        <w:t xml:space="preserve">показник </w:t>
      </w:r>
      <w:r w:rsidRPr="00E14C90">
        <w:rPr>
          <w:rFonts w:ascii="Times New Roman" w:hAnsi="Times New Roman" w:cs="Times New Roman"/>
          <w:sz w:val="28"/>
          <w:szCs w:val="28"/>
          <w:lang w:val="uk-UA"/>
        </w:rPr>
        <w:t>вартісн</w:t>
      </w:r>
      <w:r w:rsidR="004A0C9B">
        <w:rPr>
          <w:rFonts w:ascii="Times New Roman" w:hAnsi="Times New Roman" w:cs="Times New Roman"/>
          <w:sz w:val="28"/>
          <w:szCs w:val="28"/>
          <w:lang w:val="uk-UA"/>
        </w:rPr>
        <w:t>ого</w:t>
      </w:r>
      <w:r w:rsidRPr="00E14C90">
        <w:rPr>
          <w:rFonts w:ascii="Times New Roman" w:hAnsi="Times New Roman" w:cs="Times New Roman"/>
          <w:sz w:val="28"/>
          <w:szCs w:val="28"/>
          <w:lang w:val="uk-UA"/>
        </w:rPr>
        <w:t xml:space="preserve"> вираз</w:t>
      </w:r>
      <w:r w:rsidR="004A0C9B">
        <w:rPr>
          <w:rFonts w:ascii="Times New Roman" w:hAnsi="Times New Roman" w:cs="Times New Roman"/>
          <w:sz w:val="28"/>
          <w:szCs w:val="28"/>
          <w:lang w:val="uk-UA"/>
        </w:rPr>
        <w:t>у</w:t>
      </w:r>
      <w:r w:rsidRPr="00E14C90">
        <w:rPr>
          <w:rFonts w:ascii="Times New Roman" w:hAnsi="Times New Roman" w:cs="Times New Roman"/>
          <w:sz w:val="28"/>
          <w:szCs w:val="28"/>
          <w:lang w:val="uk-UA"/>
        </w:rPr>
        <w:t xml:space="preserve"> публічних фінансів</w:t>
      </w:r>
      <w:r w:rsidR="004A0C9B">
        <w:rPr>
          <w:rFonts w:ascii="Times New Roman" w:hAnsi="Times New Roman" w:cs="Times New Roman"/>
          <w:sz w:val="28"/>
          <w:szCs w:val="28"/>
          <w:lang w:val="uk-UA"/>
        </w:rPr>
        <w:t xml:space="preserve"> країни</w:t>
      </w:r>
      <w:r w:rsidR="00EF4C93">
        <w:rPr>
          <w:rFonts w:ascii="Times New Roman" w:hAnsi="Times New Roman" w:cs="Times New Roman"/>
          <w:sz w:val="28"/>
          <w:szCs w:val="28"/>
          <w:lang w:val="uk-UA"/>
        </w:rPr>
        <w:t xml:space="preserve"> за фактом виконання</w:t>
      </w:r>
      <w:r>
        <w:rPr>
          <w:rFonts w:ascii="Times New Roman" w:hAnsi="Times New Roman" w:cs="Times New Roman"/>
          <w:sz w:val="28"/>
          <w:szCs w:val="28"/>
          <w:lang w:val="uk-UA"/>
        </w:rPr>
        <w:t>);</w:t>
      </w:r>
    </w:p>
    <w:p w:rsidR="003136FB" w:rsidRDefault="003136FB" w:rsidP="003136FB">
      <w:pPr>
        <w:pStyle w:val="a3"/>
        <w:ind w:firstLine="708"/>
        <w:jc w:val="both"/>
        <w:rPr>
          <w:rFonts w:ascii="Times New Roman" w:hAnsi="Times New Roman" w:cs="Times New Roman"/>
          <w:sz w:val="28"/>
          <w:szCs w:val="28"/>
          <w:lang w:val="uk-UA"/>
        </w:rPr>
      </w:pPr>
      <w:r w:rsidRPr="00781721">
        <w:rPr>
          <w:rFonts w:ascii="Times New Roman" w:hAnsi="Times New Roman" w:cs="Times New Roman"/>
          <w:sz w:val="28"/>
          <w:szCs w:val="28"/>
          <w:lang w:val="uk-UA"/>
        </w:rPr>
        <w:t>PF</w:t>
      </w:r>
      <w:r w:rsidRPr="00781721">
        <w:rPr>
          <w:rFonts w:ascii="Times New Roman" w:hAnsi="Times New Roman" w:cs="Times New Roman"/>
          <w:sz w:val="28"/>
          <w:szCs w:val="28"/>
          <w:vertAlign w:val="subscript"/>
          <w:lang w:val="uk-UA"/>
        </w:rPr>
        <w:t>R</w:t>
      </w:r>
      <w:r>
        <w:rPr>
          <w:rFonts w:ascii="Times New Roman" w:hAnsi="Times New Roman" w:cs="Times New Roman"/>
          <w:sz w:val="28"/>
          <w:szCs w:val="28"/>
          <w:vertAlign w:val="superscript"/>
          <w:lang w:val="uk-UA"/>
        </w:rPr>
        <w:t>*</w:t>
      </w:r>
      <w:r>
        <w:rPr>
          <w:rFonts w:ascii="Times New Roman" w:hAnsi="Times New Roman" w:cs="Times New Roman"/>
          <w:sz w:val="28"/>
          <w:szCs w:val="28"/>
          <w:lang w:val="uk-UA"/>
        </w:rPr>
        <w:t xml:space="preserve"> </w:t>
      </w:r>
      <w:r w:rsidRPr="001C54D1">
        <w:rPr>
          <w:rFonts w:ascii="Times New Roman" w:hAnsi="Times New Roman" w:cs="Times New Roman"/>
          <w:sz w:val="28"/>
          <w:szCs w:val="28"/>
          <w:lang w:val="en-US"/>
        </w:rPr>
        <w:sym w:font="Symbol" w:char="F0BE"/>
      </w:r>
      <w:r w:rsidRPr="001C54D1">
        <w:rPr>
          <w:rFonts w:ascii="Times New Roman" w:hAnsi="Times New Roman" w:cs="Times New Roman"/>
          <w:sz w:val="28"/>
          <w:szCs w:val="28"/>
          <w:lang w:val="uk-UA"/>
        </w:rPr>
        <w:t xml:space="preserve"> вартісний вираз Публічних фінансів України (за фактичним </w:t>
      </w:r>
      <w:r>
        <w:rPr>
          <w:rFonts w:ascii="Times New Roman" w:hAnsi="Times New Roman" w:cs="Times New Roman"/>
          <w:sz w:val="28"/>
          <w:szCs w:val="28"/>
          <w:lang w:val="uk-UA"/>
        </w:rPr>
        <w:t>виконанням доходів</w:t>
      </w:r>
      <w:r w:rsidRPr="001C54D1">
        <w:rPr>
          <w:rFonts w:ascii="Times New Roman" w:hAnsi="Times New Roman" w:cs="Times New Roman"/>
          <w:sz w:val="28"/>
          <w:szCs w:val="28"/>
          <w:lang w:val="uk-UA"/>
        </w:rPr>
        <w:t>)</w:t>
      </w:r>
      <w:r>
        <w:rPr>
          <w:rFonts w:ascii="Times New Roman" w:hAnsi="Times New Roman" w:cs="Times New Roman"/>
          <w:sz w:val="28"/>
          <w:szCs w:val="28"/>
          <w:lang w:val="uk-UA"/>
        </w:rPr>
        <w:t>.</w:t>
      </w:r>
    </w:p>
    <w:p w:rsidR="009E3838" w:rsidRPr="00C1665F" w:rsidRDefault="009E3838" w:rsidP="003136FB">
      <w:pPr>
        <w:pStyle w:val="a3"/>
        <w:ind w:firstLine="708"/>
        <w:jc w:val="both"/>
        <w:rPr>
          <w:rFonts w:ascii="Times New Roman" w:hAnsi="Times New Roman" w:cs="Times New Roman"/>
          <w:sz w:val="28"/>
          <w:szCs w:val="28"/>
          <w:lang w:val="uk-UA"/>
        </w:rPr>
      </w:pPr>
    </w:p>
    <w:p w:rsidR="00F239FC" w:rsidRPr="005452EA" w:rsidRDefault="00B31323" w:rsidP="00F239F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Задля практичного прикладу дослідження отримаємо наочний вираз обсяг предмету контролю за минулий рік. Беручі до уваги що обирається минулий період, то і ми застосуємо формулу що містить </w:t>
      </w:r>
      <w:r w:rsidRPr="00B31323">
        <w:rPr>
          <w:rFonts w:ascii="Times New Roman" w:hAnsi="Times New Roman" w:cs="Times New Roman"/>
          <w:sz w:val="28"/>
          <w:szCs w:val="28"/>
          <w:lang w:val="uk-UA"/>
        </w:rPr>
        <w:t>складові елементи з фактичного виконання доходної та видаткової частини звітності</w:t>
      </w:r>
      <w:r>
        <w:rPr>
          <w:rFonts w:ascii="Times New Roman" w:hAnsi="Times New Roman" w:cs="Times New Roman"/>
          <w:sz w:val="28"/>
          <w:szCs w:val="28"/>
          <w:lang w:val="uk-UA"/>
        </w:rPr>
        <w:t xml:space="preserve">, тобто розрахуємо показник </w:t>
      </w:r>
      <w:r w:rsidR="00E92775">
        <w:rPr>
          <w:rFonts w:ascii="Times New Roman" w:hAnsi="Times New Roman" w:cs="Times New Roman"/>
          <w:sz w:val="28"/>
          <w:szCs w:val="28"/>
          <w:lang w:val="en-US"/>
        </w:rPr>
        <w:t>T</w:t>
      </w:r>
      <w:r>
        <w:rPr>
          <w:rFonts w:ascii="Times New Roman" w:hAnsi="Times New Roman" w:cs="Times New Roman"/>
          <w:sz w:val="28"/>
          <w:szCs w:val="28"/>
          <w:lang w:val="en-US"/>
        </w:rPr>
        <w:t>SC</w:t>
      </w:r>
      <w:r>
        <w:rPr>
          <w:rFonts w:ascii="Times New Roman" w:hAnsi="Times New Roman" w:cs="Times New Roman"/>
          <w:sz w:val="28"/>
          <w:szCs w:val="28"/>
          <w:vertAlign w:val="subscript"/>
          <w:lang w:val="en-US"/>
        </w:rPr>
        <w:t>PF</w:t>
      </w:r>
      <w:r>
        <w:rPr>
          <w:rFonts w:ascii="Times New Roman" w:hAnsi="Times New Roman" w:cs="Times New Roman"/>
          <w:sz w:val="28"/>
          <w:szCs w:val="28"/>
          <w:vertAlign w:val="superscript"/>
          <w:lang w:val="en-US"/>
        </w:rPr>
        <w:t>Y</w:t>
      </w:r>
      <w:r w:rsidRPr="006D6775">
        <w:rPr>
          <w:rFonts w:ascii="Times New Roman" w:hAnsi="Times New Roman" w:cs="Times New Roman"/>
          <w:sz w:val="28"/>
          <w:szCs w:val="28"/>
          <w:vertAlign w:val="superscript"/>
          <w:lang w:val="uk-UA"/>
        </w:rPr>
        <w:t>*</w:t>
      </w:r>
      <w:r w:rsidR="0064378A">
        <w:rPr>
          <w:rFonts w:ascii="Times New Roman" w:hAnsi="Times New Roman" w:cs="Times New Roman"/>
          <w:sz w:val="28"/>
          <w:szCs w:val="28"/>
          <w:lang w:val="uk-UA"/>
        </w:rPr>
        <w:t>, який</w:t>
      </w:r>
      <w:r w:rsidR="00BE5DDF">
        <w:rPr>
          <w:rFonts w:ascii="Times New Roman" w:hAnsi="Times New Roman" w:cs="Times New Roman"/>
          <w:sz w:val="28"/>
          <w:szCs w:val="28"/>
          <w:lang w:val="uk-UA"/>
        </w:rPr>
        <w:t xml:space="preserve"> </w:t>
      </w:r>
      <w:r w:rsidR="00F239FC">
        <w:rPr>
          <w:rFonts w:ascii="Times New Roman" w:hAnsi="Times New Roman" w:cs="Times New Roman"/>
          <w:sz w:val="28"/>
          <w:szCs w:val="28"/>
          <w:lang w:val="uk-UA"/>
        </w:rPr>
        <w:t>з</w:t>
      </w:r>
      <w:r w:rsidR="00F239FC" w:rsidRPr="005452EA">
        <w:rPr>
          <w:rFonts w:ascii="Times New Roman" w:hAnsi="Times New Roman" w:cs="Times New Roman"/>
          <w:sz w:val="28"/>
          <w:szCs w:val="28"/>
          <w:lang w:val="uk-UA"/>
        </w:rPr>
        <w:t>а формул</w:t>
      </w:r>
      <w:r w:rsidR="007B44B3">
        <w:rPr>
          <w:rFonts w:ascii="Times New Roman" w:hAnsi="Times New Roman" w:cs="Times New Roman"/>
          <w:sz w:val="28"/>
          <w:szCs w:val="28"/>
          <w:lang w:val="uk-UA"/>
        </w:rPr>
        <w:t>ою</w:t>
      </w:r>
      <w:r w:rsidR="00F239FC" w:rsidRPr="005452EA">
        <w:rPr>
          <w:rFonts w:ascii="Times New Roman" w:hAnsi="Times New Roman" w:cs="Times New Roman"/>
          <w:sz w:val="28"/>
          <w:szCs w:val="28"/>
          <w:lang w:val="uk-UA"/>
        </w:rPr>
        <w:t xml:space="preserve"> (</w:t>
      </w:r>
      <w:r w:rsidR="00F239FC" w:rsidRPr="00F239FC">
        <w:rPr>
          <w:rFonts w:ascii="Times New Roman" w:hAnsi="Times New Roman" w:cs="Times New Roman"/>
          <w:sz w:val="28"/>
          <w:szCs w:val="28"/>
          <w:lang w:val="uk-UA"/>
        </w:rPr>
        <w:t>4</w:t>
      </w:r>
      <w:r w:rsidR="00F239FC" w:rsidRPr="005452EA">
        <w:rPr>
          <w:rFonts w:ascii="Times New Roman" w:hAnsi="Times New Roman" w:cs="Times New Roman"/>
          <w:sz w:val="28"/>
          <w:szCs w:val="28"/>
          <w:lang w:val="uk-UA"/>
        </w:rPr>
        <w:t>), складає:</w:t>
      </w:r>
    </w:p>
    <w:p w:rsidR="00B31323" w:rsidRPr="00B31323" w:rsidRDefault="00B31323" w:rsidP="00781721">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vertAlign w:val="superscript"/>
          <w:lang w:val="en-US"/>
        </w:rPr>
        <w:t>Y</w:t>
      </w:r>
      <w:r w:rsidRPr="00C1109B">
        <w:rPr>
          <w:rFonts w:ascii="Times New Roman" w:hAnsi="Times New Roman" w:cs="Times New Roman"/>
          <w:sz w:val="28"/>
          <w:szCs w:val="28"/>
          <w:vertAlign w:val="superscript"/>
          <w:lang w:val="uk-UA"/>
        </w:rPr>
        <w:t xml:space="preserve"> </w:t>
      </w:r>
      <w:r w:rsidR="00C14694">
        <w:rPr>
          <w:rFonts w:ascii="Times New Roman" w:hAnsi="Times New Roman" w:cs="Times New Roman"/>
          <w:sz w:val="28"/>
          <w:szCs w:val="28"/>
          <w:lang w:val="uk-UA"/>
        </w:rPr>
        <w:t>=</w:t>
      </w:r>
      <w:r w:rsidRPr="00C1109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фінансовий період за 2018 рік; </w:t>
      </w:r>
    </w:p>
    <w:p w:rsidR="00B31323" w:rsidRPr="0064378A" w:rsidRDefault="00031DEA" w:rsidP="00031DEA">
      <w:pPr>
        <w:pStyle w:val="a3"/>
        <w:ind w:firstLine="708"/>
        <w:jc w:val="both"/>
        <w:rPr>
          <w:rFonts w:ascii="Times New Roman" w:hAnsi="Times New Roman" w:cs="Times New Roman"/>
          <w:sz w:val="28"/>
          <w:szCs w:val="28"/>
          <w:lang w:val="uk-UA"/>
        </w:rPr>
      </w:pPr>
      <w:r w:rsidRPr="0064378A">
        <w:rPr>
          <w:rFonts w:ascii="Times New Roman" w:hAnsi="Times New Roman" w:cs="Times New Roman"/>
          <w:sz w:val="28"/>
          <w:szCs w:val="28"/>
          <w:lang w:val="uk-UA"/>
        </w:rPr>
        <w:t>P</w:t>
      </w:r>
      <w:r w:rsidRPr="0064378A">
        <w:rPr>
          <w:rFonts w:ascii="Times New Roman" w:hAnsi="Times New Roman" w:cs="Times New Roman"/>
          <w:sz w:val="28"/>
          <w:szCs w:val="28"/>
          <w:vertAlign w:val="subscript"/>
          <w:lang w:val="uk-UA"/>
        </w:rPr>
        <w:t xml:space="preserve">FR* </w:t>
      </w:r>
      <w:r w:rsidR="00381C13">
        <w:rPr>
          <w:rFonts w:ascii="Times New Roman" w:hAnsi="Times New Roman" w:cs="Times New Roman"/>
          <w:sz w:val="28"/>
          <w:szCs w:val="28"/>
          <w:lang w:val="uk-UA"/>
        </w:rPr>
        <w:t>=</w:t>
      </w:r>
      <w:r w:rsidRPr="0064378A">
        <w:rPr>
          <w:rFonts w:ascii="Times New Roman" w:hAnsi="Times New Roman" w:cs="Times New Roman"/>
          <w:sz w:val="28"/>
          <w:szCs w:val="28"/>
          <w:lang w:val="uk-UA"/>
        </w:rPr>
        <w:t xml:space="preserve"> 1</w:t>
      </w:r>
      <w:r w:rsidR="00597792">
        <w:rPr>
          <w:rFonts w:ascii="Times New Roman" w:hAnsi="Times New Roman" w:cs="Times New Roman"/>
          <w:sz w:val="28"/>
          <w:szCs w:val="28"/>
          <w:lang w:val="uk-UA"/>
        </w:rPr>
        <w:t> </w:t>
      </w:r>
      <w:r w:rsidRPr="0064378A">
        <w:rPr>
          <w:rFonts w:ascii="Times New Roman" w:hAnsi="Times New Roman" w:cs="Times New Roman"/>
          <w:sz w:val="28"/>
          <w:szCs w:val="28"/>
          <w:lang w:val="uk-UA"/>
        </w:rPr>
        <w:t>412</w:t>
      </w:r>
      <w:r w:rsidR="00597792">
        <w:rPr>
          <w:rFonts w:ascii="Times New Roman" w:hAnsi="Times New Roman" w:cs="Times New Roman"/>
          <w:sz w:val="28"/>
          <w:szCs w:val="28"/>
          <w:lang w:val="uk-UA"/>
        </w:rPr>
        <w:t>,32 млрд</w:t>
      </w:r>
      <w:r w:rsidR="006A1DC3" w:rsidRPr="0064378A">
        <w:rPr>
          <w:rFonts w:ascii="Times New Roman" w:hAnsi="Times New Roman" w:cs="Times New Roman"/>
          <w:sz w:val="28"/>
          <w:szCs w:val="28"/>
          <w:lang w:val="uk-UA"/>
        </w:rPr>
        <w:t xml:space="preserve"> </w:t>
      </w:r>
      <w:proofErr w:type="spellStart"/>
      <w:r w:rsidRPr="0064378A">
        <w:rPr>
          <w:rFonts w:ascii="Times New Roman" w:hAnsi="Times New Roman" w:cs="Times New Roman"/>
          <w:sz w:val="28"/>
          <w:szCs w:val="28"/>
          <w:lang w:val="uk-UA"/>
        </w:rPr>
        <w:t>грн</w:t>
      </w:r>
      <w:proofErr w:type="spellEnd"/>
      <w:r w:rsidR="00B31323" w:rsidRPr="0064378A">
        <w:rPr>
          <w:rFonts w:ascii="Times New Roman" w:hAnsi="Times New Roman" w:cs="Times New Roman"/>
          <w:sz w:val="28"/>
          <w:szCs w:val="28"/>
          <w:lang w:val="uk-UA"/>
        </w:rPr>
        <w:t>;</w:t>
      </w:r>
    </w:p>
    <w:p w:rsidR="00B31323" w:rsidRPr="000A3C79" w:rsidRDefault="0010396C" w:rsidP="0064378A">
      <w:pPr>
        <w:pStyle w:val="a3"/>
        <w:ind w:firstLine="708"/>
        <w:jc w:val="both"/>
        <w:rPr>
          <w:rFonts w:ascii="Times New Roman" w:hAnsi="Times New Roman" w:cs="Times New Roman"/>
          <w:sz w:val="28"/>
          <w:szCs w:val="28"/>
          <w:lang w:val="uk-UA"/>
        </w:rPr>
      </w:pPr>
      <w:r w:rsidRPr="000A3C79">
        <w:rPr>
          <w:rFonts w:ascii="Times New Roman" w:hAnsi="Times New Roman" w:cs="Times New Roman"/>
          <w:sz w:val="28"/>
          <w:szCs w:val="28"/>
          <w:lang w:val="uk-UA"/>
        </w:rPr>
        <w:t xml:space="preserve">тоді </w:t>
      </w:r>
      <w:r w:rsidR="00E92775">
        <w:rPr>
          <w:rFonts w:ascii="Times New Roman" w:hAnsi="Times New Roman" w:cs="Times New Roman"/>
          <w:sz w:val="28"/>
          <w:szCs w:val="28"/>
          <w:lang w:val="en-US"/>
        </w:rPr>
        <w:t>T</w:t>
      </w:r>
      <w:r w:rsidR="0064378A" w:rsidRPr="000A3C79">
        <w:rPr>
          <w:rFonts w:ascii="Times New Roman" w:hAnsi="Times New Roman" w:cs="Times New Roman"/>
          <w:sz w:val="28"/>
          <w:szCs w:val="28"/>
          <w:lang w:val="en-US"/>
        </w:rPr>
        <w:t>SC</w:t>
      </w:r>
      <w:r w:rsidR="0064378A" w:rsidRPr="000A3C79">
        <w:rPr>
          <w:rFonts w:ascii="Times New Roman" w:hAnsi="Times New Roman" w:cs="Times New Roman"/>
          <w:sz w:val="28"/>
          <w:szCs w:val="28"/>
          <w:vertAlign w:val="subscript"/>
          <w:lang w:val="en-US"/>
        </w:rPr>
        <w:t>PF</w:t>
      </w:r>
      <w:r w:rsidR="0064378A" w:rsidRPr="000A3C79">
        <w:rPr>
          <w:rFonts w:ascii="Times New Roman" w:hAnsi="Times New Roman" w:cs="Times New Roman"/>
          <w:sz w:val="28"/>
          <w:szCs w:val="28"/>
          <w:vertAlign w:val="superscript"/>
          <w:lang w:val="en-US"/>
        </w:rPr>
        <w:t>Y</w:t>
      </w:r>
      <w:r w:rsidR="0064378A" w:rsidRPr="000A3C79">
        <w:rPr>
          <w:rFonts w:ascii="Times New Roman" w:hAnsi="Times New Roman" w:cs="Times New Roman"/>
          <w:sz w:val="28"/>
          <w:szCs w:val="28"/>
          <w:vertAlign w:val="superscript"/>
          <w:lang w:val="uk-UA"/>
        </w:rPr>
        <w:t>*</w:t>
      </w:r>
      <w:r w:rsidR="00381C13">
        <w:rPr>
          <w:rFonts w:ascii="Times New Roman" w:hAnsi="Times New Roman" w:cs="Times New Roman"/>
          <w:sz w:val="28"/>
          <w:szCs w:val="28"/>
          <w:lang w:val="uk-UA"/>
        </w:rPr>
        <w:t>=</w:t>
      </w:r>
      <w:r w:rsidR="0064378A" w:rsidRPr="000A3C79">
        <w:rPr>
          <w:rFonts w:ascii="Times New Roman" w:hAnsi="Times New Roman" w:cs="Times New Roman"/>
          <w:sz w:val="28"/>
          <w:szCs w:val="28"/>
          <w:lang w:val="uk-UA"/>
        </w:rPr>
        <w:t xml:space="preserve"> 1</w:t>
      </w:r>
      <w:r w:rsidR="00597792">
        <w:rPr>
          <w:rFonts w:ascii="Times New Roman" w:hAnsi="Times New Roman" w:cs="Times New Roman"/>
          <w:sz w:val="28"/>
          <w:szCs w:val="28"/>
          <w:lang w:val="uk-UA"/>
        </w:rPr>
        <w:t> </w:t>
      </w:r>
      <w:r w:rsidR="0064378A" w:rsidRPr="000A3C79">
        <w:rPr>
          <w:rFonts w:ascii="Times New Roman" w:hAnsi="Times New Roman" w:cs="Times New Roman"/>
          <w:sz w:val="28"/>
          <w:szCs w:val="28"/>
          <w:lang w:val="uk-UA"/>
        </w:rPr>
        <w:t>412</w:t>
      </w:r>
      <w:r w:rsidR="00597792">
        <w:rPr>
          <w:rFonts w:ascii="Times New Roman" w:hAnsi="Times New Roman" w:cs="Times New Roman"/>
          <w:sz w:val="28"/>
          <w:szCs w:val="28"/>
          <w:lang w:val="uk-UA"/>
        </w:rPr>
        <w:t>,32</w:t>
      </w:r>
      <w:r w:rsidR="0064378A" w:rsidRPr="000A3C79">
        <w:rPr>
          <w:rFonts w:ascii="Times New Roman" w:hAnsi="Times New Roman" w:cs="Times New Roman"/>
          <w:sz w:val="28"/>
          <w:szCs w:val="28"/>
          <w:lang w:val="uk-UA"/>
        </w:rPr>
        <w:t xml:space="preserve">х2 </w:t>
      </w:r>
      <w:r w:rsidR="00B31323" w:rsidRPr="000A3C79">
        <w:rPr>
          <w:rFonts w:ascii="Times New Roman" w:hAnsi="Times New Roman" w:cs="Times New Roman"/>
          <w:sz w:val="28"/>
          <w:szCs w:val="28"/>
          <w:lang w:val="uk-UA"/>
        </w:rPr>
        <w:t>= 2</w:t>
      </w:r>
      <w:r w:rsidR="00597792">
        <w:rPr>
          <w:rFonts w:ascii="Times New Roman" w:hAnsi="Times New Roman" w:cs="Times New Roman"/>
          <w:sz w:val="28"/>
          <w:szCs w:val="28"/>
          <w:lang w:val="uk-UA"/>
        </w:rPr>
        <w:t> </w:t>
      </w:r>
      <w:r w:rsidR="00B31323" w:rsidRPr="000A3C79">
        <w:rPr>
          <w:rFonts w:ascii="Times New Roman" w:hAnsi="Times New Roman" w:cs="Times New Roman"/>
          <w:sz w:val="28"/>
          <w:szCs w:val="28"/>
          <w:lang w:val="uk-UA"/>
        </w:rPr>
        <w:t>824</w:t>
      </w:r>
      <w:r w:rsidR="00597792">
        <w:rPr>
          <w:rFonts w:ascii="Times New Roman" w:hAnsi="Times New Roman" w:cs="Times New Roman"/>
          <w:sz w:val="28"/>
          <w:szCs w:val="28"/>
          <w:lang w:val="uk-UA"/>
        </w:rPr>
        <w:t>,</w:t>
      </w:r>
      <w:r w:rsidR="00B31323" w:rsidRPr="000A3C79">
        <w:rPr>
          <w:rFonts w:ascii="Times New Roman" w:hAnsi="Times New Roman" w:cs="Times New Roman"/>
          <w:sz w:val="28"/>
          <w:szCs w:val="28"/>
          <w:lang w:val="uk-UA"/>
        </w:rPr>
        <w:t>63</w:t>
      </w:r>
      <w:r w:rsidR="00597792">
        <w:rPr>
          <w:rFonts w:ascii="Times New Roman" w:hAnsi="Times New Roman" w:cs="Times New Roman"/>
          <w:sz w:val="28"/>
          <w:szCs w:val="28"/>
          <w:lang w:val="uk-UA"/>
        </w:rPr>
        <w:t xml:space="preserve"> млрд</w:t>
      </w:r>
      <w:r w:rsidR="00B31323" w:rsidRPr="000A3C79">
        <w:rPr>
          <w:rFonts w:ascii="Times New Roman" w:hAnsi="Times New Roman" w:cs="Times New Roman"/>
          <w:sz w:val="28"/>
          <w:szCs w:val="28"/>
          <w:lang w:val="uk-UA"/>
        </w:rPr>
        <w:t xml:space="preserve"> грн. </w:t>
      </w:r>
    </w:p>
    <w:p w:rsidR="00031DEA" w:rsidRDefault="00031DEA" w:rsidP="00031DEA">
      <w:pPr>
        <w:pStyle w:val="a3"/>
        <w:jc w:val="center"/>
        <w:rPr>
          <w:rFonts w:ascii="Times New Roman" w:hAnsi="Times New Roman" w:cs="Times New Roman"/>
          <w:sz w:val="20"/>
          <w:szCs w:val="20"/>
          <w:lang w:val="uk-UA"/>
        </w:rPr>
      </w:pPr>
      <w:r w:rsidRPr="00721AF6">
        <w:rPr>
          <w:rFonts w:ascii="Times New Roman" w:hAnsi="Times New Roman" w:cs="Times New Roman"/>
          <w:sz w:val="20"/>
          <w:szCs w:val="20"/>
          <w:lang w:val="uk-UA"/>
        </w:rPr>
        <w:t xml:space="preserve">Джерело: </w:t>
      </w:r>
      <w:r w:rsidR="00381C13" w:rsidRPr="00721AF6">
        <w:rPr>
          <w:rFonts w:ascii="Times New Roman" w:hAnsi="Times New Roman" w:cs="Times New Roman"/>
          <w:sz w:val="20"/>
          <w:szCs w:val="20"/>
          <w:lang w:val="uk-UA"/>
        </w:rPr>
        <w:t>Р</w:t>
      </w:r>
      <w:r w:rsidRPr="00721AF6">
        <w:rPr>
          <w:rFonts w:ascii="Times New Roman" w:hAnsi="Times New Roman" w:cs="Times New Roman"/>
          <w:sz w:val="20"/>
          <w:szCs w:val="20"/>
          <w:lang w:val="uk-UA"/>
        </w:rPr>
        <w:t>озр</w:t>
      </w:r>
      <w:r w:rsidR="00D52BFB" w:rsidRPr="00721AF6">
        <w:rPr>
          <w:rFonts w:ascii="Times New Roman" w:hAnsi="Times New Roman" w:cs="Times New Roman"/>
          <w:sz w:val="20"/>
          <w:szCs w:val="20"/>
          <w:lang w:val="uk-UA"/>
        </w:rPr>
        <w:t>аховано</w:t>
      </w:r>
      <w:r w:rsidRPr="00721AF6">
        <w:rPr>
          <w:rFonts w:ascii="Times New Roman" w:hAnsi="Times New Roman" w:cs="Times New Roman"/>
          <w:sz w:val="20"/>
          <w:szCs w:val="20"/>
          <w:lang w:val="uk-UA"/>
        </w:rPr>
        <w:t xml:space="preserve"> </w:t>
      </w:r>
      <w:r w:rsidR="00381C13" w:rsidRPr="00721AF6">
        <w:rPr>
          <w:rFonts w:ascii="Times New Roman" w:hAnsi="Times New Roman" w:cs="Times New Roman"/>
          <w:sz w:val="20"/>
          <w:szCs w:val="20"/>
          <w:lang w:val="uk-UA"/>
        </w:rPr>
        <w:t>А</w:t>
      </w:r>
      <w:r w:rsidRPr="00721AF6">
        <w:rPr>
          <w:rFonts w:ascii="Times New Roman" w:hAnsi="Times New Roman" w:cs="Times New Roman"/>
          <w:sz w:val="20"/>
          <w:szCs w:val="20"/>
          <w:lang w:val="uk-UA"/>
        </w:rPr>
        <w:t>втором на підґрунті офіційно оприлюдненої інформації [</w:t>
      </w:r>
      <w:r w:rsidR="00F471EC">
        <w:rPr>
          <w:rFonts w:ascii="Times New Roman" w:hAnsi="Times New Roman" w:cs="Times New Roman"/>
          <w:sz w:val="20"/>
          <w:szCs w:val="20"/>
          <w:lang w:val="uk-UA"/>
        </w:rPr>
        <w:t>8</w:t>
      </w:r>
      <w:r w:rsidR="000378E6" w:rsidRPr="00721AF6">
        <w:rPr>
          <w:rFonts w:ascii="Times New Roman" w:hAnsi="Times New Roman" w:cs="Times New Roman"/>
          <w:sz w:val="20"/>
          <w:szCs w:val="20"/>
          <w:lang w:val="uk-UA"/>
        </w:rPr>
        <w:t xml:space="preserve">; </w:t>
      </w:r>
      <w:r w:rsidR="00F471EC">
        <w:rPr>
          <w:rFonts w:ascii="Times New Roman" w:hAnsi="Times New Roman" w:cs="Times New Roman"/>
          <w:sz w:val="20"/>
          <w:szCs w:val="20"/>
          <w:lang w:val="uk-UA"/>
        </w:rPr>
        <w:t>9</w:t>
      </w:r>
      <w:r w:rsidRPr="00721AF6">
        <w:rPr>
          <w:rFonts w:ascii="Times New Roman" w:hAnsi="Times New Roman" w:cs="Times New Roman"/>
          <w:sz w:val="20"/>
          <w:szCs w:val="20"/>
          <w:lang w:val="uk-UA"/>
        </w:rPr>
        <w:t>].</w:t>
      </w:r>
    </w:p>
    <w:p w:rsidR="00734AA5" w:rsidRDefault="00734AA5" w:rsidP="00565940">
      <w:pPr>
        <w:pStyle w:val="a3"/>
        <w:ind w:firstLine="708"/>
        <w:jc w:val="both"/>
        <w:rPr>
          <w:rFonts w:ascii="Times New Roman" w:hAnsi="Times New Roman" w:cs="Times New Roman"/>
          <w:sz w:val="28"/>
          <w:szCs w:val="28"/>
          <w:lang w:val="uk-UA"/>
        </w:rPr>
      </w:pPr>
    </w:p>
    <w:p w:rsidR="00565940" w:rsidRPr="00835594" w:rsidRDefault="00663719" w:rsidP="00565940">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Однак, не зважаючи на такий не</w:t>
      </w:r>
      <w:r w:rsidR="001F4FD0">
        <w:rPr>
          <w:rFonts w:ascii="Times New Roman" w:hAnsi="Times New Roman" w:cs="Times New Roman"/>
          <w:sz w:val="28"/>
          <w:szCs w:val="28"/>
          <w:lang w:val="uk-UA"/>
        </w:rPr>
        <w:t xml:space="preserve"> абсолютно </w:t>
      </w:r>
      <w:r>
        <w:rPr>
          <w:rFonts w:ascii="Times New Roman" w:hAnsi="Times New Roman" w:cs="Times New Roman"/>
          <w:sz w:val="28"/>
          <w:szCs w:val="28"/>
          <w:lang w:val="uk-UA"/>
        </w:rPr>
        <w:t>точний спосіб розрахунк</w:t>
      </w:r>
      <w:r w:rsidR="00565940">
        <w:rPr>
          <w:rFonts w:ascii="Times New Roman" w:hAnsi="Times New Roman" w:cs="Times New Roman"/>
          <w:sz w:val="28"/>
          <w:szCs w:val="28"/>
          <w:lang w:val="uk-UA"/>
        </w:rPr>
        <w:t xml:space="preserve">у такого показника як – </w:t>
      </w:r>
      <w:r w:rsidR="001F4FD0" w:rsidRPr="00663719">
        <w:rPr>
          <w:rFonts w:ascii="Times New Roman" w:hAnsi="Times New Roman" w:cs="Times New Roman"/>
          <w:sz w:val="28"/>
          <w:szCs w:val="28"/>
          <w:lang w:val="en-US"/>
        </w:rPr>
        <w:t>SC</w:t>
      </w:r>
      <w:r w:rsidR="001F4FD0" w:rsidRPr="00663719">
        <w:rPr>
          <w:rFonts w:ascii="Times New Roman" w:hAnsi="Times New Roman" w:cs="Times New Roman"/>
          <w:sz w:val="28"/>
          <w:szCs w:val="28"/>
          <w:vertAlign w:val="subscript"/>
          <w:lang w:val="en-US"/>
        </w:rPr>
        <w:t>PF</w:t>
      </w:r>
      <w:r w:rsidR="001F4FD0">
        <w:rPr>
          <w:rFonts w:ascii="Times New Roman" w:hAnsi="Times New Roman" w:cs="Times New Roman"/>
          <w:sz w:val="28"/>
          <w:szCs w:val="28"/>
          <w:vertAlign w:val="superscript"/>
          <w:lang w:val="en-US"/>
        </w:rPr>
        <w:t>Y</w:t>
      </w:r>
      <w:r w:rsidR="001F4FD0" w:rsidRPr="00663719">
        <w:rPr>
          <w:rFonts w:ascii="Times New Roman" w:hAnsi="Times New Roman" w:cs="Times New Roman"/>
          <w:sz w:val="28"/>
          <w:szCs w:val="28"/>
          <w:vertAlign w:val="superscript"/>
          <w:lang w:val="uk-UA"/>
        </w:rPr>
        <w:t>*</w:t>
      </w:r>
      <w:r w:rsidR="001F4FD0">
        <w:rPr>
          <w:rFonts w:ascii="Times New Roman" w:hAnsi="Times New Roman" w:cs="Times New Roman"/>
          <w:sz w:val="28"/>
          <w:szCs w:val="28"/>
          <w:lang w:val="uk-UA"/>
        </w:rPr>
        <w:t>,</w:t>
      </w:r>
      <w:r w:rsidR="001F4FD0">
        <w:rPr>
          <w:rFonts w:ascii="Times New Roman" w:hAnsi="Times New Roman" w:cs="Times New Roman"/>
          <w:sz w:val="28"/>
          <w:szCs w:val="28"/>
          <w:vertAlign w:val="superscript"/>
          <w:lang w:val="uk-UA"/>
        </w:rPr>
        <w:t xml:space="preserve"> </w:t>
      </w:r>
      <w:r w:rsidR="00565940">
        <w:rPr>
          <w:rFonts w:ascii="Times New Roman" w:hAnsi="Times New Roman" w:cs="Times New Roman"/>
          <w:sz w:val="28"/>
          <w:szCs w:val="28"/>
          <w:lang w:val="uk-UA"/>
        </w:rPr>
        <w:t>все одно отриманий результат є наочним прикладом обсягу кошт</w:t>
      </w:r>
      <w:r w:rsidR="00506DEB">
        <w:rPr>
          <w:rFonts w:ascii="Times New Roman" w:hAnsi="Times New Roman" w:cs="Times New Roman"/>
          <w:sz w:val="28"/>
          <w:szCs w:val="28"/>
          <w:lang w:val="uk-UA"/>
        </w:rPr>
        <w:t>ів</w:t>
      </w:r>
      <w:r w:rsidR="00565940">
        <w:rPr>
          <w:rFonts w:ascii="Times New Roman" w:hAnsi="Times New Roman" w:cs="Times New Roman"/>
          <w:sz w:val="28"/>
          <w:szCs w:val="28"/>
          <w:lang w:val="uk-UA"/>
        </w:rPr>
        <w:t xml:space="preserve"> суспільства</w:t>
      </w:r>
      <w:r w:rsidR="00506DEB">
        <w:rPr>
          <w:rFonts w:ascii="Times New Roman" w:hAnsi="Times New Roman" w:cs="Times New Roman"/>
          <w:sz w:val="28"/>
          <w:szCs w:val="28"/>
          <w:lang w:val="uk-UA"/>
        </w:rPr>
        <w:t xml:space="preserve">, що </w:t>
      </w:r>
      <w:r w:rsidR="00423EE9">
        <w:rPr>
          <w:rFonts w:ascii="Times New Roman" w:hAnsi="Times New Roman" w:cs="Times New Roman"/>
          <w:sz w:val="28"/>
          <w:szCs w:val="28"/>
          <w:lang w:val="uk-UA"/>
        </w:rPr>
        <w:t xml:space="preserve"> </w:t>
      </w:r>
      <w:r w:rsidR="00565940">
        <w:rPr>
          <w:rFonts w:ascii="Times New Roman" w:hAnsi="Times New Roman" w:cs="Times New Roman"/>
          <w:sz w:val="28"/>
          <w:szCs w:val="28"/>
          <w:lang w:val="uk-UA"/>
        </w:rPr>
        <w:t>підлягають контролю з боку інституту контролю.</w:t>
      </w:r>
      <w:r w:rsidR="00C07C5D">
        <w:rPr>
          <w:rFonts w:ascii="Times New Roman" w:hAnsi="Times New Roman" w:cs="Times New Roman"/>
          <w:sz w:val="28"/>
          <w:szCs w:val="28"/>
          <w:lang w:val="uk-UA"/>
        </w:rPr>
        <w:t xml:space="preserve"> Крім того, </w:t>
      </w:r>
      <w:r w:rsidR="00004DD8">
        <w:rPr>
          <w:rFonts w:ascii="Times New Roman" w:hAnsi="Times New Roman" w:cs="Times New Roman"/>
          <w:sz w:val="28"/>
          <w:szCs w:val="28"/>
          <w:lang w:val="uk-UA"/>
        </w:rPr>
        <w:t>беручі до уваги</w:t>
      </w:r>
      <w:r w:rsidR="00D242D3">
        <w:rPr>
          <w:rFonts w:ascii="Times New Roman" w:hAnsi="Times New Roman" w:cs="Times New Roman"/>
          <w:sz w:val="28"/>
          <w:szCs w:val="28"/>
          <w:lang w:val="uk-UA"/>
        </w:rPr>
        <w:t>,</w:t>
      </w:r>
      <w:r w:rsidR="00004DD8">
        <w:rPr>
          <w:rFonts w:ascii="Times New Roman" w:hAnsi="Times New Roman" w:cs="Times New Roman"/>
          <w:sz w:val="28"/>
          <w:szCs w:val="28"/>
          <w:lang w:val="uk-UA"/>
        </w:rPr>
        <w:t xml:space="preserve"> природу </w:t>
      </w:r>
      <w:r w:rsidR="00985D0A">
        <w:rPr>
          <w:rFonts w:ascii="Times New Roman" w:hAnsi="Times New Roman" w:cs="Times New Roman"/>
          <w:sz w:val="28"/>
          <w:szCs w:val="28"/>
          <w:lang w:val="uk-UA"/>
        </w:rPr>
        <w:t xml:space="preserve">походження </w:t>
      </w:r>
      <w:r w:rsidR="00004DD8">
        <w:rPr>
          <w:rFonts w:ascii="Times New Roman" w:hAnsi="Times New Roman" w:cs="Times New Roman"/>
          <w:sz w:val="28"/>
          <w:szCs w:val="28"/>
          <w:lang w:val="uk-UA"/>
        </w:rPr>
        <w:t xml:space="preserve">публічних фінансів, ми маємо враховувати </w:t>
      </w:r>
      <w:r w:rsidR="008C30B2">
        <w:rPr>
          <w:rFonts w:ascii="Times New Roman" w:hAnsi="Times New Roman" w:cs="Times New Roman"/>
          <w:sz w:val="28"/>
          <w:szCs w:val="28"/>
          <w:lang w:val="uk-UA"/>
        </w:rPr>
        <w:t xml:space="preserve">часовий фактор </w:t>
      </w:r>
      <w:r w:rsidR="00192EA4">
        <w:rPr>
          <w:rFonts w:ascii="Times New Roman" w:hAnsi="Times New Roman" w:cs="Times New Roman"/>
          <w:sz w:val="28"/>
          <w:szCs w:val="28"/>
          <w:lang w:val="uk-UA"/>
        </w:rPr>
        <w:sym w:font="Symbol" w:char="F0BE"/>
      </w:r>
      <w:r w:rsidR="00192EA4">
        <w:rPr>
          <w:rFonts w:ascii="Times New Roman" w:hAnsi="Times New Roman" w:cs="Times New Roman"/>
          <w:sz w:val="28"/>
          <w:szCs w:val="28"/>
          <w:lang w:val="uk-UA"/>
        </w:rPr>
        <w:t xml:space="preserve"> </w:t>
      </w:r>
      <w:r w:rsidR="008C30B2">
        <w:rPr>
          <w:rFonts w:ascii="Times New Roman" w:hAnsi="Times New Roman" w:cs="Times New Roman"/>
          <w:sz w:val="28"/>
          <w:szCs w:val="28"/>
          <w:lang w:val="uk-UA"/>
        </w:rPr>
        <w:t xml:space="preserve">це буде означати, що </w:t>
      </w:r>
      <w:r w:rsidR="00985D0A">
        <w:rPr>
          <w:rFonts w:ascii="Times New Roman" w:hAnsi="Times New Roman" w:cs="Times New Roman"/>
          <w:sz w:val="28"/>
          <w:szCs w:val="28"/>
          <w:lang w:val="uk-UA"/>
        </w:rPr>
        <w:t>вищевказана сума за показник</w:t>
      </w:r>
      <w:r w:rsidR="001F4FD0">
        <w:rPr>
          <w:rFonts w:ascii="Times New Roman" w:hAnsi="Times New Roman" w:cs="Times New Roman"/>
          <w:sz w:val="28"/>
          <w:szCs w:val="28"/>
          <w:lang w:val="uk-UA"/>
        </w:rPr>
        <w:t>а</w:t>
      </w:r>
      <w:r w:rsidR="00985D0A">
        <w:rPr>
          <w:rFonts w:ascii="Times New Roman" w:hAnsi="Times New Roman" w:cs="Times New Roman"/>
          <w:sz w:val="28"/>
          <w:szCs w:val="28"/>
          <w:lang w:val="uk-UA"/>
        </w:rPr>
        <w:t>м</w:t>
      </w:r>
      <w:r w:rsidR="001F4FD0">
        <w:rPr>
          <w:rFonts w:ascii="Times New Roman" w:hAnsi="Times New Roman" w:cs="Times New Roman"/>
          <w:sz w:val="28"/>
          <w:szCs w:val="28"/>
          <w:lang w:val="uk-UA"/>
        </w:rPr>
        <w:t>и</w:t>
      </w:r>
      <w:r w:rsidR="00985D0A">
        <w:rPr>
          <w:rFonts w:ascii="Times New Roman" w:hAnsi="Times New Roman" w:cs="Times New Roman"/>
          <w:sz w:val="28"/>
          <w:szCs w:val="28"/>
          <w:lang w:val="uk-UA"/>
        </w:rPr>
        <w:t xml:space="preserve"> </w:t>
      </w:r>
      <w:r w:rsidR="00E92775">
        <w:rPr>
          <w:rFonts w:ascii="Times New Roman" w:hAnsi="Times New Roman" w:cs="Times New Roman"/>
          <w:sz w:val="28"/>
          <w:szCs w:val="28"/>
          <w:lang w:val="en-US"/>
        </w:rPr>
        <w:t>T</w:t>
      </w:r>
      <w:r w:rsidR="00985D0A" w:rsidRPr="00663719">
        <w:rPr>
          <w:rFonts w:ascii="Times New Roman" w:hAnsi="Times New Roman" w:cs="Times New Roman"/>
          <w:sz w:val="28"/>
          <w:szCs w:val="28"/>
          <w:lang w:val="en-US"/>
        </w:rPr>
        <w:t>SC</w:t>
      </w:r>
      <w:r w:rsidR="00985D0A" w:rsidRPr="00663719">
        <w:rPr>
          <w:rFonts w:ascii="Times New Roman" w:hAnsi="Times New Roman" w:cs="Times New Roman"/>
          <w:sz w:val="28"/>
          <w:szCs w:val="28"/>
          <w:vertAlign w:val="subscript"/>
          <w:lang w:val="en-US"/>
        </w:rPr>
        <w:t>PF</w:t>
      </w:r>
      <w:r w:rsidR="009C0638">
        <w:rPr>
          <w:rFonts w:ascii="Times New Roman" w:hAnsi="Times New Roman" w:cs="Times New Roman"/>
          <w:sz w:val="28"/>
          <w:szCs w:val="28"/>
          <w:vertAlign w:val="superscript"/>
          <w:lang w:val="en-US"/>
        </w:rPr>
        <w:t>Y</w:t>
      </w:r>
      <w:r w:rsidR="00985D0A" w:rsidRPr="00663719">
        <w:rPr>
          <w:rFonts w:ascii="Times New Roman" w:hAnsi="Times New Roman" w:cs="Times New Roman"/>
          <w:sz w:val="28"/>
          <w:szCs w:val="28"/>
          <w:lang w:val="uk-UA"/>
        </w:rPr>
        <w:t xml:space="preserve"> або </w:t>
      </w:r>
      <w:r w:rsidR="00E92775">
        <w:rPr>
          <w:rFonts w:ascii="Times New Roman" w:hAnsi="Times New Roman" w:cs="Times New Roman"/>
          <w:sz w:val="28"/>
          <w:szCs w:val="28"/>
          <w:lang w:val="en-US"/>
        </w:rPr>
        <w:t>T</w:t>
      </w:r>
      <w:r w:rsidR="00985D0A" w:rsidRPr="00663719">
        <w:rPr>
          <w:rFonts w:ascii="Times New Roman" w:hAnsi="Times New Roman" w:cs="Times New Roman"/>
          <w:sz w:val="28"/>
          <w:szCs w:val="28"/>
          <w:lang w:val="en-US"/>
        </w:rPr>
        <w:t>SC</w:t>
      </w:r>
      <w:r w:rsidR="00985D0A" w:rsidRPr="00663719">
        <w:rPr>
          <w:rFonts w:ascii="Times New Roman" w:hAnsi="Times New Roman" w:cs="Times New Roman"/>
          <w:sz w:val="28"/>
          <w:szCs w:val="28"/>
          <w:vertAlign w:val="subscript"/>
          <w:lang w:val="en-US"/>
        </w:rPr>
        <w:t>PF</w:t>
      </w:r>
      <w:r w:rsidR="009C0638">
        <w:rPr>
          <w:rFonts w:ascii="Times New Roman" w:hAnsi="Times New Roman" w:cs="Times New Roman"/>
          <w:sz w:val="28"/>
          <w:szCs w:val="28"/>
          <w:vertAlign w:val="superscript"/>
          <w:lang w:val="en-US"/>
        </w:rPr>
        <w:t>Y</w:t>
      </w:r>
      <w:r w:rsidR="00985D0A" w:rsidRPr="00663719">
        <w:rPr>
          <w:rFonts w:ascii="Times New Roman" w:hAnsi="Times New Roman" w:cs="Times New Roman"/>
          <w:sz w:val="28"/>
          <w:szCs w:val="28"/>
          <w:vertAlign w:val="superscript"/>
          <w:lang w:val="uk-UA"/>
        </w:rPr>
        <w:t>*</w:t>
      </w:r>
      <w:r w:rsidR="00985D0A">
        <w:rPr>
          <w:rFonts w:ascii="Times New Roman" w:hAnsi="Times New Roman" w:cs="Times New Roman"/>
          <w:sz w:val="28"/>
          <w:szCs w:val="28"/>
          <w:lang w:val="uk-UA"/>
        </w:rPr>
        <w:t xml:space="preserve"> є сумою одного звітного року, </w:t>
      </w:r>
      <w:r w:rsidR="008C30B2">
        <w:rPr>
          <w:rFonts w:ascii="Times New Roman" w:hAnsi="Times New Roman" w:cs="Times New Roman"/>
          <w:sz w:val="28"/>
          <w:szCs w:val="28"/>
          <w:lang w:val="uk-UA"/>
        </w:rPr>
        <w:t>відповідно</w:t>
      </w:r>
      <w:r w:rsidR="009C0638">
        <w:rPr>
          <w:rFonts w:ascii="Times New Roman" w:hAnsi="Times New Roman" w:cs="Times New Roman"/>
          <w:sz w:val="28"/>
          <w:szCs w:val="28"/>
          <w:lang w:val="uk-UA"/>
        </w:rPr>
        <w:t xml:space="preserve"> на наступний рік ми отримаємо приблизно таку саму, а може і більшу суму. Це</w:t>
      </w:r>
      <w:r w:rsidR="008C30B2">
        <w:rPr>
          <w:rFonts w:ascii="Times New Roman" w:hAnsi="Times New Roman" w:cs="Times New Roman"/>
          <w:sz w:val="28"/>
          <w:szCs w:val="28"/>
          <w:lang w:val="uk-UA"/>
        </w:rPr>
        <w:t>,</w:t>
      </w:r>
      <w:r w:rsidR="009C0638">
        <w:rPr>
          <w:rFonts w:ascii="Times New Roman" w:hAnsi="Times New Roman" w:cs="Times New Roman"/>
          <w:sz w:val="28"/>
          <w:szCs w:val="28"/>
          <w:lang w:val="uk-UA"/>
        </w:rPr>
        <w:t xml:space="preserve"> в свою чергу</w:t>
      </w:r>
      <w:r w:rsidR="008C30B2">
        <w:rPr>
          <w:rFonts w:ascii="Times New Roman" w:hAnsi="Times New Roman" w:cs="Times New Roman"/>
          <w:sz w:val="28"/>
          <w:szCs w:val="28"/>
          <w:lang w:val="uk-UA"/>
        </w:rPr>
        <w:t>,</w:t>
      </w:r>
      <w:r w:rsidR="009C0638">
        <w:rPr>
          <w:rFonts w:ascii="Times New Roman" w:hAnsi="Times New Roman" w:cs="Times New Roman"/>
          <w:sz w:val="28"/>
          <w:szCs w:val="28"/>
          <w:lang w:val="uk-UA"/>
        </w:rPr>
        <w:t xml:space="preserve"> означає </w:t>
      </w:r>
      <w:r w:rsidR="00835594">
        <w:rPr>
          <w:rFonts w:ascii="Times New Roman" w:hAnsi="Times New Roman" w:cs="Times New Roman"/>
          <w:sz w:val="28"/>
          <w:szCs w:val="28"/>
          <w:lang w:val="uk-UA"/>
        </w:rPr>
        <w:t>що</w:t>
      </w:r>
      <w:r w:rsidR="00192EA4">
        <w:rPr>
          <w:rFonts w:ascii="Times New Roman" w:hAnsi="Times New Roman" w:cs="Times New Roman"/>
          <w:sz w:val="28"/>
          <w:szCs w:val="28"/>
          <w:lang w:val="uk-UA"/>
        </w:rPr>
        <w:t xml:space="preserve"> </w:t>
      </w:r>
      <w:r w:rsidR="00835594">
        <w:rPr>
          <w:rFonts w:ascii="Times New Roman" w:hAnsi="Times New Roman" w:cs="Times New Roman"/>
          <w:sz w:val="28"/>
          <w:szCs w:val="28"/>
          <w:lang w:val="uk-UA"/>
        </w:rPr>
        <w:t xml:space="preserve">до </w:t>
      </w:r>
      <w:r w:rsidR="00192EA4">
        <w:rPr>
          <w:rFonts w:ascii="Times New Roman" w:hAnsi="Times New Roman" w:cs="Times New Roman"/>
          <w:sz w:val="28"/>
          <w:szCs w:val="28"/>
          <w:lang w:val="uk-UA"/>
        </w:rPr>
        <w:t>агент</w:t>
      </w:r>
      <w:r w:rsidR="00835594">
        <w:rPr>
          <w:rFonts w:ascii="Times New Roman" w:hAnsi="Times New Roman" w:cs="Times New Roman"/>
          <w:sz w:val="28"/>
          <w:szCs w:val="28"/>
          <w:lang w:val="uk-UA"/>
        </w:rPr>
        <w:t>ів</w:t>
      </w:r>
      <w:r w:rsidR="00192EA4">
        <w:rPr>
          <w:rFonts w:ascii="Times New Roman" w:hAnsi="Times New Roman" w:cs="Times New Roman"/>
          <w:sz w:val="28"/>
          <w:szCs w:val="28"/>
          <w:lang w:val="uk-UA"/>
        </w:rPr>
        <w:t xml:space="preserve"> інституту контролю </w:t>
      </w:r>
      <w:r w:rsidR="00835594">
        <w:rPr>
          <w:rFonts w:ascii="Times New Roman" w:hAnsi="Times New Roman" w:cs="Times New Roman"/>
          <w:sz w:val="28"/>
          <w:szCs w:val="28"/>
          <w:lang w:val="uk-UA"/>
        </w:rPr>
        <w:t xml:space="preserve">застосовується якісна вимога – вони мають охоплювати </w:t>
      </w:r>
      <w:r w:rsidR="008C30B2">
        <w:rPr>
          <w:rFonts w:ascii="Times New Roman" w:hAnsi="Times New Roman" w:cs="Times New Roman"/>
          <w:sz w:val="28"/>
          <w:szCs w:val="28"/>
          <w:lang w:val="uk-UA"/>
        </w:rPr>
        <w:t>контрольними діями</w:t>
      </w:r>
      <w:r w:rsidR="00835594">
        <w:rPr>
          <w:rFonts w:ascii="Times New Roman" w:hAnsi="Times New Roman" w:cs="Times New Roman"/>
          <w:sz w:val="28"/>
          <w:szCs w:val="28"/>
          <w:lang w:val="uk-UA"/>
        </w:rPr>
        <w:t xml:space="preserve"> весь обсяг предмету контролю за показниками </w:t>
      </w:r>
      <w:r w:rsidR="00E92775">
        <w:rPr>
          <w:rFonts w:ascii="Times New Roman" w:hAnsi="Times New Roman" w:cs="Times New Roman"/>
          <w:sz w:val="28"/>
          <w:szCs w:val="28"/>
          <w:lang w:val="en-US"/>
        </w:rPr>
        <w:t>T</w:t>
      </w:r>
      <w:r w:rsidR="00835594" w:rsidRPr="00663719">
        <w:rPr>
          <w:rFonts w:ascii="Times New Roman" w:hAnsi="Times New Roman" w:cs="Times New Roman"/>
          <w:sz w:val="28"/>
          <w:szCs w:val="28"/>
          <w:lang w:val="en-US"/>
        </w:rPr>
        <w:t>SC</w:t>
      </w:r>
      <w:r w:rsidR="00835594" w:rsidRPr="00663719">
        <w:rPr>
          <w:rFonts w:ascii="Times New Roman" w:hAnsi="Times New Roman" w:cs="Times New Roman"/>
          <w:sz w:val="28"/>
          <w:szCs w:val="28"/>
          <w:vertAlign w:val="subscript"/>
          <w:lang w:val="en-US"/>
        </w:rPr>
        <w:t>PF</w:t>
      </w:r>
      <w:r w:rsidR="00835594">
        <w:rPr>
          <w:rFonts w:ascii="Times New Roman" w:hAnsi="Times New Roman" w:cs="Times New Roman"/>
          <w:sz w:val="28"/>
          <w:szCs w:val="28"/>
          <w:vertAlign w:val="superscript"/>
          <w:lang w:val="en-US"/>
        </w:rPr>
        <w:t>Y</w:t>
      </w:r>
      <w:r w:rsidR="00835594" w:rsidRPr="00663719">
        <w:rPr>
          <w:rFonts w:ascii="Times New Roman" w:hAnsi="Times New Roman" w:cs="Times New Roman"/>
          <w:sz w:val="28"/>
          <w:szCs w:val="28"/>
          <w:lang w:val="uk-UA"/>
        </w:rPr>
        <w:t xml:space="preserve"> або </w:t>
      </w:r>
      <w:r w:rsidR="00E92775">
        <w:rPr>
          <w:rFonts w:ascii="Times New Roman" w:hAnsi="Times New Roman" w:cs="Times New Roman"/>
          <w:sz w:val="28"/>
          <w:szCs w:val="28"/>
          <w:lang w:val="en-US"/>
        </w:rPr>
        <w:lastRenderedPageBreak/>
        <w:t>T</w:t>
      </w:r>
      <w:r w:rsidR="00835594" w:rsidRPr="00663719">
        <w:rPr>
          <w:rFonts w:ascii="Times New Roman" w:hAnsi="Times New Roman" w:cs="Times New Roman"/>
          <w:sz w:val="28"/>
          <w:szCs w:val="28"/>
          <w:lang w:val="en-US"/>
        </w:rPr>
        <w:t>SC</w:t>
      </w:r>
      <w:r w:rsidR="00835594" w:rsidRPr="00663719">
        <w:rPr>
          <w:rFonts w:ascii="Times New Roman" w:hAnsi="Times New Roman" w:cs="Times New Roman"/>
          <w:sz w:val="28"/>
          <w:szCs w:val="28"/>
          <w:vertAlign w:val="subscript"/>
          <w:lang w:val="en-US"/>
        </w:rPr>
        <w:t>PF</w:t>
      </w:r>
      <w:r w:rsidR="00835594">
        <w:rPr>
          <w:rFonts w:ascii="Times New Roman" w:hAnsi="Times New Roman" w:cs="Times New Roman"/>
          <w:sz w:val="28"/>
          <w:szCs w:val="28"/>
          <w:vertAlign w:val="superscript"/>
          <w:lang w:val="en-US"/>
        </w:rPr>
        <w:t>Y</w:t>
      </w:r>
      <w:r w:rsidR="00835594" w:rsidRPr="00663719">
        <w:rPr>
          <w:rFonts w:ascii="Times New Roman" w:hAnsi="Times New Roman" w:cs="Times New Roman"/>
          <w:sz w:val="28"/>
          <w:szCs w:val="28"/>
          <w:vertAlign w:val="superscript"/>
          <w:lang w:val="uk-UA"/>
        </w:rPr>
        <w:t>*</w:t>
      </w:r>
      <w:r w:rsidR="00835594">
        <w:rPr>
          <w:rFonts w:ascii="Times New Roman" w:hAnsi="Times New Roman" w:cs="Times New Roman"/>
          <w:sz w:val="28"/>
          <w:szCs w:val="28"/>
          <w:lang w:val="uk-UA"/>
        </w:rPr>
        <w:t xml:space="preserve"> щорічно. В іншому випадку відбудеться або додавання сум</w:t>
      </w:r>
      <w:r w:rsidR="008C30B2">
        <w:rPr>
          <w:rFonts w:ascii="Times New Roman" w:hAnsi="Times New Roman" w:cs="Times New Roman"/>
          <w:sz w:val="28"/>
          <w:szCs w:val="28"/>
          <w:lang w:val="uk-UA"/>
        </w:rPr>
        <w:t xml:space="preserve">, що </w:t>
      </w:r>
      <w:r w:rsidR="00835594">
        <w:rPr>
          <w:rFonts w:ascii="Times New Roman" w:hAnsi="Times New Roman" w:cs="Times New Roman"/>
          <w:sz w:val="28"/>
          <w:szCs w:val="28"/>
          <w:lang w:val="uk-UA"/>
        </w:rPr>
        <w:t>неохоплен</w:t>
      </w:r>
      <w:r w:rsidR="008C30B2">
        <w:rPr>
          <w:rFonts w:ascii="Times New Roman" w:hAnsi="Times New Roman" w:cs="Times New Roman"/>
          <w:sz w:val="28"/>
          <w:szCs w:val="28"/>
          <w:lang w:val="uk-UA"/>
        </w:rPr>
        <w:t>і</w:t>
      </w:r>
      <w:r w:rsidR="00835594">
        <w:rPr>
          <w:rFonts w:ascii="Times New Roman" w:hAnsi="Times New Roman" w:cs="Times New Roman"/>
          <w:sz w:val="28"/>
          <w:szCs w:val="28"/>
          <w:lang w:val="uk-UA"/>
        </w:rPr>
        <w:t xml:space="preserve"> контролем в минулому на наступний контрольний період, або решта предмету контролю залиш</w:t>
      </w:r>
      <w:r w:rsidR="008C30B2">
        <w:rPr>
          <w:rFonts w:ascii="Times New Roman" w:hAnsi="Times New Roman" w:cs="Times New Roman"/>
          <w:sz w:val="28"/>
          <w:szCs w:val="28"/>
          <w:lang w:val="uk-UA"/>
        </w:rPr>
        <w:t>иться</w:t>
      </w:r>
      <w:r w:rsidR="00835594">
        <w:rPr>
          <w:rFonts w:ascii="Times New Roman" w:hAnsi="Times New Roman" w:cs="Times New Roman"/>
          <w:sz w:val="28"/>
          <w:szCs w:val="28"/>
          <w:lang w:val="uk-UA"/>
        </w:rPr>
        <w:t xml:space="preserve"> </w:t>
      </w:r>
      <w:r w:rsidR="00F06625">
        <w:rPr>
          <w:rFonts w:ascii="Times New Roman" w:hAnsi="Times New Roman" w:cs="Times New Roman"/>
          <w:sz w:val="28"/>
          <w:szCs w:val="28"/>
          <w:lang w:val="uk-UA"/>
        </w:rPr>
        <w:t>осторонь</w:t>
      </w:r>
      <w:r w:rsidR="00835594">
        <w:rPr>
          <w:rFonts w:ascii="Times New Roman" w:hAnsi="Times New Roman" w:cs="Times New Roman"/>
          <w:sz w:val="28"/>
          <w:szCs w:val="28"/>
          <w:lang w:val="uk-UA"/>
        </w:rPr>
        <w:t xml:space="preserve">. </w:t>
      </w:r>
      <w:r w:rsidR="008C30B2">
        <w:rPr>
          <w:rFonts w:ascii="Times New Roman" w:hAnsi="Times New Roman" w:cs="Times New Roman"/>
          <w:sz w:val="28"/>
          <w:szCs w:val="28"/>
          <w:lang w:val="uk-UA"/>
        </w:rPr>
        <w:t>О</w:t>
      </w:r>
      <w:r w:rsidR="00835594">
        <w:rPr>
          <w:rFonts w:ascii="Times New Roman" w:hAnsi="Times New Roman" w:cs="Times New Roman"/>
          <w:sz w:val="28"/>
          <w:szCs w:val="28"/>
          <w:lang w:val="uk-UA"/>
        </w:rPr>
        <w:t xml:space="preserve">бидва випадки </w:t>
      </w:r>
      <w:r w:rsidR="008C30B2">
        <w:rPr>
          <w:rFonts w:ascii="Times New Roman" w:hAnsi="Times New Roman" w:cs="Times New Roman"/>
          <w:sz w:val="28"/>
          <w:szCs w:val="28"/>
          <w:lang w:val="uk-UA"/>
        </w:rPr>
        <w:t xml:space="preserve">є негативними у </w:t>
      </w:r>
      <w:r w:rsidR="00835594">
        <w:rPr>
          <w:rFonts w:ascii="Times New Roman" w:hAnsi="Times New Roman" w:cs="Times New Roman"/>
          <w:sz w:val="28"/>
          <w:szCs w:val="28"/>
          <w:lang w:val="uk-UA"/>
        </w:rPr>
        <w:t>характер</w:t>
      </w:r>
      <w:r w:rsidR="008C30B2">
        <w:rPr>
          <w:rFonts w:ascii="Times New Roman" w:hAnsi="Times New Roman" w:cs="Times New Roman"/>
          <w:sz w:val="28"/>
          <w:szCs w:val="28"/>
          <w:lang w:val="uk-UA"/>
        </w:rPr>
        <w:t xml:space="preserve">истиці </w:t>
      </w:r>
      <w:r w:rsidR="00835594">
        <w:rPr>
          <w:rFonts w:ascii="Times New Roman" w:hAnsi="Times New Roman" w:cs="Times New Roman"/>
          <w:sz w:val="28"/>
          <w:szCs w:val="28"/>
          <w:lang w:val="uk-UA"/>
        </w:rPr>
        <w:t>для характеристики якості інституту контролю та діяльності його агентів.</w:t>
      </w:r>
    </w:p>
    <w:p w:rsidR="00581E11" w:rsidRDefault="009B1096" w:rsidP="00EE57A0">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цьому етапі, </w:t>
      </w:r>
      <w:r w:rsidR="00EE33BB">
        <w:rPr>
          <w:rFonts w:ascii="Times New Roman" w:hAnsi="Times New Roman" w:cs="Times New Roman"/>
          <w:sz w:val="28"/>
          <w:szCs w:val="28"/>
          <w:lang w:val="uk-UA"/>
        </w:rPr>
        <w:t xml:space="preserve">ми можемо приступити до </w:t>
      </w:r>
      <w:r>
        <w:rPr>
          <w:rFonts w:ascii="Times New Roman" w:hAnsi="Times New Roman" w:cs="Times New Roman"/>
          <w:sz w:val="28"/>
          <w:szCs w:val="28"/>
          <w:lang w:val="uk-UA"/>
        </w:rPr>
        <w:t xml:space="preserve">другого </w:t>
      </w:r>
      <w:r w:rsidR="008A370E">
        <w:rPr>
          <w:rFonts w:ascii="Times New Roman" w:hAnsi="Times New Roman" w:cs="Times New Roman"/>
          <w:sz w:val="28"/>
          <w:szCs w:val="28"/>
          <w:lang w:val="uk-UA"/>
        </w:rPr>
        <w:t>з</w:t>
      </w:r>
      <w:r w:rsidRPr="009B1096">
        <w:rPr>
          <w:rFonts w:ascii="Times New Roman" w:hAnsi="Times New Roman" w:cs="Times New Roman"/>
          <w:sz w:val="28"/>
          <w:szCs w:val="28"/>
          <w:lang w:val="uk-UA"/>
        </w:rPr>
        <w:t>авдан</w:t>
      </w:r>
      <w:r>
        <w:rPr>
          <w:rFonts w:ascii="Times New Roman" w:hAnsi="Times New Roman" w:cs="Times New Roman"/>
          <w:sz w:val="28"/>
          <w:szCs w:val="28"/>
          <w:lang w:val="uk-UA"/>
        </w:rPr>
        <w:t>н</w:t>
      </w:r>
      <w:r w:rsidRPr="009B1096">
        <w:rPr>
          <w:rFonts w:ascii="Times New Roman" w:hAnsi="Times New Roman" w:cs="Times New Roman"/>
          <w:sz w:val="28"/>
          <w:szCs w:val="28"/>
          <w:lang w:val="uk-UA"/>
        </w:rPr>
        <w:t xml:space="preserve">я з практичної площини </w:t>
      </w:r>
      <w:r>
        <w:rPr>
          <w:rFonts w:ascii="Times New Roman" w:hAnsi="Times New Roman" w:cs="Times New Roman"/>
          <w:sz w:val="28"/>
          <w:szCs w:val="28"/>
          <w:lang w:val="uk-UA"/>
        </w:rPr>
        <w:sym w:font="Symbol" w:char="F0BE"/>
      </w:r>
      <w:r w:rsidR="00EE33BB">
        <w:rPr>
          <w:rFonts w:ascii="Times New Roman" w:hAnsi="Times New Roman" w:cs="Times New Roman"/>
          <w:sz w:val="28"/>
          <w:szCs w:val="28"/>
          <w:lang w:val="uk-UA"/>
        </w:rPr>
        <w:t xml:space="preserve"> </w:t>
      </w:r>
      <w:r w:rsidRPr="00B21183">
        <w:rPr>
          <w:rFonts w:ascii="Times New Roman" w:hAnsi="Times New Roman" w:cs="Times New Roman"/>
          <w:sz w:val="28"/>
          <w:szCs w:val="28"/>
          <w:lang w:val="uk-UA"/>
        </w:rPr>
        <w:t>за допомогою запропонованих формул здійснимо порівняльний аналіз результатів інституту контролю країни та його агентів.</w:t>
      </w:r>
      <w:r>
        <w:rPr>
          <w:rFonts w:ascii="Times New Roman" w:hAnsi="Times New Roman" w:cs="Times New Roman"/>
          <w:sz w:val="28"/>
          <w:szCs w:val="28"/>
          <w:lang w:val="uk-UA"/>
        </w:rPr>
        <w:t xml:space="preserve"> </w:t>
      </w:r>
      <w:r w:rsidR="00E73BF8" w:rsidRPr="00F709A1">
        <w:rPr>
          <w:rFonts w:ascii="Times New Roman" w:hAnsi="Times New Roman" w:cs="Times New Roman"/>
          <w:sz w:val="28"/>
          <w:szCs w:val="28"/>
          <w:lang w:val="uk-UA"/>
        </w:rPr>
        <w:t xml:space="preserve">Розглянемо результати інституту контролю </w:t>
      </w:r>
      <w:r w:rsidR="008A370E">
        <w:rPr>
          <w:rFonts w:ascii="Times New Roman" w:hAnsi="Times New Roman" w:cs="Times New Roman"/>
          <w:sz w:val="28"/>
          <w:szCs w:val="28"/>
          <w:lang w:val="uk-UA"/>
        </w:rPr>
        <w:t>у</w:t>
      </w:r>
      <w:r w:rsidR="00E73BF8" w:rsidRPr="00F709A1">
        <w:rPr>
          <w:rFonts w:ascii="Times New Roman" w:hAnsi="Times New Roman" w:cs="Times New Roman"/>
          <w:sz w:val="28"/>
          <w:szCs w:val="28"/>
          <w:lang w:val="uk-UA"/>
        </w:rPr>
        <w:t xml:space="preserve"> розрізі </w:t>
      </w:r>
      <w:r w:rsidR="0016420F" w:rsidRPr="00F709A1">
        <w:rPr>
          <w:rFonts w:ascii="Times New Roman" w:hAnsi="Times New Roman" w:cs="Times New Roman"/>
          <w:sz w:val="28"/>
          <w:szCs w:val="28"/>
          <w:lang w:val="uk-UA"/>
        </w:rPr>
        <w:t xml:space="preserve">результативності діяльності </w:t>
      </w:r>
      <w:r w:rsidR="00E73BF8" w:rsidRPr="00F709A1">
        <w:rPr>
          <w:rFonts w:ascii="Times New Roman" w:hAnsi="Times New Roman" w:cs="Times New Roman"/>
          <w:sz w:val="28"/>
          <w:szCs w:val="28"/>
          <w:lang w:val="uk-UA"/>
        </w:rPr>
        <w:t>його агентів: Рахунков</w:t>
      </w:r>
      <w:r w:rsidR="008A370E">
        <w:rPr>
          <w:rFonts w:ascii="Times New Roman" w:hAnsi="Times New Roman" w:cs="Times New Roman"/>
          <w:sz w:val="28"/>
          <w:szCs w:val="28"/>
          <w:lang w:val="uk-UA"/>
        </w:rPr>
        <w:t>ої</w:t>
      </w:r>
      <w:r w:rsidR="00E73BF8" w:rsidRPr="00F709A1">
        <w:rPr>
          <w:rFonts w:ascii="Times New Roman" w:hAnsi="Times New Roman" w:cs="Times New Roman"/>
          <w:sz w:val="28"/>
          <w:szCs w:val="28"/>
          <w:lang w:val="uk-UA"/>
        </w:rPr>
        <w:t xml:space="preserve"> палат</w:t>
      </w:r>
      <w:r w:rsidR="008A370E">
        <w:rPr>
          <w:rFonts w:ascii="Times New Roman" w:hAnsi="Times New Roman" w:cs="Times New Roman"/>
          <w:sz w:val="28"/>
          <w:szCs w:val="28"/>
          <w:lang w:val="uk-UA"/>
        </w:rPr>
        <w:t>и</w:t>
      </w:r>
      <w:r w:rsidR="00E73BF8" w:rsidRPr="00F709A1">
        <w:rPr>
          <w:rFonts w:ascii="Times New Roman" w:hAnsi="Times New Roman" w:cs="Times New Roman"/>
          <w:sz w:val="28"/>
          <w:szCs w:val="28"/>
          <w:lang w:val="uk-UA"/>
        </w:rPr>
        <w:t xml:space="preserve"> України та Державн</w:t>
      </w:r>
      <w:r w:rsidR="008A370E">
        <w:rPr>
          <w:rFonts w:ascii="Times New Roman" w:hAnsi="Times New Roman" w:cs="Times New Roman"/>
          <w:sz w:val="28"/>
          <w:szCs w:val="28"/>
          <w:lang w:val="uk-UA"/>
        </w:rPr>
        <w:t>ої</w:t>
      </w:r>
      <w:r w:rsidR="00E73BF8" w:rsidRPr="00F709A1">
        <w:rPr>
          <w:rFonts w:ascii="Times New Roman" w:hAnsi="Times New Roman" w:cs="Times New Roman"/>
          <w:sz w:val="28"/>
          <w:szCs w:val="28"/>
          <w:lang w:val="uk-UA"/>
        </w:rPr>
        <w:t xml:space="preserve"> аудиторськ</w:t>
      </w:r>
      <w:r w:rsidR="008A370E">
        <w:rPr>
          <w:rFonts w:ascii="Times New Roman" w:hAnsi="Times New Roman" w:cs="Times New Roman"/>
          <w:sz w:val="28"/>
          <w:szCs w:val="28"/>
          <w:lang w:val="uk-UA"/>
        </w:rPr>
        <w:t>ої</w:t>
      </w:r>
      <w:r w:rsidR="00E73BF8" w:rsidRPr="00F709A1">
        <w:rPr>
          <w:rFonts w:ascii="Times New Roman" w:hAnsi="Times New Roman" w:cs="Times New Roman"/>
          <w:sz w:val="28"/>
          <w:szCs w:val="28"/>
          <w:lang w:val="uk-UA"/>
        </w:rPr>
        <w:t xml:space="preserve"> служб</w:t>
      </w:r>
      <w:r w:rsidR="008A370E">
        <w:rPr>
          <w:rFonts w:ascii="Times New Roman" w:hAnsi="Times New Roman" w:cs="Times New Roman"/>
          <w:sz w:val="28"/>
          <w:szCs w:val="28"/>
          <w:lang w:val="uk-UA"/>
        </w:rPr>
        <w:t>и</w:t>
      </w:r>
      <w:r w:rsidR="00E73BF8" w:rsidRPr="00F709A1">
        <w:rPr>
          <w:rFonts w:ascii="Times New Roman" w:hAnsi="Times New Roman" w:cs="Times New Roman"/>
          <w:sz w:val="28"/>
          <w:szCs w:val="28"/>
          <w:lang w:val="uk-UA"/>
        </w:rPr>
        <w:t xml:space="preserve"> України.</w:t>
      </w:r>
      <w:r w:rsidR="00AC1C9D">
        <w:rPr>
          <w:rFonts w:ascii="Times New Roman" w:hAnsi="Times New Roman" w:cs="Times New Roman"/>
          <w:sz w:val="28"/>
          <w:szCs w:val="28"/>
          <w:lang w:val="uk-UA"/>
        </w:rPr>
        <w:t xml:space="preserve"> </w:t>
      </w:r>
      <w:r w:rsidR="00673FF2" w:rsidRPr="00F709A1">
        <w:rPr>
          <w:rFonts w:ascii="Times New Roman" w:hAnsi="Times New Roman" w:cs="Times New Roman"/>
          <w:sz w:val="28"/>
          <w:szCs w:val="28"/>
          <w:lang w:val="uk-UA"/>
        </w:rPr>
        <w:t>Одразу наголоси</w:t>
      </w:r>
      <w:r w:rsidR="00B06376" w:rsidRPr="00F709A1">
        <w:rPr>
          <w:rFonts w:ascii="Times New Roman" w:hAnsi="Times New Roman" w:cs="Times New Roman"/>
          <w:sz w:val="28"/>
          <w:szCs w:val="28"/>
          <w:lang w:val="uk-UA"/>
        </w:rPr>
        <w:t>мо</w:t>
      </w:r>
      <w:r w:rsidR="00673FF2" w:rsidRPr="00F709A1">
        <w:rPr>
          <w:rFonts w:ascii="Times New Roman" w:hAnsi="Times New Roman" w:cs="Times New Roman"/>
          <w:sz w:val="28"/>
          <w:szCs w:val="28"/>
          <w:lang w:val="uk-UA"/>
        </w:rPr>
        <w:t xml:space="preserve"> </w:t>
      </w:r>
      <w:r w:rsidR="00133C9E">
        <w:rPr>
          <w:rFonts w:ascii="Times New Roman" w:hAnsi="Times New Roman" w:cs="Times New Roman"/>
          <w:sz w:val="28"/>
          <w:szCs w:val="28"/>
          <w:lang w:val="uk-UA"/>
        </w:rPr>
        <w:t>на</w:t>
      </w:r>
      <w:r w:rsidR="00673FF2" w:rsidRPr="00F709A1">
        <w:rPr>
          <w:rFonts w:ascii="Times New Roman" w:hAnsi="Times New Roman" w:cs="Times New Roman"/>
          <w:sz w:val="28"/>
          <w:szCs w:val="28"/>
          <w:lang w:val="uk-UA"/>
        </w:rPr>
        <w:t xml:space="preserve"> негативн</w:t>
      </w:r>
      <w:r w:rsidR="00133C9E">
        <w:rPr>
          <w:rFonts w:ascii="Times New Roman" w:hAnsi="Times New Roman" w:cs="Times New Roman"/>
          <w:sz w:val="28"/>
          <w:szCs w:val="28"/>
          <w:lang w:val="uk-UA"/>
        </w:rPr>
        <w:t>их</w:t>
      </w:r>
      <w:r w:rsidR="00673FF2" w:rsidRPr="00F709A1">
        <w:rPr>
          <w:rFonts w:ascii="Times New Roman" w:hAnsi="Times New Roman" w:cs="Times New Roman"/>
          <w:sz w:val="28"/>
          <w:szCs w:val="28"/>
          <w:lang w:val="uk-UA"/>
        </w:rPr>
        <w:t xml:space="preserve"> змін</w:t>
      </w:r>
      <w:r w:rsidR="00133C9E">
        <w:rPr>
          <w:rFonts w:ascii="Times New Roman" w:hAnsi="Times New Roman" w:cs="Times New Roman"/>
          <w:sz w:val="28"/>
          <w:szCs w:val="28"/>
          <w:lang w:val="uk-UA"/>
        </w:rPr>
        <w:t>ах</w:t>
      </w:r>
      <w:r w:rsidR="00673FF2" w:rsidRPr="00F709A1">
        <w:rPr>
          <w:rFonts w:ascii="Times New Roman" w:hAnsi="Times New Roman" w:cs="Times New Roman"/>
          <w:sz w:val="28"/>
          <w:szCs w:val="28"/>
          <w:lang w:val="uk-UA"/>
        </w:rPr>
        <w:t xml:space="preserve"> в </w:t>
      </w:r>
      <w:r w:rsidR="00E62FD3" w:rsidRPr="00F709A1">
        <w:rPr>
          <w:rFonts w:ascii="Times New Roman" w:hAnsi="Times New Roman" w:cs="Times New Roman"/>
          <w:sz w:val="28"/>
          <w:szCs w:val="28"/>
          <w:lang w:val="uk-UA"/>
        </w:rPr>
        <w:t>стан</w:t>
      </w:r>
      <w:r w:rsidR="00673FF2" w:rsidRPr="00F709A1">
        <w:rPr>
          <w:rFonts w:ascii="Times New Roman" w:hAnsi="Times New Roman" w:cs="Times New Roman"/>
          <w:sz w:val="28"/>
          <w:szCs w:val="28"/>
          <w:lang w:val="uk-UA"/>
        </w:rPr>
        <w:t>і</w:t>
      </w:r>
      <w:r w:rsidR="00E62FD3" w:rsidRPr="00F709A1">
        <w:rPr>
          <w:rFonts w:ascii="Times New Roman" w:hAnsi="Times New Roman" w:cs="Times New Roman"/>
          <w:sz w:val="28"/>
          <w:szCs w:val="28"/>
          <w:lang w:val="uk-UA"/>
        </w:rPr>
        <w:t xml:space="preserve"> публічного оприлюднення даних </w:t>
      </w:r>
      <w:r w:rsidR="00133C9E">
        <w:rPr>
          <w:rFonts w:ascii="Times New Roman" w:hAnsi="Times New Roman" w:cs="Times New Roman"/>
          <w:sz w:val="28"/>
          <w:szCs w:val="28"/>
          <w:lang w:val="uk-UA"/>
        </w:rPr>
        <w:t>р</w:t>
      </w:r>
      <w:r w:rsidR="00673FF2" w:rsidRPr="00F709A1">
        <w:rPr>
          <w:rFonts w:ascii="Times New Roman" w:hAnsi="Times New Roman" w:cs="Times New Roman"/>
          <w:sz w:val="28"/>
          <w:szCs w:val="28"/>
          <w:lang w:val="uk-UA"/>
        </w:rPr>
        <w:t>езультатів контролю</w:t>
      </w:r>
      <w:r w:rsidR="00B06376" w:rsidRPr="00F709A1">
        <w:rPr>
          <w:rFonts w:ascii="Times New Roman" w:hAnsi="Times New Roman" w:cs="Times New Roman"/>
          <w:sz w:val="28"/>
          <w:szCs w:val="28"/>
          <w:lang w:val="uk-UA"/>
        </w:rPr>
        <w:t xml:space="preserve">, а саме </w:t>
      </w:r>
      <w:r w:rsidR="00673FF2" w:rsidRPr="00F709A1">
        <w:rPr>
          <w:rFonts w:ascii="Times New Roman" w:hAnsi="Times New Roman" w:cs="Times New Roman"/>
          <w:sz w:val="28"/>
          <w:szCs w:val="28"/>
          <w:lang w:val="uk-UA"/>
        </w:rPr>
        <w:t xml:space="preserve"> </w:t>
      </w:r>
      <w:r w:rsidR="00B06376" w:rsidRPr="00F709A1">
        <w:rPr>
          <w:rFonts w:ascii="Times New Roman" w:hAnsi="Times New Roman" w:cs="Times New Roman"/>
          <w:sz w:val="28"/>
          <w:szCs w:val="28"/>
          <w:lang w:val="uk-UA"/>
        </w:rPr>
        <w:t xml:space="preserve">- </w:t>
      </w:r>
      <w:r w:rsidR="00673FF2" w:rsidRPr="00F709A1">
        <w:rPr>
          <w:rFonts w:ascii="Times New Roman" w:hAnsi="Times New Roman" w:cs="Times New Roman"/>
          <w:sz w:val="28"/>
          <w:szCs w:val="28"/>
          <w:lang w:val="uk-UA"/>
        </w:rPr>
        <w:t>Рахункова</w:t>
      </w:r>
      <w:r w:rsidR="00B06376" w:rsidRPr="00F709A1">
        <w:rPr>
          <w:rFonts w:ascii="Times New Roman" w:hAnsi="Times New Roman" w:cs="Times New Roman"/>
          <w:sz w:val="28"/>
          <w:szCs w:val="28"/>
          <w:lang w:val="uk-UA"/>
        </w:rPr>
        <w:t xml:space="preserve"> </w:t>
      </w:r>
      <w:r w:rsidR="00673FF2" w:rsidRPr="00F709A1">
        <w:rPr>
          <w:rFonts w:ascii="Times New Roman" w:hAnsi="Times New Roman" w:cs="Times New Roman"/>
          <w:sz w:val="28"/>
          <w:szCs w:val="28"/>
          <w:lang w:val="uk-UA"/>
        </w:rPr>
        <w:t xml:space="preserve">палата України у другій половині поточного року оновила офіційний сайт і тепер він містить річні звіти лише за два останніх роки 2018 та 2017 роки. </w:t>
      </w:r>
      <w:r w:rsidR="00B06376" w:rsidRPr="00F709A1">
        <w:rPr>
          <w:rFonts w:ascii="Times New Roman" w:hAnsi="Times New Roman" w:cs="Times New Roman"/>
          <w:sz w:val="28"/>
          <w:szCs w:val="28"/>
          <w:lang w:val="uk-UA"/>
        </w:rPr>
        <w:t xml:space="preserve">При цьому до оновлення сайту, </w:t>
      </w:r>
      <w:r w:rsidR="00791FC9" w:rsidRPr="00F709A1">
        <w:rPr>
          <w:rFonts w:ascii="Times New Roman" w:hAnsi="Times New Roman" w:cs="Times New Roman"/>
          <w:sz w:val="28"/>
          <w:szCs w:val="28"/>
          <w:lang w:val="uk-UA"/>
        </w:rPr>
        <w:t xml:space="preserve">Рахункова палата України надавала доступ до всіх річних звітів про свою діяльність з 1996 року. </w:t>
      </w:r>
      <w:r w:rsidR="00F54419">
        <w:rPr>
          <w:rFonts w:ascii="Times New Roman" w:hAnsi="Times New Roman" w:cs="Times New Roman"/>
          <w:sz w:val="28"/>
          <w:szCs w:val="28"/>
          <w:lang w:val="uk-UA"/>
        </w:rPr>
        <w:t>Це призводить до того, що</w:t>
      </w:r>
      <w:r w:rsidR="00791FC9" w:rsidRPr="00F709A1">
        <w:rPr>
          <w:rFonts w:ascii="Times New Roman" w:hAnsi="Times New Roman" w:cs="Times New Roman"/>
          <w:sz w:val="28"/>
          <w:szCs w:val="28"/>
          <w:lang w:val="uk-UA"/>
        </w:rPr>
        <w:t xml:space="preserve"> </w:t>
      </w:r>
      <w:r w:rsidR="00581E11" w:rsidRPr="00F709A1">
        <w:rPr>
          <w:rFonts w:ascii="Times New Roman" w:hAnsi="Times New Roman" w:cs="Times New Roman"/>
          <w:sz w:val="28"/>
          <w:szCs w:val="28"/>
          <w:lang w:val="uk-UA"/>
        </w:rPr>
        <w:t xml:space="preserve">ми </w:t>
      </w:r>
      <w:r w:rsidR="00D242D3">
        <w:rPr>
          <w:rFonts w:ascii="Times New Roman" w:hAnsi="Times New Roman" w:cs="Times New Roman"/>
          <w:sz w:val="28"/>
          <w:szCs w:val="28"/>
          <w:lang w:val="uk-UA"/>
        </w:rPr>
        <w:t>у з</w:t>
      </w:r>
      <w:r w:rsidR="00581E11" w:rsidRPr="00F709A1">
        <w:rPr>
          <w:rFonts w:ascii="Times New Roman" w:hAnsi="Times New Roman" w:cs="Times New Roman"/>
          <w:sz w:val="28"/>
          <w:szCs w:val="28"/>
          <w:lang w:val="uk-UA"/>
        </w:rPr>
        <w:t>немозі проаналізувати ані тенденції з результативності контролю</w:t>
      </w:r>
      <w:r w:rsidR="00791FC9" w:rsidRPr="00F709A1">
        <w:rPr>
          <w:rFonts w:ascii="Times New Roman" w:hAnsi="Times New Roman" w:cs="Times New Roman"/>
          <w:sz w:val="28"/>
          <w:szCs w:val="28"/>
          <w:lang w:val="uk-UA"/>
        </w:rPr>
        <w:t>,</w:t>
      </w:r>
      <w:r w:rsidR="00581E11" w:rsidRPr="00F709A1">
        <w:rPr>
          <w:rFonts w:ascii="Times New Roman" w:hAnsi="Times New Roman" w:cs="Times New Roman"/>
          <w:sz w:val="28"/>
          <w:szCs w:val="28"/>
          <w:lang w:val="uk-UA"/>
        </w:rPr>
        <w:t xml:space="preserve"> ні тенденції з обсягом порушень</w:t>
      </w:r>
      <w:r w:rsidR="00791FC9" w:rsidRPr="00F709A1">
        <w:rPr>
          <w:rFonts w:ascii="Times New Roman" w:hAnsi="Times New Roman" w:cs="Times New Roman"/>
          <w:sz w:val="28"/>
          <w:szCs w:val="28"/>
          <w:lang w:val="uk-UA"/>
        </w:rPr>
        <w:t>,</w:t>
      </w:r>
      <w:r w:rsidR="00581E11" w:rsidRPr="00F709A1">
        <w:rPr>
          <w:rFonts w:ascii="Times New Roman" w:hAnsi="Times New Roman" w:cs="Times New Roman"/>
          <w:sz w:val="28"/>
          <w:szCs w:val="28"/>
          <w:lang w:val="uk-UA"/>
        </w:rPr>
        <w:t xml:space="preserve"> ані тенденції з обсягом охопле</w:t>
      </w:r>
      <w:r w:rsidR="00791FC9" w:rsidRPr="00F709A1">
        <w:rPr>
          <w:rFonts w:ascii="Times New Roman" w:hAnsi="Times New Roman" w:cs="Times New Roman"/>
          <w:sz w:val="28"/>
          <w:szCs w:val="28"/>
          <w:lang w:val="uk-UA"/>
        </w:rPr>
        <w:t xml:space="preserve">ння контролем предмету контролю, </w:t>
      </w:r>
      <w:r w:rsidR="00581E11" w:rsidRPr="00F709A1">
        <w:rPr>
          <w:rFonts w:ascii="Times New Roman" w:hAnsi="Times New Roman" w:cs="Times New Roman"/>
          <w:sz w:val="28"/>
          <w:szCs w:val="28"/>
          <w:lang w:val="uk-UA"/>
        </w:rPr>
        <w:t>ані інші тенденції.</w:t>
      </w:r>
      <w:r w:rsidR="00AC1C9D">
        <w:rPr>
          <w:rFonts w:ascii="Times New Roman" w:hAnsi="Times New Roman" w:cs="Times New Roman"/>
          <w:sz w:val="28"/>
          <w:szCs w:val="28"/>
          <w:lang w:val="uk-UA"/>
        </w:rPr>
        <w:t xml:space="preserve"> </w:t>
      </w:r>
      <w:r w:rsidR="00581E11" w:rsidRPr="00F709A1">
        <w:rPr>
          <w:rFonts w:ascii="Times New Roman" w:hAnsi="Times New Roman" w:cs="Times New Roman"/>
          <w:sz w:val="28"/>
          <w:szCs w:val="28"/>
          <w:lang w:val="uk-UA"/>
        </w:rPr>
        <w:t xml:space="preserve">Тому </w:t>
      </w:r>
      <w:r w:rsidR="00791FC9" w:rsidRPr="00F709A1">
        <w:rPr>
          <w:rFonts w:ascii="Times New Roman" w:hAnsi="Times New Roman" w:cs="Times New Roman"/>
          <w:sz w:val="28"/>
          <w:szCs w:val="28"/>
          <w:lang w:val="uk-UA"/>
        </w:rPr>
        <w:t xml:space="preserve">ми </w:t>
      </w:r>
      <w:r w:rsidR="00EC620A">
        <w:rPr>
          <w:rFonts w:ascii="Times New Roman" w:hAnsi="Times New Roman" w:cs="Times New Roman"/>
          <w:sz w:val="28"/>
          <w:szCs w:val="28"/>
          <w:lang w:val="uk-UA"/>
        </w:rPr>
        <w:t>з</w:t>
      </w:r>
      <w:r w:rsidR="00791FC9" w:rsidRPr="00F709A1">
        <w:rPr>
          <w:rFonts w:ascii="Times New Roman" w:hAnsi="Times New Roman" w:cs="Times New Roman"/>
          <w:sz w:val="28"/>
          <w:szCs w:val="28"/>
          <w:lang w:val="uk-UA"/>
        </w:rPr>
        <w:t xml:space="preserve">мушені </w:t>
      </w:r>
      <w:r w:rsidR="003E401E">
        <w:rPr>
          <w:rFonts w:ascii="Times New Roman" w:hAnsi="Times New Roman" w:cs="Times New Roman"/>
          <w:sz w:val="28"/>
          <w:szCs w:val="28"/>
          <w:lang w:val="uk-UA"/>
        </w:rPr>
        <w:t>проводити</w:t>
      </w:r>
      <w:r w:rsidR="00581E11" w:rsidRPr="00F709A1">
        <w:rPr>
          <w:rFonts w:ascii="Times New Roman" w:hAnsi="Times New Roman" w:cs="Times New Roman"/>
          <w:sz w:val="28"/>
          <w:szCs w:val="28"/>
          <w:lang w:val="uk-UA"/>
        </w:rPr>
        <w:t xml:space="preserve"> наше дослідження на аналізі даних</w:t>
      </w:r>
      <w:r w:rsidR="00204D96">
        <w:rPr>
          <w:rFonts w:ascii="Times New Roman" w:hAnsi="Times New Roman" w:cs="Times New Roman"/>
          <w:sz w:val="28"/>
          <w:szCs w:val="28"/>
          <w:lang w:val="uk-UA"/>
        </w:rPr>
        <w:t xml:space="preserve"> лише</w:t>
      </w:r>
      <w:r w:rsidR="00581E11" w:rsidRPr="00F709A1">
        <w:rPr>
          <w:rFonts w:ascii="Times New Roman" w:hAnsi="Times New Roman" w:cs="Times New Roman"/>
          <w:sz w:val="28"/>
          <w:szCs w:val="28"/>
          <w:lang w:val="uk-UA"/>
        </w:rPr>
        <w:t xml:space="preserve"> за </w:t>
      </w:r>
      <w:r w:rsidR="00CE06B5">
        <w:rPr>
          <w:rFonts w:ascii="Times New Roman" w:hAnsi="Times New Roman" w:cs="Times New Roman"/>
          <w:sz w:val="28"/>
          <w:szCs w:val="28"/>
          <w:lang w:val="uk-UA"/>
        </w:rPr>
        <w:t>2018</w:t>
      </w:r>
      <w:r w:rsidR="00581E11" w:rsidRPr="00F709A1">
        <w:rPr>
          <w:rFonts w:ascii="Times New Roman" w:hAnsi="Times New Roman" w:cs="Times New Roman"/>
          <w:sz w:val="28"/>
          <w:szCs w:val="28"/>
          <w:lang w:val="uk-UA"/>
        </w:rPr>
        <w:t xml:space="preserve"> р</w:t>
      </w:r>
      <w:r w:rsidR="00EC620A">
        <w:rPr>
          <w:rFonts w:ascii="Times New Roman" w:hAnsi="Times New Roman" w:cs="Times New Roman"/>
          <w:sz w:val="28"/>
          <w:szCs w:val="28"/>
          <w:lang w:val="uk-UA"/>
        </w:rPr>
        <w:t>о</w:t>
      </w:r>
      <w:r w:rsidR="00581E11" w:rsidRPr="00F709A1">
        <w:rPr>
          <w:rFonts w:ascii="Times New Roman" w:hAnsi="Times New Roman" w:cs="Times New Roman"/>
          <w:sz w:val="28"/>
          <w:szCs w:val="28"/>
          <w:lang w:val="uk-UA"/>
        </w:rPr>
        <w:t>к</w:t>
      </w:r>
      <w:r w:rsidR="00EC620A">
        <w:rPr>
          <w:rFonts w:ascii="Times New Roman" w:hAnsi="Times New Roman" w:cs="Times New Roman"/>
          <w:sz w:val="28"/>
          <w:szCs w:val="28"/>
          <w:lang w:val="uk-UA"/>
        </w:rPr>
        <w:t>у</w:t>
      </w:r>
      <w:r w:rsidR="00581E11" w:rsidRPr="00F709A1">
        <w:rPr>
          <w:rFonts w:ascii="Times New Roman" w:hAnsi="Times New Roman" w:cs="Times New Roman"/>
          <w:sz w:val="28"/>
          <w:szCs w:val="28"/>
          <w:lang w:val="uk-UA"/>
        </w:rPr>
        <w:t>.</w:t>
      </w:r>
    </w:p>
    <w:p w:rsidR="003E401E" w:rsidRPr="00721AF6" w:rsidRDefault="003E401E" w:rsidP="00993EDE">
      <w:pPr>
        <w:pStyle w:val="a3"/>
        <w:ind w:firstLine="708"/>
        <w:jc w:val="right"/>
        <w:rPr>
          <w:rFonts w:ascii="Times New Roman" w:hAnsi="Times New Roman" w:cs="Times New Roman"/>
          <w:sz w:val="20"/>
          <w:szCs w:val="20"/>
          <w:lang w:val="uk-UA"/>
        </w:rPr>
      </w:pPr>
      <w:r w:rsidRPr="00721AF6">
        <w:rPr>
          <w:rFonts w:ascii="Times New Roman" w:hAnsi="Times New Roman" w:cs="Times New Roman"/>
          <w:sz w:val="20"/>
          <w:szCs w:val="20"/>
          <w:lang w:val="uk-UA"/>
        </w:rPr>
        <w:t>Таблиця 1</w:t>
      </w:r>
    </w:p>
    <w:p w:rsidR="00D9306F" w:rsidRPr="00721AF6" w:rsidRDefault="004A46FB" w:rsidP="003E401E">
      <w:pPr>
        <w:pStyle w:val="a3"/>
        <w:ind w:firstLine="708"/>
        <w:jc w:val="center"/>
        <w:rPr>
          <w:rFonts w:ascii="Times New Roman" w:hAnsi="Times New Roman" w:cs="Times New Roman"/>
          <w:sz w:val="20"/>
          <w:szCs w:val="20"/>
          <w:lang w:val="uk-UA"/>
        </w:rPr>
      </w:pPr>
      <w:r w:rsidRPr="00721AF6">
        <w:rPr>
          <w:rFonts w:ascii="Times New Roman" w:hAnsi="Times New Roman" w:cs="Times New Roman"/>
          <w:sz w:val="20"/>
          <w:szCs w:val="20"/>
          <w:lang w:val="uk-UA"/>
        </w:rPr>
        <w:t>Ефективність діяльності аге</w:t>
      </w:r>
      <w:r w:rsidR="000A01CE" w:rsidRPr="00721AF6">
        <w:rPr>
          <w:rFonts w:ascii="Times New Roman" w:hAnsi="Times New Roman" w:cs="Times New Roman"/>
          <w:sz w:val="20"/>
          <w:szCs w:val="20"/>
          <w:lang w:val="uk-UA"/>
        </w:rPr>
        <w:t xml:space="preserve">нтів інституту контролю України, за </w:t>
      </w:r>
      <w:r w:rsidRPr="00721AF6">
        <w:rPr>
          <w:rFonts w:ascii="Times New Roman" w:hAnsi="Times New Roman" w:cs="Times New Roman"/>
          <w:sz w:val="20"/>
          <w:szCs w:val="20"/>
          <w:lang w:val="uk-UA"/>
        </w:rPr>
        <w:t>2018 рі</w:t>
      </w:r>
      <w:r w:rsidR="000A01CE" w:rsidRPr="00721AF6">
        <w:rPr>
          <w:rFonts w:ascii="Times New Roman" w:hAnsi="Times New Roman" w:cs="Times New Roman"/>
          <w:sz w:val="20"/>
          <w:szCs w:val="20"/>
          <w:lang w:val="uk-UA"/>
        </w:rPr>
        <w:t>к</w:t>
      </w:r>
    </w:p>
    <w:tbl>
      <w:tblPr>
        <w:tblStyle w:val="a4"/>
        <w:tblW w:w="9543" w:type="dxa"/>
        <w:jc w:val="center"/>
        <w:tblInd w:w="250" w:type="dxa"/>
        <w:tblLook w:val="04A0" w:firstRow="1" w:lastRow="0" w:firstColumn="1" w:lastColumn="0" w:noHBand="0" w:noVBand="1"/>
      </w:tblPr>
      <w:tblGrid>
        <w:gridCol w:w="5017"/>
        <w:gridCol w:w="1480"/>
        <w:gridCol w:w="1663"/>
        <w:gridCol w:w="1383"/>
      </w:tblGrid>
      <w:tr w:rsidR="00723998" w:rsidRPr="00993EDE" w:rsidTr="00B81EA2">
        <w:trPr>
          <w:trHeight w:val="411"/>
          <w:jc w:val="center"/>
        </w:trPr>
        <w:tc>
          <w:tcPr>
            <w:tcW w:w="5017" w:type="dxa"/>
            <w:vMerge w:val="restart"/>
            <w:vAlign w:val="center"/>
          </w:tcPr>
          <w:p w:rsidR="00723998" w:rsidRPr="00993EDE" w:rsidRDefault="00723998" w:rsidP="00104588">
            <w:pPr>
              <w:pStyle w:val="a3"/>
              <w:jc w:val="center"/>
              <w:rPr>
                <w:rFonts w:ascii="Times New Roman" w:hAnsi="Times New Roman" w:cs="Times New Roman"/>
                <w:sz w:val="24"/>
                <w:szCs w:val="24"/>
                <w:lang w:val="uk-UA"/>
              </w:rPr>
            </w:pPr>
            <w:r w:rsidRPr="00993EDE">
              <w:rPr>
                <w:rFonts w:ascii="Times New Roman" w:hAnsi="Times New Roman" w:cs="Times New Roman"/>
                <w:sz w:val="24"/>
                <w:szCs w:val="24"/>
                <w:lang w:val="uk-UA"/>
              </w:rPr>
              <w:t>Показники</w:t>
            </w:r>
          </w:p>
        </w:tc>
        <w:tc>
          <w:tcPr>
            <w:tcW w:w="3143" w:type="dxa"/>
            <w:gridSpan w:val="2"/>
            <w:vAlign w:val="center"/>
          </w:tcPr>
          <w:p w:rsidR="00723998" w:rsidRDefault="00723998" w:rsidP="00723998">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Агенти інституту контролю </w:t>
            </w:r>
          </w:p>
        </w:tc>
        <w:tc>
          <w:tcPr>
            <w:tcW w:w="1383" w:type="dxa"/>
            <w:vMerge w:val="restart"/>
            <w:vAlign w:val="center"/>
          </w:tcPr>
          <w:p w:rsidR="00723998" w:rsidRDefault="00723998" w:rsidP="00035C0D">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П</w:t>
            </w:r>
            <w:r w:rsidRPr="00DC0EBA">
              <w:rPr>
                <w:rFonts w:ascii="Times New Roman" w:hAnsi="Times New Roman" w:cs="Times New Roman"/>
                <w:sz w:val="24"/>
                <w:szCs w:val="24"/>
              </w:rPr>
              <w:t>итома вага</w:t>
            </w:r>
            <w:r>
              <w:rPr>
                <w:rFonts w:ascii="Times New Roman" w:hAnsi="Times New Roman" w:cs="Times New Roman"/>
                <w:sz w:val="24"/>
                <w:szCs w:val="24"/>
                <w:lang w:val="uk-UA"/>
              </w:rPr>
              <w:t xml:space="preserve"> результатів агентів інституту контролю у </w:t>
            </w:r>
          </w:p>
          <w:p w:rsidR="00723998" w:rsidRDefault="00E92775" w:rsidP="00035C0D">
            <w:pPr>
              <w:pStyle w:val="a3"/>
              <w:jc w:val="center"/>
              <w:rPr>
                <w:rFonts w:ascii="Times New Roman" w:hAnsi="Times New Roman" w:cs="Times New Roman"/>
                <w:sz w:val="24"/>
                <w:szCs w:val="24"/>
                <w:vertAlign w:val="superscript"/>
                <w:lang w:val="uk-UA"/>
              </w:rPr>
            </w:pPr>
            <w:r>
              <w:rPr>
                <w:rFonts w:ascii="Times New Roman" w:hAnsi="Times New Roman" w:cs="Times New Roman"/>
                <w:sz w:val="24"/>
                <w:szCs w:val="24"/>
                <w:lang w:val="en-US"/>
              </w:rPr>
              <w:t>T</w:t>
            </w:r>
            <w:r w:rsidR="00723998" w:rsidRPr="00D56318">
              <w:rPr>
                <w:rFonts w:ascii="Times New Roman" w:hAnsi="Times New Roman" w:cs="Times New Roman"/>
                <w:sz w:val="24"/>
                <w:szCs w:val="24"/>
                <w:lang w:val="en-US"/>
              </w:rPr>
              <w:t>SC</w:t>
            </w:r>
            <w:r w:rsidR="00723998" w:rsidRPr="00D56318">
              <w:rPr>
                <w:rFonts w:ascii="Times New Roman" w:hAnsi="Times New Roman" w:cs="Times New Roman"/>
                <w:sz w:val="24"/>
                <w:szCs w:val="24"/>
                <w:vertAlign w:val="subscript"/>
                <w:lang w:val="en-US"/>
              </w:rPr>
              <w:t>PF</w:t>
            </w:r>
            <w:r w:rsidR="00723998" w:rsidRPr="00D56318">
              <w:rPr>
                <w:rFonts w:ascii="Times New Roman" w:hAnsi="Times New Roman" w:cs="Times New Roman"/>
                <w:sz w:val="24"/>
                <w:szCs w:val="24"/>
                <w:vertAlign w:val="superscript"/>
                <w:lang w:val="en-US"/>
              </w:rPr>
              <w:t>Y</w:t>
            </w:r>
            <w:r w:rsidR="00723998" w:rsidRPr="00D56318">
              <w:rPr>
                <w:rFonts w:ascii="Times New Roman" w:hAnsi="Times New Roman" w:cs="Times New Roman"/>
                <w:sz w:val="24"/>
                <w:szCs w:val="24"/>
                <w:vertAlign w:val="superscript"/>
                <w:lang w:val="uk-UA"/>
              </w:rPr>
              <w:t>*</w:t>
            </w:r>
          </w:p>
          <w:p w:rsidR="00723998" w:rsidRDefault="00723998" w:rsidP="00035C0D">
            <w:pPr>
              <w:pStyle w:val="a3"/>
              <w:jc w:val="center"/>
              <w:rPr>
                <w:rFonts w:ascii="Times New Roman" w:hAnsi="Times New Roman" w:cs="Times New Roman"/>
                <w:sz w:val="24"/>
                <w:szCs w:val="24"/>
                <w:lang w:val="uk-UA"/>
              </w:rPr>
            </w:pPr>
            <w:r w:rsidRPr="00035C0D">
              <w:rPr>
                <w:rFonts w:ascii="Times New Roman" w:hAnsi="Times New Roman" w:cs="Times New Roman"/>
                <w:sz w:val="24"/>
                <w:szCs w:val="24"/>
                <w:lang w:val="uk-UA"/>
              </w:rPr>
              <w:t>(</w:t>
            </w:r>
            <w:r>
              <w:rPr>
                <w:rFonts w:ascii="Times New Roman" w:hAnsi="Times New Roman" w:cs="Times New Roman"/>
                <w:sz w:val="24"/>
                <w:szCs w:val="24"/>
                <w:lang w:val="uk-UA"/>
              </w:rPr>
              <w:t>%</w:t>
            </w:r>
            <w:r w:rsidRPr="00035C0D">
              <w:rPr>
                <w:rFonts w:ascii="Times New Roman" w:hAnsi="Times New Roman" w:cs="Times New Roman"/>
                <w:sz w:val="24"/>
                <w:szCs w:val="24"/>
                <w:lang w:val="uk-UA"/>
              </w:rPr>
              <w:t>)</w:t>
            </w:r>
          </w:p>
        </w:tc>
      </w:tr>
      <w:tr w:rsidR="00723998" w:rsidRPr="00993EDE" w:rsidTr="00723998">
        <w:trPr>
          <w:trHeight w:val="2825"/>
          <w:jc w:val="center"/>
        </w:trPr>
        <w:tc>
          <w:tcPr>
            <w:tcW w:w="5017" w:type="dxa"/>
            <w:vMerge/>
            <w:vAlign w:val="center"/>
          </w:tcPr>
          <w:p w:rsidR="00723998" w:rsidRPr="00104588" w:rsidRDefault="00723998" w:rsidP="00104588">
            <w:pPr>
              <w:pStyle w:val="a3"/>
              <w:jc w:val="center"/>
              <w:rPr>
                <w:rFonts w:ascii="Times New Roman" w:hAnsi="Times New Roman" w:cs="Times New Roman"/>
                <w:sz w:val="24"/>
                <w:szCs w:val="24"/>
                <w:vertAlign w:val="superscript"/>
                <w:lang w:val="uk-UA"/>
              </w:rPr>
            </w:pPr>
          </w:p>
        </w:tc>
        <w:tc>
          <w:tcPr>
            <w:tcW w:w="1480" w:type="dxa"/>
            <w:vAlign w:val="center"/>
          </w:tcPr>
          <w:p w:rsidR="00723998" w:rsidRDefault="00723998" w:rsidP="00035C0D">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Результати заходів державного фінансового контролю (аудиту) Рахункової палати України</w:t>
            </w:r>
          </w:p>
          <w:p w:rsidR="00723998" w:rsidRPr="00993EDE" w:rsidRDefault="00723998" w:rsidP="00035C0D">
            <w:pPr>
              <w:pStyle w:val="a3"/>
              <w:jc w:val="center"/>
              <w:rPr>
                <w:rFonts w:ascii="Times New Roman" w:hAnsi="Times New Roman" w:cs="Times New Roman"/>
                <w:sz w:val="24"/>
                <w:szCs w:val="24"/>
                <w:lang w:val="uk-UA"/>
              </w:rPr>
            </w:pPr>
            <w:r w:rsidRPr="00035C0D">
              <w:rPr>
                <w:rFonts w:ascii="Times New Roman" w:hAnsi="Times New Roman" w:cs="Times New Roman"/>
                <w:sz w:val="24"/>
                <w:szCs w:val="24"/>
                <w:lang w:val="uk-UA"/>
              </w:rPr>
              <w:t>(мл</w:t>
            </w:r>
            <w:r>
              <w:rPr>
                <w:rFonts w:ascii="Times New Roman" w:hAnsi="Times New Roman" w:cs="Times New Roman"/>
                <w:sz w:val="24"/>
                <w:szCs w:val="24"/>
                <w:lang w:val="uk-UA"/>
              </w:rPr>
              <w:t>рд</w:t>
            </w:r>
            <w:r w:rsidRPr="00035C0D">
              <w:rPr>
                <w:rFonts w:ascii="Times New Roman" w:hAnsi="Times New Roman" w:cs="Times New Roman"/>
                <w:sz w:val="24"/>
                <w:szCs w:val="24"/>
                <w:lang w:val="uk-UA"/>
              </w:rPr>
              <w:t xml:space="preserve"> </w:t>
            </w:r>
            <w:proofErr w:type="spellStart"/>
            <w:r w:rsidRPr="00035C0D">
              <w:rPr>
                <w:rFonts w:ascii="Times New Roman" w:hAnsi="Times New Roman" w:cs="Times New Roman"/>
                <w:sz w:val="24"/>
                <w:szCs w:val="24"/>
                <w:lang w:val="uk-UA"/>
              </w:rPr>
              <w:t>грн</w:t>
            </w:r>
            <w:proofErr w:type="spellEnd"/>
            <w:r w:rsidRPr="00035C0D">
              <w:rPr>
                <w:rFonts w:ascii="Times New Roman" w:hAnsi="Times New Roman" w:cs="Times New Roman"/>
                <w:sz w:val="24"/>
                <w:szCs w:val="24"/>
                <w:lang w:val="uk-UA"/>
              </w:rPr>
              <w:t>)</w:t>
            </w:r>
          </w:p>
        </w:tc>
        <w:tc>
          <w:tcPr>
            <w:tcW w:w="1663" w:type="dxa"/>
            <w:vAlign w:val="center"/>
          </w:tcPr>
          <w:p w:rsidR="00723998" w:rsidRDefault="00723998" w:rsidP="002950E4">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Результати діяльності Державної аудиторської служби України</w:t>
            </w:r>
          </w:p>
          <w:p w:rsidR="00723998" w:rsidRPr="00993EDE" w:rsidRDefault="00723998" w:rsidP="00035C0D">
            <w:pPr>
              <w:pStyle w:val="a3"/>
              <w:jc w:val="center"/>
              <w:rPr>
                <w:rFonts w:ascii="Times New Roman" w:hAnsi="Times New Roman" w:cs="Times New Roman"/>
                <w:sz w:val="24"/>
                <w:szCs w:val="24"/>
                <w:lang w:val="uk-UA"/>
              </w:rPr>
            </w:pPr>
            <w:r w:rsidRPr="00035C0D">
              <w:rPr>
                <w:rFonts w:ascii="Times New Roman" w:hAnsi="Times New Roman" w:cs="Times New Roman"/>
                <w:sz w:val="24"/>
                <w:szCs w:val="24"/>
                <w:lang w:val="uk-UA"/>
              </w:rPr>
              <w:t>(мл</w:t>
            </w:r>
            <w:r>
              <w:rPr>
                <w:rFonts w:ascii="Times New Roman" w:hAnsi="Times New Roman" w:cs="Times New Roman"/>
                <w:sz w:val="24"/>
                <w:szCs w:val="24"/>
                <w:lang w:val="uk-UA"/>
              </w:rPr>
              <w:t>рд</w:t>
            </w:r>
            <w:r w:rsidRPr="00035C0D">
              <w:rPr>
                <w:rFonts w:ascii="Times New Roman" w:hAnsi="Times New Roman" w:cs="Times New Roman"/>
                <w:sz w:val="24"/>
                <w:szCs w:val="24"/>
                <w:lang w:val="uk-UA"/>
              </w:rPr>
              <w:t xml:space="preserve"> </w:t>
            </w:r>
            <w:proofErr w:type="spellStart"/>
            <w:r w:rsidRPr="00035C0D">
              <w:rPr>
                <w:rFonts w:ascii="Times New Roman" w:hAnsi="Times New Roman" w:cs="Times New Roman"/>
                <w:sz w:val="24"/>
                <w:szCs w:val="24"/>
                <w:lang w:val="uk-UA"/>
              </w:rPr>
              <w:t>грн</w:t>
            </w:r>
            <w:proofErr w:type="spellEnd"/>
            <w:r w:rsidRPr="00035C0D">
              <w:rPr>
                <w:rFonts w:ascii="Times New Roman" w:hAnsi="Times New Roman" w:cs="Times New Roman"/>
                <w:sz w:val="24"/>
                <w:szCs w:val="24"/>
                <w:lang w:val="uk-UA"/>
              </w:rPr>
              <w:t>)</w:t>
            </w:r>
          </w:p>
        </w:tc>
        <w:tc>
          <w:tcPr>
            <w:tcW w:w="1383" w:type="dxa"/>
            <w:vMerge/>
            <w:vAlign w:val="center"/>
          </w:tcPr>
          <w:p w:rsidR="00723998" w:rsidRPr="00035C0D" w:rsidRDefault="00723998" w:rsidP="00035C0D">
            <w:pPr>
              <w:pStyle w:val="a3"/>
              <w:jc w:val="center"/>
              <w:rPr>
                <w:rFonts w:ascii="Times New Roman" w:hAnsi="Times New Roman" w:cs="Times New Roman"/>
                <w:sz w:val="24"/>
                <w:szCs w:val="24"/>
                <w:lang w:val="uk-UA"/>
              </w:rPr>
            </w:pPr>
          </w:p>
        </w:tc>
      </w:tr>
      <w:tr w:rsidR="00BD4DD9" w:rsidRPr="00993EDE" w:rsidTr="00723998">
        <w:trPr>
          <w:jc w:val="center"/>
        </w:trPr>
        <w:tc>
          <w:tcPr>
            <w:tcW w:w="5017" w:type="dxa"/>
            <w:vAlign w:val="center"/>
          </w:tcPr>
          <w:p w:rsidR="00DC0EBA" w:rsidRPr="00993EDE" w:rsidRDefault="00DC0EBA"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Обсяг охоплених контролем ресурсів</w:t>
            </w:r>
          </w:p>
        </w:tc>
        <w:tc>
          <w:tcPr>
            <w:tcW w:w="1480" w:type="dxa"/>
            <w:vAlign w:val="center"/>
          </w:tcPr>
          <w:p w:rsidR="00DC0EBA" w:rsidRPr="00993EDE" w:rsidRDefault="00DC0EBA"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sym w:font="Symbol" w:char="F0BE"/>
            </w:r>
          </w:p>
        </w:tc>
        <w:tc>
          <w:tcPr>
            <w:tcW w:w="1663" w:type="dxa"/>
            <w:vAlign w:val="center"/>
          </w:tcPr>
          <w:p w:rsidR="00DC0EBA" w:rsidRPr="00993EDE" w:rsidRDefault="00DF05F7" w:rsidP="00681E76">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392,</w:t>
            </w:r>
            <w:r w:rsidR="000F3F95">
              <w:rPr>
                <w:rFonts w:ascii="Times New Roman" w:hAnsi="Times New Roman" w:cs="Times New Roman"/>
                <w:sz w:val="24"/>
                <w:szCs w:val="24"/>
                <w:lang w:val="uk-UA"/>
              </w:rPr>
              <w:t>8</w:t>
            </w:r>
            <w:r w:rsidR="00681E76">
              <w:rPr>
                <w:rFonts w:ascii="Times New Roman" w:hAnsi="Times New Roman" w:cs="Times New Roman"/>
                <w:sz w:val="24"/>
                <w:szCs w:val="24"/>
                <w:lang w:val="uk-UA"/>
              </w:rPr>
              <w:t>9</w:t>
            </w:r>
          </w:p>
        </w:tc>
        <w:tc>
          <w:tcPr>
            <w:tcW w:w="1383" w:type="dxa"/>
            <w:vAlign w:val="center"/>
          </w:tcPr>
          <w:p w:rsidR="00DC0EBA" w:rsidRPr="00993EDE" w:rsidRDefault="00A96910"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13,91</w:t>
            </w:r>
          </w:p>
        </w:tc>
      </w:tr>
      <w:tr w:rsidR="00BD4DD9" w:rsidRPr="00993EDE" w:rsidTr="00723998">
        <w:trPr>
          <w:jc w:val="center"/>
        </w:trPr>
        <w:tc>
          <w:tcPr>
            <w:tcW w:w="5017" w:type="dxa"/>
            <w:vAlign w:val="center"/>
          </w:tcPr>
          <w:p w:rsidR="00DC0EBA" w:rsidRPr="00993EDE" w:rsidRDefault="00FB5956" w:rsidP="00FB5956">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П</w:t>
            </w:r>
            <w:r w:rsidR="00DC0EBA">
              <w:rPr>
                <w:rFonts w:ascii="Times New Roman" w:hAnsi="Times New Roman" w:cs="Times New Roman"/>
                <w:sz w:val="24"/>
                <w:szCs w:val="24"/>
                <w:lang w:val="uk-UA"/>
              </w:rPr>
              <w:t>орушен</w:t>
            </w:r>
            <w:r>
              <w:rPr>
                <w:rFonts w:ascii="Times New Roman" w:hAnsi="Times New Roman" w:cs="Times New Roman"/>
                <w:sz w:val="24"/>
                <w:szCs w:val="24"/>
                <w:lang w:val="uk-UA"/>
              </w:rPr>
              <w:t>ня законодавства</w:t>
            </w:r>
            <w:r w:rsidR="00DC0EBA">
              <w:rPr>
                <w:rFonts w:ascii="Times New Roman" w:hAnsi="Times New Roman" w:cs="Times New Roman"/>
                <w:sz w:val="24"/>
                <w:szCs w:val="24"/>
                <w:lang w:val="uk-UA"/>
              </w:rPr>
              <w:t>, у тому числі нецільове використання коштів</w:t>
            </w:r>
          </w:p>
        </w:tc>
        <w:tc>
          <w:tcPr>
            <w:tcW w:w="1480" w:type="dxa"/>
            <w:vAlign w:val="center"/>
          </w:tcPr>
          <w:p w:rsidR="00DC0EBA" w:rsidRPr="00993EDE" w:rsidRDefault="00C81D16"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5,8</w:t>
            </w:r>
            <w:r w:rsidR="000F3F95">
              <w:rPr>
                <w:rFonts w:ascii="Times New Roman" w:hAnsi="Times New Roman" w:cs="Times New Roman"/>
                <w:sz w:val="24"/>
                <w:szCs w:val="24"/>
                <w:lang w:val="uk-UA"/>
              </w:rPr>
              <w:t>0</w:t>
            </w:r>
          </w:p>
        </w:tc>
        <w:tc>
          <w:tcPr>
            <w:tcW w:w="1663" w:type="dxa"/>
            <w:vAlign w:val="center"/>
          </w:tcPr>
          <w:p w:rsidR="00DC0EBA" w:rsidRPr="00993EDE" w:rsidRDefault="000F3F95"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2,25</w:t>
            </w:r>
          </w:p>
        </w:tc>
        <w:tc>
          <w:tcPr>
            <w:tcW w:w="1383" w:type="dxa"/>
            <w:vAlign w:val="center"/>
          </w:tcPr>
          <w:p w:rsidR="00DC0EBA" w:rsidRPr="00993EDE" w:rsidRDefault="00A96910"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0,29</w:t>
            </w:r>
          </w:p>
        </w:tc>
      </w:tr>
      <w:tr w:rsidR="00BD4DD9" w:rsidRPr="00993EDE" w:rsidTr="00723998">
        <w:trPr>
          <w:jc w:val="center"/>
        </w:trPr>
        <w:tc>
          <w:tcPr>
            <w:tcW w:w="5017" w:type="dxa"/>
            <w:vAlign w:val="center"/>
          </w:tcPr>
          <w:p w:rsidR="00DC0EBA" w:rsidRPr="00993EDE" w:rsidRDefault="00DC0EBA"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Н</w:t>
            </w:r>
            <w:r w:rsidRPr="00993EDE">
              <w:rPr>
                <w:rFonts w:ascii="Times New Roman" w:hAnsi="Times New Roman" w:cs="Times New Roman"/>
                <w:sz w:val="24"/>
                <w:szCs w:val="24"/>
                <w:lang w:val="uk-UA"/>
              </w:rPr>
              <w:t>еефективн</w:t>
            </w:r>
            <w:r>
              <w:rPr>
                <w:rFonts w:ascii="Times New Roman" w:hAnsi="Times New Roman" w:cs="Times New Roman"/>
                <w:sz w:val="24"/>
                <w:szCs w:val="24"/>
                <w:lang w:val="uk-UA"/>
              </w:rPr>
              <w:t>е</w:t>
            </w:r>
            <w:r w:rsidRPr="00993EDE">
              <w:rPr>
                <w:rFonts w:ascii="Times New Roman" w:hAnsi="Times New Roman" w:cs="Times New Roman"/>
                <w:sz w:val="24"/>
                <w:szCs w:val="24"/>
                <w:lang w:val="uk-UA"/>
              </w:rPr>
              <w:t xml:space="preserve"> управлінн</w:t>
            </w:r>
            <w:r>
              <w:rPr>
                <w:rFonts w:ascii="Times New Roman" w:hAnsi="Times New Roman" w:cs="Times New Roman"/>
                <w:sz w:val="24"/>
                <w:szCs w:val="24"/>
                <w:lang w:val="uk-UA"/>
              </w:rPr>
              <w:t>я</w:t>
            </w:r>
            <w:r w:rsidRPr="00993EDE">
              <w:rPr>
                <w:rFonts w:ascii="Times New Roman" w:hAnsi="Times New Roman" w:cs="Times New Roman"/>
                <w:sz w:val="24"/>
                <w:szCs w:val="24"/>
                <w:lang w:val="uk-UA"/>
              </w:rPr>
              <w:t xml:space="preserve"> коштами або їх неефективне використання</w:t>
            </w:r>
          </w:p>
        </w:tc>
        <w:tc>
          <w:tcPr>
            <w:tcW w:w="1480" w:type="dxa"/>
            <w:vAlign w:val="center"/>
          </w:tcPr>
          <w:p w:rsidR="00DC0EBA" w:rsidRPr="00993EDE" w:rsidRDefault="00C81D16"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4,4</w:t>
            </w:r>
            <w:r w:rsidR="000F3F95">
              <w:rPr>
                <w:rFonts w:ascii="Times New Roman" w:hAnsi="Times New Roman" w:cs="Times New Roman"/>
                <w:sz w:val="24"/>
                <w:szCs w:val="24"/>
                <w:lang w:val="uk-UA"/>
              </w:rPr>
              <w:t>1</w:t>
            </w:r>
          </w:p>
        </w:tc>
        <w:tc>
          <w:tcPr>
            <w:tcW w:w="1663" w:type="dxa"/>
            <w:vAlign w:val="center"/>
          </w:tcPr>
          <w:p w:rsidR="00DC0EBA" w:rsidRPr="00993EDE" w:rsidRDefault="000F3F95"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1,39</w:t>
            </w:r>
          </w:p>
        </w:tc>
        <w:tc>
          <w:tcPr>
            <w:tcW w:w="1383" w:type="dxa"/>
            <w:vAlign w:val="center"/>
          </w:tcPr>
          <w:p w:rsidR="00DC0EBA" w:rsidRPr="00993EDE" w:rsidRDefault="00A96910"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0,21</w:t>
            </w:r>
          </w:p>
        </w:tc>
      </w:tr>
      <w:tr w:rsidR="00BD4DD9" w:rsidRPr="00993EDE" w:rsidTr="00723998">
        <w:trPr>
          <w:jc w:val="center"/>
        </w:trPr>
        <w:tc>
          <w:tcPr>
            <w:tcW w:w="5017" w:type="dxa"/>
            <w:vAlign w:val="center"/>
          </w:tcPr>
          <w:p w:rsidR="00DC0EBA" w:rsidRDefault="00DC0EBA"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Порушення адміністрування доходів</w:t>
            </w:r>
          </w:p>
        </w:tc>
        <w:tc>
          <w:tcPr>
            <w:tcW w:w="1480" w:type="dxa"/>
            <w:vAlign w:val="center"/>
          </w:tcPr>
          <w:p w:rsidR="00DC0EBA" w:rsidRPr="00993EDE" w:rsidRDefault="00C81D16"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6,8</w:t>
            </w:r>
            <w:r w:rsidR="000F3F95">
              <w:rPr>
                <w:rFonts w:ascii="Times New Roman" w:hAnsi="Times New Roman" w:cs="Times New Roman"/>
                <w:sz w:val="24"/>
                <w:szCs w:val="24"/>
                <w:lang w:val="uk-UA"/>
              </w:rPr>
              <w:t>4</w:t>
            </w:r>
          </w:p>
        </w:tc>
        <w:tc>
          <w:tcPr>
            <w:tcW w:w="1663" w:type="dxa"/>
            <w:vAlign w:val="center"/>
          </w:tcPr>
          <w:p w:rsidR="00DC0EBA" w:rsidRPr="00993EDE" w:rsidRDefault="00107184"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sym w:font="Symbol" w:char="F0BE"/>
            </w:r>
          </w:p>
        </w:tc>
        <w:tc>
          <w:tcPr>
            <w:tcW w:w="1383" w:type="dxa"/>
            <w:vAlign w:val="center"/>
          </w:tcPr>
          <w:p w:rsidR="00DC0EBA" w:rsidRPr="00993EDE" w:rsidRDefault="00A96910"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0,24</w:t>
            </w:r>
          </w:p>
        </w:tc>
      </w:tr>
      <w:tr w:rsidR="00BD4DD9" w:rsidRPr="00993EDE" w:rsidTr="00723998">
        <w:trPr>
          <w:jc w:val="center"/>
        </w:trPr>
        <w:tc>
          <w:tcPr>
            <w:tcW w:w="5017" w:type="dxa"/>
            <w:vAlign w:val="center"/>
          </w:tcPr>
          <w:p w:rsidR="00DC0EBA" w:rsidRDefault="00DC0EBA"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Відшкодовано і поновлено витрат, проведених з порушенням законодавства</w:t>
            </w:r>
          </w:p>
        </w:tc>
        <w:tc>
          <w:tcPr>
            <w:tcW w:w="1480" w:type="dxa"/>
            <w:vAlign w:val="center"/>
          </w:tcPr>
          <w:p w:rsidR="00DC0EBA" w:rsidRPr="00993EDE" w:rsidRDefault="00C81D16"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sym w:font="Symbol" w:char="F0BE"/>
            </w:r>
          </w:p>
        </w:tc>
        <w:tc>
          <w:tcPr>
            <w:tcW w:w="1663" w:type="dxa"/>
            <w:vAlign w:val="center"/>
          </w:tcPr>
          <w:p w:rsidR="00DC0EBA" w:rsidRPr="00993EDE" w:rsidRDefault="00C81D16"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0,</w:t>
            </w:r>
            <w:r w:rsidR="000F3F95">
              <w:rPr>
                <w:rFonts w:ascii="Times New Roman" w:hAnsi="Times New Roman" w:cs="Times New Roman"/>
                <w:sz w:val="24"/>
                <w:szCs w:val="24"/>
                <w:lang w:val="uk-UA"/>
              </w:rPr>
              <w:t>6</w:t>
            </w:r>
            <w:r>
              <w:rPr>
                <w:rFonts w:ascii="Times New Roman" w:hAnsi="Times New Roman" w:cs="Times New Roman"/>
                <w:sz w:val="24"/>
                <w:szCs w:val="24"/>
                <w:lang w:val="uk-UA"/>
              </w:rPr>
              <w:t>7</w:t>
            </w:r>
          </w:p>
        </w:tc>
        <w:tc>
          <w:tcPr>
            <w:tcW w:w="1383" w:type="dxa"/>
            <w:vAlign w:val="center"/>
          </w:tcPr>
          <w:p w:rsidR="00DC0EBA" w:rsidRPr="00993EDE" w:rsidRDefault="00A96910" w:rsidP="00993EDE">
            <w:pPr>
              <w:pStyle w:val="a3"/>
              <w:jc w:val="center"/>
              <w:rPr>
                <w:rFonts w:ascii="Times New Roman" w:hAnsi="Times New Roman" w:cs="Times New Roman"/>
                <w:sz w:val="24"/>
                <w:szCs w:val="24"/>
                <w:lang w:val="uk-UA"/>
              </w:rPr>
            </w:pPr>
            <w:r>
              <w:rPr>
                <w:rFonts w:ascii="Times New Roman" w:hAnsi="Times New Roman" w:cs="Times New Roman"/>
                <w:sz w:val="24"/>
                <w:szCs w:val="24"/>
                <w:lang w:val="uk-UA"/>
              </w:rPr>
              <w:t>0,02</w:t>
            </w:r>
          </w:p>
        </w:tc>
      </w:tr>
    </w:tbl>
    <w:p w:rsidR="00104588" w:rsidRPr="00721AF6" w:rsidRDefault="00104588" w:rsidP="00104588">
      <w:pPr>
        <w:pStyle w:val="a3"/>
        <w:ind w:firstLine="708"/>
        <w:jc w:val="both"/>
        <w:rPr>
          <w:rFonts w:ascii="Times New Roman" w:hAnsi="Times New Roman" w:cs="Times New Roman"/>
          <w:sz w:val="20"/>
          <w:szCs w:val="20"/>
          <w:lang w:val="uk-UA"/>
        </w:rPr>
      </w:pPr>
      <w:r w:rsidRPr="00721AF6">
        <w:rPr>
          <w:rFonts w:ascii="Times New Roman" w:hAnsi="Times New Roman" w:cs="Times New Roman"/>
          <w:sz w:val="20"/>
          <w:szCs w:val="20"/>
          <w:lang w:val="uk-UA"/>
        </w:rPr>
        <w:t xml:space="preserve">Джерело: </w:t>
      </w:r>
      <w:r w:rsidR="00CA65FB" w:rsidRPr="00721AF6">
        <w:rPr>
          <w:rFonts w:ascii="Times New Roman" w:hAnsi="Times New Roman" w:cs="Times New Roman"/>
          <w:sz w:val="20"/>
          <w:szCs w:val="20"/>
          <w:lang w:val="uk-UA"/>
        </w:rPr>
        <w:t>Р</w:t>
      </w:r>
      <w:r w:rsidRPr="00721AF6">
        <w:rPr>
          <w:rFonts w:ascii="Times New Roman" w:hAnsi="Times New Roman" w:cs="Times New Roman"/>
          <w:sz w:val="20"/>
          <w:szCs w:val="20"/>
          <w:lang w:val="uk-UA"/>
        </w:rPr>
        <w:t xml:space="preserve">озроблено </w:t>
      </w:r>
      <w:r w:rsidR="00CA65FB" w:rsidRPr="00721AF6">
        <w:rPr>
          <w:rFonts w:ascii="Times New Roman" w:hAnsi="Times New Roman" w:cs="Times New Roman"/>
          <w:sz w:val="20"/>
          <w:szCs w:val="20"/>
          <w:lang w:val="uk-UA"/>
        </w:rPr>
        <w:t>А</w:t>
      </w:r>
      <w:r w:rsidRPr="00721AF6">
        <w:rPr>
          <w:rFonts w:ascii="Times New Roman" w:hAnsi="Times New Roman" w:cs="Times New Roman"/>
          <w:sz w:val="20"/>
          <w:szCs w:val="20"/>
          <w:lang w:val="uk-UA"/>
        </w:rPr>
        <w:t>втором на підґрунті офіційно оприлюдненої інформації [</w:t>
      </w:r>
      <w:r w:rsidR="00D527CF">
        <w:rPr>
          <w:rFonts w:ascii="Times New Roman" w:hAnsi="Times New Roman" w:cs="Times New Roman"/>
          <w:sz w:val="20"/>
          <w:szCs w:val="20"/>
          <w:lang w:val="uk-UA"/>
        </w:rPr>
        <w:t>11</w:t>
      </w:r>
      <w:r w:rsidR="008824A7" w:rsidRPr="00721AF6">
        <w:rPr>
          <w:rFonts w:ascii="Times New Roman" w:hAnsi="Times New Roman" w:cs="Times New Roman"/>
          <w:sz w:val="20"/>
          <w:szCs w:val="20"/>
          <w:lang w:val="uk-UA"/>
        </w:rPr>
        <w:t>; 1</w:t>
      </w:r>
      <w:r w:rsidR="00D527CF">
        <w:rPr>
          <w:rFonts w:ascii="Times New Roman" w:hAnsi="Times New Roman" w:cs="Times New Roman"/>
          <w:sz w:val="20"/>
          <w:szCs w:val="20"/>
          <w:lang w:val="uk-UA"/>
        </w:rPr>
        <w:t>2</w:t>
      </w:r>
      <w:r w:rsidRPr="00721AF6">
        <w:rPr>
          <w:rFonts w:ascii="Times New Roman" w:hAnsi="Times New Roman" w:cs="Times New Roman"/>
          <w:sz w:val="20"/>
          <w:szCs w:val="20"/>
          <w:lang w:val="uk-UA"/>
        </w:rPr>
        <w:t>].</w:t>
      </w:r>
    </w:p>
    <w:p w:rsidR="00104588" w:rsidRPr="00721AF6" w:rsidRDefault="00104588" w:rsidP="00104588">
      <w:pPr>
        <w:pStyle w:val="a3"/>
        <w:ind w:firstLine="708"/>
        <w:jc w:val="both"/>
        <w:rPr>
          <w:rFonts w:ascii="Times New Roman" w:hAnsi="Times New Roman" w:cs="Times New Roman"/>
          <w:sz w:val="20"/>
          <w:szCs w:val="20"/>
          <w:lang w:val="uk-UA"/>
        </w:rPr>
      </w:pPr>
      <w:r w:rsidRPr="00721AF6">
        <w:rPr>
          <w:rFonts w:ascii="Times New Roman" w:hAnsi="Times New Roman" w:cs="Times New Roman"/>
          <w:sz w:val="20"/>
          <w:szCs w:val="20"/>
          <w:lang w:val="uk-UA"/>
        </w:rPr>
        <w:t xml:space="preserve">Примітка: </w:t>
      </w:r>
      <w:r w:rsidR="00442248" w:rsidRPr="00721AF6">
        <w:rPr>
          <w:rFonts w:ascii="Times New Roman" w:hAnsi="Times New Roman" w:cs="Times New Roman"/>
          <w:sz w:val="20"/>
          <w:szCs w:val="20"/>
          <w:lang w:val="uk-UA"/>
        </w:rPr>
        <w:t>Н</w:t>
      </w:r>
      <w:r w:rsidR="00BD4DD9" w:rsidRPr="00721AF6">
        <w:rPr>
          <w:rFonts w:ascii="Times New Roman" w:hAnsi="Times New Roman" w:cs="Times New Roman"/>
          <w:sz w:val="20"/>
          <w:szCs w:val="20"/>
          <w:lang w:val="uk-UA"/>
        </w:rPr>
        <w:t>азва П</w:t>
      </w:r>
      <w:r w:rsidRPr="00721AF6">
        <w:rPr>
          <w:rFonts w:ascii="Times New Roman" w:hAnsi="Times New Roman" w:cs="Times New Roman"/>
          <w:sz w:val="20"/>
          <w:szCs w:val="20"/>
          <w:lang w:val="uk-UA"/>
        </w:rPr>
        <w:t>оказник</w:t>
      </w:r>
      <w:r w:rsidR="00BD4DD9" w:rsidRPr="00721AF6">
        <w:rPr>
          <w:rFonts w:ascii="Times New Roman" w:hAnsi="Times New Roman" w:cs="Times New Roman"/>
          <w:sz w:val="20"/>
          <w:szCs w:val="20"/>
          <w:lang w:val="uk-UA"/>
        </w:rPr>
        <w:t>ів</w:t>
      </w:r>
      <w:r w:rsidRPr="00721AF6">
        <w:rPr>
          <w:rFonts w:ascii="Times New Roman" w:hAnsi="Times New Roman" w:cs="Times New Roman"/>
          <w:sz w:val="20"/>
          <w:szCs w:val="20"/>
          <w:lang w:val="uk-UA"/>
        </w:rPr>
        <w:t xml:space="preserve"> </w:t>
      </w:r>
      <w:r w:rsidR="00BD4DD9" w:rsidRPr="00721AF6">
        <w:rPr>
          <w:rFonts w:ascii="Times New Roman" w:hAnsi="Times New Roman" w:cs="Times New Roman"/>
          <w:sz w:val="20"/>
          <w:szCs w:val="20"/>
          <w:lang w:val="uk-UA"/>
        </w:rPr>
        <w:t>наведених у</w:t>
      </w:r>
      <w:r w:rsidRPr="00721AF6">
        <w:rPr>
          <w:rFonts w:ascii="Times New Roman" w:hAnsi="Times New Roman" w:cs="Times New Roman"/>
          <w:sz w:val="20"/>
          <w:szCs w:val="20"/>
          <w:lang w:val="uk-UA"/>
        </w:rPr>
        <w:t xml:space="preserve"> Таблиці 1 </w:t>
      </w:r>
      <w:r w:rsidR="00442248" w:rsidRPr="00721AF6">
        <w:rPr>
          <w:rFonts w:ascii="Times New Roman" w:hAnsi="Times New Roman" w:cs="Times New Roman"/>
          <w:sz w:val="20"/>
          <w:szCs w:val="20"/>
          <w:lang w:val="uk-UA"/>
        </w:rPr>
        <w:t xml:space="preserve">є </w:t>
      </w:r>
      <w:r w:rsidRPr="00721AF6">
        <w:rPr>
          <w:rFonts w:ascii="Times New Roman" w:hAnsi="Times New Roman" w:cs="Times New Roman"/>
          <w:sz w:val="20"/>
          <w:szCs w:val="20"/>
          <w:lang w:val="uk-UA"/>
        </w:rPr>
        <w:t>в редакції вказаних контролюючих органів.</w:t>
      </w:r>
    </w:p>
    <w:p w:rsidR="00734AA5" w:rsidRDefault="00734AA5" w:rsidP="00E55106">
      <w:pPr>
        <w:pStyle w:val="a3"/>
        <w:ind w:firstLine="708"/>
        <w:jc w:val="both"/>
        <w:rPr>
          <w:rFonts w:ascii="Times New Roman" w:hAnsi="Times New Roman" w:cs="Times New Roman"/>
          <w:sz w:val="28"/>
          <w:szCs w:val="28"/>
          <w:lang w:val="uk-UA"/>
        </w:rPr>
      </w:pPr>
    </w:p>
    <w:p w:rsidR="00E55106" w:rsidRDefault="00287682" w:rsidP="00E55106">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Аналіз даних Таблиці 1 дозволяє нам вказати на недосконалість звітності Рахункової палати України з відображення обсягу охоплених контролем ресурсів та результатів роботи по відшкодуванню і поновленню витрат та надходжень проведених з порушенням законодавства. Так</w:t>
      </w:r>
      <w:r w:rsidR="00A959A5">
        <w:rPr>
          <w:rFonts w:ascii="Times New Roman" w:hAnsi="Times New Roman" w:cs="Times New Roman"/>
          <w:sz w:val="28"/>
          <w:szCs w:val="28"/>
          <w:lang w:val="uk-UA"/>
        </w:rPr>
        <w:t>а</w:t>
      </w:r>
      <w:r>
        <w:rPr>
          <w:rFonts w:ascii="Times New Roman" w:hAnsi="Times New Roman" w:cs="Times New Roman"/>
          <w:sz w:val="28"/>
          <w:szCs w:val="28"/>
          <w:lang w:val="uk-UA"/>
        </w:rPr>
        <w:t xml:space="preserve"> </w:t>
      </w:r>
      <w:r w:rsidR="00A959A5">
        <w:rPr>
          <w:rFonts w:ascii="Times New Roman" w:hAnsi="Times New Roman" w:cs="Times New Roman"/>
          <w:sz w:val="28"/>
          <w:szCs w:val="28"/>
          <w:lang w:val="uk-UA"/>
        </w:rPr>
        <w:t>ситуація</w:t>
      </w:r>
      <w:r>
        <w:rPr>
          <w:rFonts w:ascii="Times New Roman" w:hAnsi="Times New Roman" w:cs="Times New Roman"/>
          <w:sz w:val="28"/>
          <w:szCs w:val="28"/>
          <w:lang w:val="uk-UA"/>
        </w:rPr>
        <w:t xml:space="preserve"> повністю </w:t>
      </w:r>
      <w:r>
        <w:rPr>
          <w:rFonts w:ascii="Times New Roman" w:hAnsi="Times New Roman" w:cs="Times New Roman"/>
          <w:sz w:val="28"/>
          <w:szCs w:val="28"/>
          <w:lang w:val="uk-UA"/>
        </w:rPr>
        <w:lastRenderedPageBreak/>
        <w:t>унеможливлює проведення оцінки якості функціонування цього агенту інституту контролю.</w:t>
      </w:r>
      <w:r w:rsidR="00551ADE">
        <w:rPr>
          <w:rFonts w:ascii="Times New Roman" w:hAnsi="Times New Roman" w:cs="Times New Roman"/>
          <w:sz w:val="28"/>
          <w:szCs w:val="28"/>
          <w:lang w:val="uk-UA"/>
        </w:rPr>
        <w:t xml:space="preserve"> Тобто, суспільство </w:t>
      </w:r>
      <w:r w:rsidR="00FD563C">
        <w:rPr>
          <w:rFonts w:ascii="Times New Roman" w:hAnsi="Times New Roman" w:cs="Times New Roman"/>
          <w:sz w:val="28"/>
          <w:szCs w:val="28"/>
          <w:lang w:val="uk-UA"/>
        </w:rPr>
        <w:t xml:space="preserve">– </w:t>
      </w:r>
      <w:r w:rsidR="00551ADE">
        <w:rPr>
          <w:rFonts w:ascii="Times New Roman" w:hAnsi="Times New Roman" w:cs="Times New Roman"/>
          <w:sz w:val="28"/>
          <w:szCs w:val="28"/>
          <w:lang w:val="uk-UA"/>
        </w:rPr>
        <w:t xml:space="preserve">як замовник </w:t>
      </w:r>
      <w:r w:rsidR="00FD563C">
        <w:rPr>
          <w:rFonts w:ascii="Times New Roman" w:hAnsi="Times New Roman" w:cs="Times New Roman"/>
          <w:sz w:val="28"/>
          <w:szCs w:val="28"/>
          <w:lang w:val="uk-UA"/>
        </w:rPr>
        <w:t>контролю публічних ресурсів</w:t>
      </w:r>
      <w:r w:rsidR="00551ADE">
        <w:rPr>
          <w:rFonts w:ascii="Times New Roman" w:hAnsi="Times New Roman" w:cs="Times New Roman"/>
          <w:sz w:val="28"/>
          <w:szCs w:val="28"/>
          <w:lang w:val="uk-UA"/>
        </w:rPr>
        <w:t xml:space="preserve"> від органа держави – залишається без можливості оцінити якість замовленої та оплаченої (</w:t>
      </w:r>
      <w:r w:rsidR="00FD563C">
        <w:rPr>
          <w:rFonts w:ascii="Times New Roman" w:hAnsi="Times New Roman" w:cs="Times New Roman"/>
          <w:sz w:val="28"/>
          <w:szCs w:val="28"/>
          <w:lang w:val="uk-UA"/>
        </w:rPr>
        <w:t xml:space="preserve">у вигляді </w:t>
      </w:r>
      <w:r w:rsidR="00551ADE">
        <w:rPr>
          <w:rFonts w:ascii="Times New Roman" w:hAnsi="Times New Roman" w:cs="Times New Roman"/>
          <w:sz w:val="28"/>
          <w:szCs w:val="28"/>
          <w:lang w:val="uk-UA"/>
        </w:rPr>
        <w:t>щорічно спрямован</w:t>
      </w:r>
      <w:r w:rsidR="00FD563C">
        <w:rPr>
          <w:rFonts w:ascii="Times New Roman" w:hAnsi="Times New Roman" w:cs="Times New Roman"/>
          <w:sz w:val="28"/>
          <w:szCs w:val="28"/>
          <w:lang w:val="uk-UA"/>
        </w:rPr>
        <w:t>их</w:t>
      </w:r>
      <w:r w:rsidR="00551ADE">
        <w:rPr>
          <w:rFonts w:ascii="Times New Roman" w:hAnsi="Times New Roman" w:cs="Times New Roman"/>
          <w:sz w:val="28"/>
          <w:szCs w:val="28"/>
          <w:lang w:val="uk-UA"/>
        </w:rPr>
        <w:t xml:space="preserve"> суспільн</w:t>
      </w:r>
      <w:r w:rsidR="00FD563C">
        <w:rPr>
          <w:rFonts w:ascii="Times New Roman" w:hAnsi="Times New Roman" w:cs="Times New Roman"/>
          <w:sz w:val="28"/>
          <w:szCs w:val="28"/>
          <w:lang w:val="uk-UA"/>
        </w:rPr>
        <w:t>их</w:t>
      </w:r>
      <w:r w:rsidR="00551ADE">
        <w:rPr>
          <w:rFonts w:ascii="Times New Roman" w:hAnsi="Times New Roman" w:cs="Times New Roman"/>
          <w:sz w:val="28"/>
          <w:szCs w:val="28"/>
          <w:lang w:val="uk-UA"/>
        </w:rPr>
        <w:t xml:space="preserve"> кошт</w:t>
      </w:r>
      <w:r w:rsidR="00FD563C">
        <w:rPr>
          <w:rFonts w:ascii="Times New Roman" w:hAnsi="Times New Roman" w:cs="Times New Roman"/>
          <w:sz w:val="28"/>
          <w:szCs w:val="28"/>
          <w:lang w:val="uk-UA"/>
        </w:rPr>
        <w:t>ів</w:t>
      </w:r>
      <w:r w:rsidR="00551ADE">
        <w:rPr>
          <w:rFonts w:ascii="Times New Roman" w:hAnsi="Times New Roman" w:cs="Times New Roman"/>
          <w:sz w:val="28"/>
          <w:szCs w:val="28"/>
          <w:lang w:val="uk-UA"/>
        </w:rPr>
        <w:t xml:space="preserve"> на утримання </w:t>
      </w:r>
      <w:r w:rsidR="006E2AA6">
        <w:rPr>
          <w:rFonts w:ascii="Times New Roman" w:hAnsi="Times New Roman" w:cs="Times New Roman"/>
          <w:sz w:val="28"/>
          <w:szCs w:val="28"/>
          <w:lang w:val="uk-UA"/>
        </w:rPr>
        <w:t>агентів інституту</w:t>
      </w:r>
      <w:r w:rsidR="00551ADE">
        <w:rPr>
          <w:rFonts w:ascii="Times New Roman" w:hAnsi="Times New Roman" w:cs="Times New Roman"/>
          <w:sz w:val="28"/>
          <w:szCs w:val="28"/>
          <w:lang w:val="uk-UA"/>
        </w:rPr>
        <w:t xml:space="preserve"> контролю) послуги.</w:t>
      </w:r>
      <w:r w:rsidR="00DC3E9A">
        <w:rPr>
          <w:rFonts w:ascii="Times New Roman" w:hAnsi="Times New Roman" w:cs="Times New Roman"/>
          <w:sz w:val="28"/>
          <w:szCs w:val="28"/>
          <w:lang w:val="uk-UA"/>
        </w:rPr>
        <w:t xml:space="preserve"> </w:t>
      </w:r>
      <w:r w:rsidR="00BE2547">
        <w:rPr>
          <w:rFonts w:ascii="Times New Roman" w:hAnsi="Times New Roman" w:cs="Times New Roman"/>
          <w:sz w:val="28"/>
          <w:szCs w:val="28"/>
          <w:lang w:val="uk-UA"/>
        </w:rPr>
        <w:t xml:space="preserve">За </w:t>
      </w:r>
      <w:r w:rsidR="000832D5">
        <w:rPr>
          <w:rFonts w:ascii="Times New Roman" w:hAnsi="Times New Roman" w:cs="Times New Roman"/>
          <w:sz w:val="28"/>
          <w:szCs w:val="28"/>
          <w:lang w:val="uk-UA"/>
        </w:rPr>
        <w:t>даними Таблиці 1</w:t>
      </w:r>
      <w:r w:rsidR="00BE2547">
        <w:rPr>
          <w:rFonts w:ascii="Times New Roman" w:hAnsi="Times New Roman" w:cs="Times New Roman"/>
          <w:sz w:val="28"/>
          <w:szCs w:val="28"/>
          <w:lang w:val="uk-UA"/>
        </w:rPr>
        <w:t xml:space="preserve">, ми маємо </w:t>
      </w:r>
      <w:r w:rsidR="00D83721">
        <w:rPr>
          <w:rFonts w:ascii="Times New Roman" w:hAnsi="Times New Roman" w:cs="Times New Roman"/>
          <w:sz w:val="28"/>
          <w:szCs w:val="28"/>
          <w:lang w:val="uk-UA"/>
        </w:rPr>
        <w:t>можливість</w:t>
      </w:r>
      <w:r w:rsidR="00BE2547">
        <w:rPr>
          <w:rFonts w:ascii="Times New Roman" w:hAnsi="Times New Roman" w:cs="Times New Roman"/>
          <w:sz w:val="28"/>
          <w:szCs w:val="28"/>
          <w:lang w:val="uk-UA"/>
        </w:rPr>
        <w:t xml:space="preserve"> запропонувати </w:t>
      </w:r>
      <w:r w:rsidR="000832D5">
        <w:rPr>
          <w:rFonts w:ascii="Times New Roman" w:hAnsi="Times New Roman" w:cs="Times New Roman"/>
          <w:sz w:val="28"/>
          <w:szCs w:val="28"/>
          <w:lang w:val="uk-UA"/>
        </w:rPr>
        <w:t>ще один аналітичний показник якості функціонування інституту контролю та його агентів</w:t>
      </w:r>
      <w:r w:rsidR="00BE2547">
        <w:rPr>
          <w:rFonts w:ascii="Times New Roman" w:hAnsi="Times New Roman" w:cs="Times New Roman"/>
          <w:sz w:val="28"/>
          <w:szCs w:val="28"/>
          <w:lang w:val="uk-UA"/>
        </w:rPr>
        <w:t xml:space="preserve"> – формулу абсолютного збитку</w:t>
      </w:r>
      <w:r w:rsidR="00D83721">
        <w:rPr>
          <w:rFonts w:ascii="Times New Roman" w:hAnsi="Times New Roman" w:cs="Times New Roman"/>
          <w:sz w:val="28"/>
          <w:szCs w:val="28"/>
          <w:lang w:val="uk-UA"/>
        </w:rPr>
        <w:t xml:space="preserve">, що </w:t>
      </w:r>
      <w:r w:rsidR="00C405F7">
        <w:rPr>
          <w:rFonts w:ascii="Times New Roman" w:hAnsi="Times New Roman" w:cs="Times New Roman"/>
          <w:sz w:val="28"/>
          <w:szCs w:val="28"/>
          <w:lang w:val="uk-UA"/>
        </w:rPr>
        <w:t xml:space="preserve">нанесено </w:t>
      </w:r>
      <w:r w:rsidR="00BE2547">
        <w:rPr>
          <w:rFonts w:ascii="Times New Roman" w:hAnsi="Times New Roman" w:cs="Times New Roman"/>
          <w:sz w:val="28"/>
          <w:szCs w:val="28"/>
          <w:lang w:val="uk-UA"/>
        </w:rPr>
        <w:t>предмету контролю</w:t>
      </w:r>
      <w:r w:rsidR="00D83721">
        <w:rPr>
          <w:rFonts w:ascii="Times New Roman" w:hAnsi="Times New Roman" w:cs="Times New Roman"/>
          <w:sz w:val="28"/>
          <w:szCs w:val="28"/>
          <w:lang w:val="uk-UA"/>
        </w:rPr>
        <w:t>.</w:t>
      </w:r>
      <w:r w:rsidR="00BE2547">
        <w:rPr>
          <w:rFonts w:ascii="Times New Roman" w:hAnsi="Times New Roman" w:cs="Times New Roman"/>
          <w:sz w:val="28"/>
          <w:szCs w:val="28"/>
          <w:lang w:val="uk-UA"/>
        </w:rPr>
        <w:t xml:space="preserve"> </w:t>
      </w:r>
      <w:r w:rsidR="00D83721">
        <w:rPr>
          <w:rFonts w:ascii="Times New Roman" w:hAnsi="Times New Roman" w:cs="Times New Roman"/>
          <w:sz w:val="28"/>
          <w:szCs w:val="28"/>
          <w:lang w:val="uk-UA"/>
        </w:rPr>
        <w:t>Це</w:t>
      </w:r>
      <w:r w:rsidR="00BE2547">
        <w:rPr>
          <w:rFonts w:ascii="Times New Roman" w:hAnsi="Times New Roman" w:cs="Times New Roman"/>
          <w:sz w:val="28"/>
          <w:szCs w:val="28"/>
          <w:lang w:val="uk-UA"/>
        </w:rPr>
        <w:t xml:space="preserve"> повинен встановлювати агент інституту контролю або інший зацікавлений користувач</w:t>
      </w:r>
      <w:r w:rsidR="00D83721">
        <w:rPr>
          <w:rFonts w:ascii="Times New Roman" w:hAnsi="Times New Roman" w:cs="Times New Roman"/>
          <w:sz w:val="28"/>
          <w:szCs w:val="28"/>
          <w:lang w:val="uk-UA"/>
        </w:rPr>
        <w:t>. Формула (5)</w:t>
      </w:r>
      <w:r w:rsidR="00766F2C">
        <w:rPr>
          <w:rFonts w:ascii="Times New Roman" w:hAnsi="Times New Roman" w:cs="Times New Roman"/>
          <w:sz w:val="28"/>
          <w:szCs w:val="28"/>
          <w:lang w:val="uk-UA"/>
        </w:rPr>
        <w:t xml:space="preserve"> абсолютного збитку набуває наступного вигляду</w:t>
      </w:r>
      <w:r w:rsidR="00E55106" w:rsidRPr="00781721">
        <w:rPr>
          <w:rFonts w:ascii="Times New Roman" w:hAnsi="Times New Roman" w:cs="Times New Roman"/>
          <w:sz w:val="28"/>
          <w:szCs w:val="28"/>
          <w:lang w:val="uk-UA"/>
        </w:rPr>
        <w:t xml:space="preserve">: </w:t>
      </w:r>
    </w:p>
    <w:p w:rsidR="00BE2547" w:rsidRPr="00B90476" w:rsidRDefault="00B90476" w:rsidP="00B90476">
      <w:pPr>
        <w:pStyle w:val="a3"/>
        <w:jc w:val="center"/>
        <w:rPr>
          <w:rFonts w:ascii="Times New Roman" w:hAnsi="Times New Roman" w:cs="Times New Roman"/>
          <w:sz w:val="24"/>
          <w:szCs w:val="24"/>
          <w:vertAlign w:val="superscript"/>
          <w:lang w:val="uk-UA"/>
        </w:rPr>
      </w:pPr>
      <w:r>
        <w:rPr>
          <w:rFonts w:ascii="Times New Roman" w:hAnsi="Times New Roman" w:cs="Times New Roman"/>
          <w:sz w:val="28"/>
          <w:szCs w:val="28"/>
          <w:lang w:val="en-US"/>
        </w:rPr>
        <w:t>AL</w:t>
      </w:r>
      <w:r w:rsidR="00E92775" w:rsidRPr="00E92775">
        <w:rPr>
          <w:rFonts w:ascii="Times New Roman" w:hAnsi="Times New Roman" w:cs="Times New Roman"/>
          <w:sz w:val="28"/>
          <w:szCs w:val="28"/>
          <w:vertAlign w:val="subscript"/>
          <w:lang w:val="en-US"/>
        </w:rPr>
        <w:t>T</w:t>
      </w:r>
      <w:r w:rsidRPr="00E92775">
        <w:rPr>
          <w:rFonts w:ascii="Times New Roman" w:hAnsi="Times New Roman" w:cs="Times New Roman"/>
          <w:sz w:val="28"/>
          <w:szCs w:val="28"/>
          <w:vertAlign w:val="subscript"/>
          <w:lang w:val="en-US"/>
        </w:rPr>
        <w:t>SC</w:t>
      </w:r>
      <w:r w:rsidRPr="00E92775">
        <w:rPr>
          <w:rFonts w:ascii="Times New Roman" w:hAnsi="Times New Roman" w:cs="Times New Roman"/>
          <w:sz w:val="20"/>
          <w:szCs w:val="20"/>
          <w:vertAlign w:val="subscript"/>
          <w:lang w:val="en-US"/>
        </w:rPr>
        <w:t>PF</w:t>
      </w:r>
      <w:r w:rsidRPr="00B90476">
        <w:rPr>
          <w:rFonts w:ascii="Times New Roman" w:hAnsi="Times New Roman" w:cs="Times New Roman"/>
          <w:sz w:val="16"/>
          <w:szCs w:val="16"/>
          <w:vertAlign w:val="superscript"/>
          <w:lang w:val="en-US"/>
        </w:rPr>
        <w:t>Y</w:t>
      </w:r>
      <w:r w:rsidRPr="00B90476">
        <w:rPr>
          <w:rFonts w:ascii="Times New Roman" w:hAnsi="Times New Roman" w:cs="Times New Roman"/>
          <w:sz w:val="16"/>
          <w:szCs w:val="16"/>
          <w:vertAlign w:val="superscript"/>
          <w:lang w:val="uk-UA"/>
        </w:rPr>
        <w:t>*</w:t>
      </w:r>
      <w:r w:rsidR="00BE2547" w:rsidRPr="00B90476">
        <w:rPr>
          <w:rFonts w:ascii="Times New Roman" w:hAnsi="Times New Roman" w:cs="Times New Roman"/>
          <w:sz w:val="16"/>
          <w:szCs w:val="16"/>
          <w:lang w:val="uk-UA"/>
        </w:rPr>
        <w:t xml:space="preserve"> </w:t>
      </w:r>
      <w:r w:rsidR="00BE2547" w:rsidRPr="0006469A">
        <w:rPr>
          <w:rFonts w:ascii="Times New Roman" w:hAnsi="Times New Roman" w:cs="Times New Roman"/>
          <w:sz w:val="28"/>
          <w:szCs w:val="28"/>
          <w:lang w:val="uk-UA"/>
        </w:rPr>
        <w:t xml:space="preserve">= </w:t>
      </w:r>
      <w:r w:rsidR="00B95B53">
        <w:rPr>
          <w:rFonts w:ascii="Times New Roman" w:hAnsi="Times New Roman" w:cs="Times New Roman"/>
          <w:sz w:val="28"/>
          <w:szCs w:val="28"/>
          <w:lang w:val="en-US"/>
        </w:rPr>
        <w:t>D</w:t>
      </w:r>
      <w:r w:rsidR="00BE2547">
        <w:rPr>
          <w:rFonts w:ascii="Times New Roman" w:hAnsi="Times New Roman" w:cs="Times New Roman"/>
          <w:sz w:val="28"/>
          <w:szCs w:val="28"/>
          <w:lang w:val="uk-UA"/>
        </w:rPr>
        <w:t xml:space="preserve"> - </w:t>
      </w:r>
      <w:r w:rsidR="00B95B53">
        <w:rPr>
          <w:rFonts w:ascii="Times New Roman" w:hAnsi="Times New Roman" w:cs="Times New Roman"/>
          <w:sz w:val="28"/>
          <w:szCs w:val="28"/>
          <w:lang w:val="en-US"/>
        </w:rPr>
        <w:t>R</w:t>
      </w:r>
      <w:r w:rsidR="00BE2547" w:rsidRPr="0006469A">
        <w:rPr>
          <w:rFonts w:ascii="Times New Roman" w:hAnsi="Times New Roman" w:cs="Times New Roman"/>
          <w:sz w:val="28"/>
          <w:szCs w:val="28"/>
          <w:lang w:val="uk-UA"/>
        </w:rPr>
        <w:t xml:space="preserve"> </w:t>
      </w:r>
      <w:r w:rsidR="00BE2547" w:rsidRPr="0006469A">
        <w:rPr>
          <w:rFonts w:ascii="Times New Roman" w:hAnsi="Times New Roman" w:cs="Times New Roman"/>
          <w:sz w:val="28"/>
          <w:szCs w:val="28"/>
          <w:lang w:val="uk-UA"/>
        </w:rPr>
        <w:tab/>
        <w:t>(</w:t>
      </w:r>
      <w:r w:rsidR="00BE2547">
        <w:rPr>
          <w:rFonts w:ascii="Times New Roman" w:hAnsi="Times New Roman" w:cs="Times New Roman"/>
          <w:sz w:val="28"/>
          <w:szCs w:val="28"/>
          <w:lang w:val="uk-UA"/>
        </w:rPr>
        <w:t>5</w:t>
      </w:r>
      <w:r w:rsidR="00BE2547" w:rsidRPr="0006469A">
        <w:rPr>
          <w:rFonts w:ascii="Times New Roman" w:hAnsi="Times New Roman" w:cs="Times New Roman"/>
          <w:sz w:val="28"/>
          <w:szCs w:val="28"/>
          <w:lang w:val="uk-UA"/>
        </w:rPr>
        <w:t>)</w:t>
      </w:r>
    </w:p>
    <w:p w:rsidR="00BE2547" w:rsidRPr="00721AF6" w:rsidRDefault="00BE2547" w:rsidP="00BE2547">
      <w:pPr>
        <w:pStyle w:val="a3"/>
        <w:ind w:firstLine="708"/>
        <w:jc w:val="center"/>
        <w:rPr>
          <w:rFonts w:ascii="Times New Roman" w:hAnsi="Times New Roman" w:cs="Times New Roman"/>
          <w:sz w:val="20"/>
          <w:szCs w:val="20"/>
          <w:lang w:val="uk-UA"/>
        </w:rPr>
      </w:pPr>
      <w:r w:rsidRPr="00721AF6">
        <w:rPr>
          <w:rFonts w:ascii="Times New Roman" w:hAnsi="Times New Roman" w:cs="Times New Roman"/>
          <w:sz w:val="20"/>
          <w:szCs w:val="20"/>
          <w:lang w:val="uk-UA"/>
        </w:rPr>
        <w:t xml:space="preserve">Джерело: </w:t>
      </w:r>
      <w:r w:rsidR="00B02037" w:rsidRPr="00721AF6">
        <w:rPr>
          <w:rFonts w:ascii="Times New Roman" w:hAnsi="Times New Roman" w:cs="Times New Roman"/>
          <w:sz w:val="20"/>
          <w:szCs w:val="20"/>
          <w:lang w:val="uk-UA"/>
        </w:rPr>
        <w:t>Р</w:t>
      </w:r>
      <w:r w:rsidRPr="00721AF6">
        <w:rPr>
          <w:rFonts w:ascii="Times New Roman" w:hAnsi="Times New Roman" w:cs="Times New Roman"/>
          <w:sz w:val="20"/>
          <w:szCs w:val="20"/>
          <w:lang w:val="uk-UA"/>
        </w:rPr>
        <w:t xml:space="preserve">озроблено </w:t>
      </w:r>
      <w:r w:rsidR="00B02037" w:rsidRPr="00721AF6">
        <w:rPr>
          <w:rFonts w:ascii="Times New Roman" w:hAnsi="Times New Roman" w:cs="Times New Roman"/>
          <w:sz w:val="20"/>
          <w:szCs w:val="20"/>
          <w:lang w:val="uk-UA"/>
        </w:rPr>
        <w:t>А</w:t>
      </w:r>
      <w:r w:rsidRPr="00721AF6">
        <w:rPr>
          <w:rFonts w:ascii="Times New Roman" w:hAnsi="Times New Roman" w:cs="Times New Roman"/>
          <w:sz w:val="20"/>
          <w:szCs w:val="20"/>
          <w:lang w:val="uk-UA"/>
        </w:rPr>
        <w:t>втором.</w:t>
      </w:r>
    </w:p>
    <w:p w:rsidR="00BE2547" w:rsidRPr="0006469A" w:rsidRDefault="00BE2547" w:rsidP="00BE2547">
      <w:pPr>
        <w:pStyle w:val="a3"/>
        <w:ind w:firstLine="708"/>
        <w:jc w:val="both"/>
        <w:rPr>
          <w:rFonts w:ascii="Times New Roman" w:hAnsi="Times New Roman" w:cs="Times New Roman"/>
          <w:sz w:val="28"/>
          <w:szCs w:val="28"/>
          <w:lang w:val="uk-UA"/>
        </w:rPr>
      </w:pPr>
      <w:r w:rsidRPr="0006469A">
        <w:rPr>
          <w:rFonts w:ascii="Times New Roman" w:hAnsi="Times New Roman" w:cs="Times New Roman"/>
          <w:sz w:val="28"/>
          <w:szCs w:val="28"/>
          <w:lang w:val="uk-UA"/>
        </w:rPr>
        <w:t xml:space="preserve">де: </w:t>
      </w:r>
      <w:r w:rsidR="00AC5434">
        <w:rPr>
          <w:rFonts w:ascii="Times New Roman" w:hAnsi="Times New Roman" w:cs="Times New Roman"/>
          <w:sz w:val="28"/>
          <w:szCs w:val="28"/>
          <w:lang w:val="en-US"/>
        </w:rPr>
        <w:t>AL</w:t>
      </w:r>
      <w:r w:rsidR="00AC5434" w:rsidRPr="00E92775">
        <w:rPr>
          <w:rFonts w:ascii="Times New Roman" w:hAnsi="Times New Roman" w:cs="Times New Roman"/>
          <w:sz w:val="28"/>
          <w:szCs w:val="28"/>
          <w:vertAlign w:val="subscript"/>
          <w:lang w:val="en-US"/>
        </w:rPr>
        <w:t>TSC</w:t>
      </w:r>
      <w:r w:rsidR="00AC5434" w:rsidRPr="00E92775">
        <w:rPr>
          <w:rFonts w:ascii="Times New Roman" w:hAnsi="Times New Roman" w:cs="Times New Roman"/>
          <w:sz w:val="20"/>
          <w:szCs w:val="20"/>
          <w:vertAlign w:val="subscript"/>
          <w:lang w:val="en-US"/>
        </w:rPr>
        <w:t>PF</w:t>
      </w:r>
      <w:r w:rsidR="00AC5434" w:rsidRPr="00B90476">
        <w:rPr>
          <w:rFonts w:ascii="Times New Roman" w:hAnsi="Times New Roman" w:cs="Times New Roman"/>
          <w:sz w:val="16"/>
          <w:szCs w:val="16"/>
          <w:vertAlign w:val="superscript"/>
          <w:lang w:val="en-US"/>
        </w:rPr>
        <w:t>Y</w:t>
      </w:r>
      <w:r w:rsidR="00AC5434" w:rsidRPr="00B90476">
        <w:rPr>
          <w:rFonts w:ascii="Times New Roman" w:hAnsi="Times New Roman" w:cs="Times New Roman"/>
          <w:sz w:val="16"/>
          <w:szCs w:val="16"/>
          <w:vertAlign w:val="superscript"/>
          <w:lang w:val="uk-UA"/>
        </w:rPr>
        <w:t>*</w:t>
      </w:r>
      <w:r>
        <w:rPr>
          <w:rFonts w:ascii="Times New Roman" w:hAnsi="Times New Roman" w:cs="Times New Roman"/>
          <w:sz w:val="28"/>
          <w:szCs w:val="28"/>
          <w:lang w:val="uk-UA"/>
        </w:rPr>
        <w:t xml:space="preserve"> </w:t>
      </w:r>
      <w:r w:rsidR="00744B29" w:rsidRPr="00B31323">
        <w:rPr>
          <w:rFonts w:ascii="Times New Roman" w:hAnsi="Times New Roman" w:cs="Times New Roman"/>
          <w:sz w:val="28"/>
          <w:szCs w:val="28"/>
        </w:rPr>
        <w:t>–</w:t>
      </w:r>
      <w:r>
        <w:rPr>
          <w:rFonts w:ascii="Times New Roman" w:hAnsi="Times New Roman" w:cs="Times New Roman"/>
          <w:sz w:val="28"/>
          <w:szCs w:val="28"/>
          <w:lang w:val="uk-UA"/>
        </w:rPr>
        <w:t xml:space="preserve"> </w:t>
      </w:r>
      <w:r w:rsidR="00483577">
        <w:rPr>
          <w:rFonts w:ascii="Times New Roman" w:hAnsi="Times New Roman" w:cs="Times New Roman"/>
          <w:sz w:val="28"/>
          <w:szCs w:val="28"/>
          <w:lang w:val="uk-UA"/>
        </w:rPr>
        <w:t>абсолютний збиток нанесений предмету контролю (за відповідний звітній період)</w:t>
      </w:r>
      <w:r w:rsidRPr="0006469A">
        <w:rPr>
          <w:rFonts w:ascii="Times New Roman" w:hAnsi="Times New Roman" w:cs="Times New Roman"/>
          <w:sz w:val="28"/>
          <w:szCs w:val="28"/>
          <w:lang w:val="uk-UA"/>
        </w:rPr>
        <w:t>;</w:t>
      </w:r>
    </w:p>
    <w:p w:rsidR="00BE2547" w:rsidRDefault="00630303" w:rsidP="00483577">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en-US"/>
        </w:rPr>
        <w:t>D</w:t>
      </w:r>
      <w:r w:rsidR="00744B29" w:rsidRPr="00483577">
        <w:rPr>
          <w:rFonts w:ascii="Times New Roman" w:hAnsi="Times New Roman" w:cs="Times New Roman"/>
          <w:sz w:val="28"/>
          <w:szCs w:val="28"/>
          <w:lang w:val="uk-UA"/>
        </w:rPr>
        <w:t xml:space="preserve"> –</w:t>
      </w:r>
      <w:r w:rsidR="00BE2547">
        <w:rPr>
          <w:rFonts w:ascii="Times New Roman" w:hAnsi="Times New Roman" w:cs="Times New Roman"/>
          <w:sz w:val="28"/>
          <w:szCs w:val="28"/>
          <w:lang w:val="uk-UA"/>
        </w:rPr>
        <w:t xml:space="preserve"> </w:t>
      </w:r>
      <w:proofErr w:type="gramStart"/>
      <w:r w:rsidR="00483577">
        <w:rPr>
          <w:rFonts w:ascii="Times New Roman" w:hAnsi="Times New Roman" w:cs="Times New Roman"/>
          <w:sz w:val="28"/>
          <w:szCs w:val="28"/>
          <w:lang w:val="uk-UA"/>
        </w:rPr>
        <w:t>результативність</w:t>
      </w:r>
      <w:proofErr w:type="gramEnd"/>
      <w:r w:rsidR="00483577">
        <w:rPr>
          <w:rFonts w:ascii="Times New Roman" w:hAnsi="Times New Roman" w:cs="Times New Roman"/>
          <w:sz w:val="28"/>
          <w:szCs w:val="28"/>
          <w:lang w:val="uk-UA"/>
        </w:rPr>
        <w:t xml:space="preserve"> агентів інституту контролю, щодо </w:t>
      </w:r>
      <w:r w:rsidR="00BE2547">
        <w:rPr>
          <w:rFonts w:ascii="Times New Roman" w:hAnsi="Times New Roman" w:cs="Times New Roman"/>
          <w:sz w:val="28"/>
          <w:szCs w:val="28"/>
          <w:lang w:val="uk-UA"/>
        </w:rPr>
        <w:t>виявлен</w:t>
      </w:r>
      <w:r w:rsidR="00483577">
        <w:rPr>
          <w:rFonts w:ascii="Times New Roman" w:hAnsi="Times New Roman" w:cs="Times New Roman"/>
          <w:sz w:val="28"/>
          <w:szCs w:val="28"/>
          <w:lang w:val="uk-UA"/>
        </w:rPr>
        <w:t>ня п</w:t>
      </w:r>
      <w:r w:rsidR="00483577" w:rsidRPr="00483577">
        <w:rPr>
          <w:rFonts w:ascii="Times New Roman" w:hAnsi="Times New Roman" w:cs="Times New Roman"/>
          <w:sz w:val="28"/>
          <w:szCs w:val="28"/>
          <w:lang w:val="uk-UA"/>
        </w:rPr>
        <w:t>орушення законодавства</w:t>
      </w:r>
      <w:r w:rsidR="00483577">
        <w:rPr>
          <w:rFonts w:ascii="Times New Roman" w:hAnsi="Times New Roman" w:cs="Times New Roman"/>
          <w:sz w:val="28"/>
          <w:szCs w:val="28"/>
          <w:lang w:val="uk-UA"/>
        </w:rPr>
        <w:t xml:space="preserve">, </w:t>
      </w:r>
      <w:r w:rsidR="00483577" w:rsidRPr="00483577">
        <w:rPr>
          <w:rFonts w:ascii="Times New Roman" w:hAnsi="Times New Roman" w:cs="Times New Roman"/>
          <w:sz w:val="28"/>
          <w:szCs w:val="28"/>
          <w:lang w:val="uk-UA"/>
        </w:rPr>
        <w:t>у тому числі</w:t>
      </w:r>
      <w:r w:rsidR="00483577">
        <w:rPr>
          <w:rFonts w:ascii="Times New Roman" w:hAnsi="Times New Roman" w:cs="Times New Roman"/>
          <w:sz w:val="28"/>
          <w:szCs w:val="28"/>
          <w:lang w:val="uk-UA"/>
        </w:rPr>
        <w:t>:</w:t>
      </w:r>
      <w:r w:rsidR="00483577" w:rsidRPr="00483577">
        <w:rPr>
          <w:rFonts w:ascii="Times New Roman" w:hAnsi="Times New Roman" w:cs="Times New Roman"/>
          <w:sz w:val="28"/>
          <w:szCs w:val="28"/>
          <w:lang w:val="uk-UA"/>
        </w:rPr>
        <w:t xml:space="preserve"> нецільове використання коштів</w:t>
      </w:r>
      <w:r w:rsidR="00483577">
        <w:rPr>
          <w:rFonts w:ascii="Times New Roman" w:hAnsi="Times New Roman" w:cs="Times New Roman"/>
          <w:sz w:val="28"/>
          <w:szCs w:val="28"/>
          <w:lang w:val="uk-UA"/>
        </w:rPr>
        <w:t>; н</w:t>
      </w:r>
      <w:r w:rsidR="00483577" w:rsidRPr="00483577">
        <w:rPr>
          <w:rFonts w:ascii="Times New Roman" w:hAnsi="Times New Roman" w:cs="Times New Roman"/>
          <w:sz w:val="28"/>
          <w:szCs w:val="28"/>
          <w:lang w:val="uk-UA"/>
        </w:rPr>
        <w:t>еефективне управління коштами або їх неефективне використання</w:t>
      </w:r>
      <w:r w:rsidR="00483577">
        <w:rPr>
          <w:rFonts w:ascii="Times New Roman" w:hAnsi="Times New Roman" w:cs="Times New Roman"/>
          <w:sz w:val="28"/>
          <w:szCs w:val="28"/>
          <w:lang w:val="uk-UA"/>
        </w:rPr>
        <w:t>; п</w:t>
      </w:r>
      <w:r w:rsidR="00483577" w:rsidRPr="00483577">
        <w:rPr>
          <w:rFonts w:ascii="Times New Roman" w:hAnsi="Times New Roman" w:cs="Times New Roman"/>
          <w:sz w:val="28"/>
          <w:szCs w:val="28"/>
          <w:lang w:val="uk-UA"/>
        </w:rPr>
        <w:t>орушення адміністрування доходів</w:t>
      </w:r>
      <w:r w:rsidR="00483577">
        <w:rPr>
          <w:rFonts w:ascii="Times New Roman" w:hAnsi="Times New Roman" w:cs="Times New Roman"/>
          <w:sz w:val="28"/>
          <w:szCs w:val="28"/>
          <w:lang w:val="uk-UA"/>
        </w:rPr>
        <w:t xml:space="preserve"> (за відповідний звітній період)</w:t>
      </w:r>
      <w:r w:rsidR="00483577" w:rsidRPr="002861F3">
        <w:rPr>
          <w:rFonts w:ascii="Times New Roman" w:hAnsi="Times New Roman" w:cs="Times New Roman"/>
          <w:sz w:val="28"/>
          <w:szCs w:val="28"/>
          <w:lang w:val="uk-UA"/>
        </w:rPr>
        <w:t>;</w:t>
      </w:r>
    </w:p>
    <w:p w:rsidR="00BE2547" w:rsidRPr="002861F3" w:rsidRDefault="00630303" w:rsidP="00BE2547">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en-US"/>
        </w:rPr>
        <w:t>R</w:t>
      </w:r>
      <w:r w:rsidR="00744B29" w:rsidRPr="00F239FC">
        <w:rPr>
          <w:rFonts w:ascii="Times New Roman" w:hAnsi="Times New Roman" w:cs="Times New Roman"/>
          <w:sz w:val="28"/>
          <w:szCs w:val="28"/>
        </w:rPr>
        <w:t xml:space="preserve"> </w:t>
      </w:r>
      <w:r w:rsidR="00BE2547">
        <w:rPr>
          <w:rFonts w:ascii="Times New Roman" w:hAnsi="Times New Roman" w:cs="Times New Roman"/>
          <w:sz w:val="28"/>
          <w:szCs w:val="28"/>
          <w:lang w:val="uk-UA"/>
        </w:rPr>
        <w:t xml:space="preserve">– </w:t>
      </w:r>
      <w:proofErr w:type="gramStart"/>
      <w:r w:rsidR="002861F3">
        <w:rPr>
          <w:rFonts w:ascii="Times New Roman" w:hAnsi="Times New Roman" w:cs="Times New Roman"/>
          <w:sz w:val="28"/>
          <w:szCs w:val="28"/>
          <w:lang w:val="uk-UA"/>
        </w:rPr>
        <w:t>результативність</w:t>
      </w:r>
      <w:proofErr w:type="gramEnd"/>
      <w:r w:rsidR="002861F3">
        <w:rPr>
          <w:rFonts w:ascii="Times New Roman" w:hAnsi="Times New Roman" w:cs="Times New Roman"/>
          <w:sz w:val="28"/>
          <w:szCs w:val="28"/>
          <w:lang w:val="uk-UA"/>
        </w:rPr>
        <w:t xml:space="preserve"> агентів інституту контролю, щодо в</w:t>
      </w:r>
      <w:r w:rsidR="002861F3" w:rsidRPr="002861F3">
        <w:rPr>
          <w:rFonts w:ascii="Times New Roman" w:hAnsi="Times New Roman" w:cs="Times New Roman"/>
          <w:sz w:val="28"/>
          <w:szCs w:val="28"/>
          <w:lang w:val="uk-UA"/>
        </w:rPr>
        <w:t>ідшкод</w:t>
      </w:r>
      <w:r w:rsidR="002861F3">
        <w:rPr>
          <w:rFonts w:ascii="Times New Roman" w:hAnsi="Times New Roman" w:cs="Times New Roman"/>
          <w:sz w:val="28"/>
          <w:szCs w:val="28"/>
          <w:lang w:val="uk-UA"/>
        </w:rPr>
        <w:t>ування</w:t>
      </w:r>
      <w:r w:rsidR="002861F3" w:rsidRPr="002861F3">
        <w:rPr>
          <w:rFonts w:ascii="Times New Roman" w:hAnsi="Times New Roman" w:cs="Times New Roman"/>
          <w:sz w:val="28"/>
          <w:szCs w:val="28"/>
          <w:lang w:val="uk-UA"/>
        </w:rPr>
        <w:t xml:space="preserve"> </w:t>
      </w:r>
      <w:r w:rsidR="002861F3">
        <w:rPr>
          <w:rFonts w:ascii="Times New Roman" w:hAnsi="Times New Roman" w:cs="Times New Roman"/>
          <w:sz w:val="28"/>
          <w:szCs w:val="28"/>
          <w:lang w:val="uk-UA"/>
        </w:rPr>
        <w:t>та</w:t>
      </w:r>
      <w:r w:rsidR="002861F3" w:rsidRPr="002861F3">
        <w:rPr>
          <w:rFonts w:ascii="Times New Roman" w:hAnsi="Times New Roman" w:cs="Times New Roman"/>
          <w:sz w:val="28"/>
          <w:szCs w:val="28"/>
          <w:lang w:val="uk-UA"/>
        </w:rPr>
        <w:t xml:space="preserve"> поновлен</w:t>
      </w:r>
      <w:r w:rsidR="002861F3">
        <w:rPr>
          <w:rFonts w:ascii="Times New Roman" w:hAnsi="Times New Roman" w:cs="Times New Roman"/>
          <w:sz w:val="28"/>
          <w:szCs w:val="28"/>
          <w:lang w:val="uk-UA"/>
        </w:rPr>
        <w:t>ня</w:t>
      </w:r>
      <w:r w:rsidR="002861F3" w:rsidRPr="002861F3">
        <w:rPr>
          <w:rFonts w:ascii="Times New Roman" w:hAnsi="Times New Roman" w:cs="Times New Roman"/>
          <w:sz w:val="28"/>
          <w:szCs w:val="28"/>
          <w:lang w:val="uk-UA"/>
        </w:rPr>
        <w:t xml:space="preserve"> витрат</w:t>
      </w:r>
      <w:r w:rsidR="002861F3">
        <w:rPr>
          <w:rFonts w:ascii="Times New Roman" w:hAnsi="Times New Roman" w:cs="Times New Roman"/>
          <w:sz w:val="28"/>
          <w:szCs w:val="28"/>
          <w:lang w:val="uk-UA"/>
        </w:rPr>
        <w:t xml:space="preserve"> та надходжень</w:t>
      </w:r>
      <w:r w:rsidR="002861F3" w:rsidRPr="002861F3">
        <w:rPr>
          <w:rFonts w:ascii="Times New Roman" w:hAnsi="Times New Roman" w:cs="Times New Roman"/>
          <w:sz w:val="28"/>
          <w:szCs w:val="28"/>
          <w:lang w:val="uk-UA"/>
        </w:rPr>
        <w:t>, проведених з порушенням законодавства</w:t>
      </w:r>
      <w:r w:rsidR="002861F3">
        <w:rPr>
          <w:rFonts w:ascii="Times New Roman" w:hAnsi="Times New Roman" w:cs="Times New Roman"/>
          <w:sz w:val="28"/>
          <w:szCs w:val="28"/>
          <w:lang w:val="uk-UA"/>
        </w:rPr>
        <w:t xml:space="preserve"> (за відповідний звітній період)</w:t>
      </w:r>
      <w:r w:rsidR="00483577">
        <w:rPr>
          <w:rFonts w:ascii="Times New Roman" w:hAnsi="Times New Roman" w:cs="Times New Roman"/>
          <w:sz w:val="28"/>
          <w:szCs w:val="28"/>
          <w:lang w:val="uk-UA"/>
        </w:rPr>
        <w:t>.</w:t>
      </w:r>
    </w:p>
    <w:p w:rsidR="00C41AE8" w:rsidRPr="005452EA" w:rsidRDefault="00F239FC" w:rsidP="00C41AE8">
      <w:pPr>
        <w:pStyle w:val="a3"/>
        <w:ind w:firstLine="708"/>
        <w:jc w:val="both"/>
        <w:rPr>
          <w:rFonts w:ascii="Times New Roman" w:hAnsi="Times New Roman" w:cs="Times New Roman"/>
          <w:sz w:val="28"/>
          <w:szCs w:val="28"/>
          <w:lang w:val="uk-UA"/>
        </w:rPr>
      </w:pPr>
      <w:r w:rsidRPr="005452EA">
        <w:rPr>
          <w:rFonts w:ascii="Times New Roman" w:hAnsi="Times New Roman" w:cs="Times New Roman"/>
          <w:sz w:val="28"/>
          <w:szCs w:val="28"/>
          <w:lang w:val="uk-UA"/>
        </w:rPr>
        <w:t>За формули (</w:t>
      </w:r>
      <w:r>
        <w:rPr>
          <w:rFonts w:ascii="Times New Roman" w:hAnsi="Times New Roman" w:cs="Times New Roman"/>
          <w:sz w:val="28"/>
          <w:szCs w:val="28"/>
          <w:lang w:val="uk-UA"/>
        </w:rPr>
        <w:t>5</w:t>
      </w:r>
      <w:r w:rsidRPr="005452EA">
        <w:rPr>
          <w:rFonts w:ascii="Times New Roman" w:hAnsi="Times New Roman" w:cs="Times New Roman"/>
          <w:sz w:val="28"/>
          <w:szCs w:val="28"/>
          <w:lang w:val="uk-UA"/>
        </w:rPr>
        <w:t xml:space="preserve">) </w:t>
      </w:r>
      <w:r>
        <w:rPr>
          <w:rFonts w:ascii="Times New Roman" w:hAnsi="Times New Roman" w:cs="Times New Roman"/>
          <w:sz w:val="28"/>
          <w:szCs w:val="28"/>
          <w:lang w:val="uk-UA"/>
        </w:rPr>
        <w:t>абсолютний збиток нанесеного предмету контролю</w:t>
      </w:r>
      <w:r w:rsidRPr="005452EA">
        <w:rPr>
          <w:rFonts w:ascii="Times New Roman" w:hAnsi="Times New Roman" w:cs="Times New Roman"/>
          <w:sz w:val="28"/>
          <w:szCs w:val="28"/>
          <w:lang w:val="uk-UA"/>
        </w:rPr>
        <w:t xml:space="preserve"> за 2018 рік, складає:</w:t>
      </w:r>
    </w:p>
    <w:p w:rsidR="00720755" w:rsidRPr="00B31323" w:rsidRDefault="00720755" w:rsidP="00720755">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en-US"/>
        </w:rPr>
        <w:t>D</w:t>
      </w:r>
      <w:r w:rsidRPr="00720755">
        <w:rPr>
          <w:rFonts w:ascii="Times New Roman" w:hAnsi="Times New Roman" w:cs="Times New Roman"/>
          <w:sz w:val="28"/>
          <w:szCs w:val="28"/>
          <w:vertAlign w:val="superscript"/>
          <w:lang w:val="uk-UA"/>
        </w:rPr>
        <w:t xml:space="preserve"> </w:t>
      </w:r>
      <w:r w:rsidR="009D0D9E">
        <w:rPr>
          <w:rFonts w:ascii="Times New Roman" w:hAnsi="Times New Roman" w:cs="Times New Roman"/>
          <w:sz w:val="28"/>
          <w:szCs w:val="28"/>
          <w:lang w:val="uk-UA"/>
        </w:rPr>
        <w:t>=</w:t>
      </w:r>
      <w:r w:rsidRPr="00720755">
        <w:rPr>
          <w:rFonts w:ascii="Times New Roman" w:hAnsi="Times New Roman" w:cs="Times New Roman"/>
          <w:sz w:val="28"/>
          <w:szCs w:val="28"/>
          <w:lang w:val="uk-UA"/>
        </w:rPr>
        <w:t xml:space="preserve"> </w:t>
      </w:r>
      <w:r>
        <w:rPr>
          <w:rFonts w:ascii="Times New Roman" w:hAnsi="Times New Roman" w:cs="Times New Roman"/>
          <w:sz w:val="28"/>
          <w:szCs w:val="28"/>
          <w:lang w:val="uk-UA"/>
        </w:rPr>
        <w:t>5</w:t>
      </w:r>
      <w:proofErr w:type="gramStart"/>
      <w:r>
        <w:rPr>
          <w:rFonts w:ascii="Times New Roman" w:hAnsi="Times New Roman" w:cs="Times New Roman"/>
          <w:sz w:val="28"/>
          <w:szCs w:val="28"/>
          <w:lang w:val="uk-UA"/>
        </w:rPr>
        <w:t>,8</w:t>
      </w:r>
      <w:r w:rsidR="000F07E8">
        <w:rPr>
          <w:rFonts w:ascii="Times New Roman" w:hAnsi="Times New Roman" w:cs="Times New Roman"/>
          <w:sz w:val="28"/>
          <w:szCs w:val="28"/>
          <w:lang w:val="uk-UA"/>
        </w:rPr>
        <w:t>0</w:t>
      </w:r>
      <w:proofErr w:type="gramEnd"/>
      <w:r w:rsidR="000F07E8">
        <w:rPr>
          <w:rFonts w:ascii="Times New Roman" w:hAnsi="Times New Roman" w:cs="Times New Roman"/>
          <w:sz w:val="28"/>
          <w:szCs w:val="28"/>
          <w:lang w:val="uk-UA"/>
        </w:rPr>
        <w:t>+</w:t>
      </w:r>
      <w:r>
        <w:rPr>
          <w:rFonts w:ascii="Times New Roman" w:hAnsi="Times New Roman" w:cs="Times New Roman"/>
          <w:sz w:val="28"/>
          <w:szCs w:val="28"/>
          <w:lang w:val="uk-UA"/>
        </w:rPr>
        <w:t>4,4</w:t>
      </w:r>
      <w:r w:rsidR="000F07E8">
        <w:rPr>
          <w:rFonts w:ascii="Times New Roman" w:hAnsi="Times New Roman" w:cs="Times New Roman"/>
          <w:sz w:val="28"/>
          <w:szCs w:val="28"/>
          <w:lang w:val="uk-UA"/>
        </w:rPr>
        <w:t>1+</w:t>
      </w:r>
      <w:r>
        <w:rPr>
          <w:rFonts w:ascii="Times New Roman" w:hAnsi="Times New Roman" w:cs="Times New Roman"/>
          <w:sz w:val="28"/>
          <w:szCs w:val="28"/>
          <w:lang w:val="uk-UA"/>
        </w:rPr>
        <w:t>6,8</w:t>
      </w:r>
      <w:r w:rsidR="000F07E8">
        <w:rPr>
          <w:rFonts w:ascii="Times New Roman" w:hAnsi="Times New Roman" w:cs="Times New Roman"/>
          <w:sz w:val="28"/>
          <w:szCs w:val="28"/>
          <w:lang w:val="uk-UA"/>
        </w:rPr>
        <w:t>4+2,25</w:t>
      </w:r>
      <w:r w:rsidR="00847B83">
        <w:rPr>
          <w:rFonts w:ascii="Times New Roman" w:hAnsi="Times New Roman" w:cs="Times New Roman"/>
          <w:sz w:val="28"/>
          <w:szCs w:val="28"/>
          <w:lang w:val="uk-UA"/>
        </w:rPr>
        <w:t>+1,39</w:t>
      </w:r>
      <w:r>
        <w:rPr>
          <w:rFonts w:ascii="Times New Roman" w:hAnsi="Times New Roman" w:cs="Times New Roman"/>
          <w:sz w:val="28"/>
          <w:szCs w:val="28"/>
          <w:lang w:val="uk-UA"/>
        </w:rPr>
        <w:t xml:space="preserve"> = </w:t>
      </w:r>
      <w:r w:rsidR="00847B83">
        <w:rPr>
          <w:rFonts w:ascii="Times New Roman" w:hAnsi="Times New Roman" w:cs="Times New Roman"/>
          <w:sz w:val="28"/>
          <w:szCs w:val="28"/>
          <w:lang w:val="uk-UA"/>
        </w:rPr>
        <w:t>20,69</w:t>
      </w:r>
      <w:r>
        <w:rPr>
          <w:rFonts w:ascii="Times New Roman" w:hAnsi="Times New Roman" w:cs="Times New Roman"/>
          <w:sz w:val="28"/>
          <w:szCs w:val="28"/>
          <w:lang w:val="uk-UA"/>
        </w:rPr>
        <w:t xml:space="preserve"> млрд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w:t>
      </w:r>
    </w:p>
    <w:p w:rsidR="00720755" w:rsidRPr="0064378A" w:rsidRDefault="00720755" w:rsidP="00720755">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en-US"/>
        </w:rPr>
        <w:t>R</w:t>
      </w:r>
      <w:r w:rsidRPr="00720755">
        <w:rPr>
          <w:rFonts w:ascii="Times New Roman" w:hAnsi="Times New Roman" w:cs="Times New Roman"/>
          <w:sz w:val="28"/>
          <w:szCs w:val="28"/>
          <w:lang w:val="uk-UA"/>
        </w:rPr>
        <w:t xml:space="preserve"> </w:t>
      </w:r>
      <w:r w:rsidR="009D0D9E">
        <w:rPr>
          <w:rFonts w:ascii="Times New Roman" w:hAnsi="Times New Roman" w:cs="Times New Roman"/>
          <w:sz w:val="28"/>
          <w:szCs w:val="28"/>
          <w:lang w:val="uk-UA"/>
        </w:rPr>
        <w:t>=</w:t>
      </w:r>
      <w:r w:rsidRPr="0064378A">
        <w:rPr>
          <w:rFonts w:ascii="Times New Roman" w:hAnsi="Times New Roman" w:cs="Times New Roman"/>
          <w:sz w:val="28"/>
          <w:szCs w:val="28"/>
          <w:lang w:val="uk-UA"/>
        </w:rPr>
        <w:t xml:space="preserve"> </w:t>
      </w:r>
      <w:r>
        <w:rPr>
          <w:rFonts w:ascii="Times New Roman" w:hAnsi="Times New Roman" w:cs="Times New Roman"/>
          <w:sz w:val="28"/>
          <w:szCs w:val="28"/>
          <w:lang w:val="uk-UA"/>
        </w:rPr>
        <w:t>0</w:t>
      </w:r>
      <w:proofErr w:type="gramStart"/>
      <w:r>
        <w:rPr>
          <w:rFonts w:ascii="Times New Roman" w:hAnsi="Times New Roman" w:cs="Times New Roman"/>
          <w:sz w:val="28"/>
          <w:szCs w:val="28"/>
          <w:lang w:val="uk-UA"/>
        </w:rPr>
        <w:t>,</w:t>
      </w:r>
      <w:r w:rsidR="00847B83">
        <w:rPr>
          <w:rFonts w:ascii="Times New Roman" w:hAnsi="Times New Roman" w:cs="Times New Roman"/>
          <w:sz w:val="28"/>
          <w:szCs w:val="28"/>
          <w:lang w:val="uk-UA"/>
        </w:rPr>
        <w:t>6</w:t>
      </w:r>
      <w:r>
        <w:rPr>
          <w:rFonts w:ascii="Times New Roman" w:hAnsi="Times New Roman" w:cs="Times New Roman"/>
          <w:sz w:val="28"/>
          <w:szCs w:val="28"/>
          <w:lang w:val="uk-UA"/>
        </w:rPr>
        <w:t>7</w:t>
      </w:r>
      <w:proofErr w:type="gramEnd"/>
      <w:r>
        <w:rPr>
          <w:rFonts w:ascii="Times New Roman" w:hAnsi="Times New Roman" w:cs="Times New Roman"/>
          <w:sz w:val="28"/>
          <w:szCs w:val="28"/>
          <w:lang w:val="uk-UA"/>
        </w:rPr>
        <w:t xml:space="preserve"> млрд </w:t>
      </w:r>
      <w:proofErr w:type="spellStart"/>
      <w:r>
        <w:rPr>
          <w:rFonts w:ascii="Times New Roman" w:hAnsi="Times New Roman" w:cs="Times New Roman"/>
          <w:sz w:val="28"/>
          <w:szCs w:val="28"/>
          <w:lang w:val="uk-UA"/>
        </w:rPr>
        <w:t>грн</w:t>
      </w:r>
      <w:proofErr w:type="spellEnd"/>
      <w:r w:rsidRPr="0064378A">
        <w:rPr>
          <w:rFonts w:ascii="Times New Roman" w:hAnsi="Times New Roman" w:cs="Times New Roman"/>
          <w:sz w:val="28"/>
          <w:szCs w:val="28"/>
          <w:lang w:val="uk-UA"/>
        </w:rPr>
        <w:t>;</w:t>
      </w:r>
    </w:p>
    <w:p w:rsidR="00720755" w:rsidRPr="000A3C79" w:rsidRDefault="00720755" w:rsidP="00720755">
      <w:pPr>
        <w:pStyle w:val="a3"/>
        <w:ind w:firstLine="708"/>
        <w:jc w:val="both"/>
        <w:rPr>
          <w:rFonts w:ascii="Times New Roman" w:hAnsi="Times New Roman" w:cs="Times New Roman"/>
          <w:sz w:val="28"/>
          <w:szCs w:val="28"/>
          <w:lang w:val="uk-UA"/>
        </w:rPr>
      </w:pPr>
      <w:r w:rsidRPr="000A3C79">
        <w:rPr>
          <w:rFonts w:ascii="Times New Roman" w:hAnsi="Times New Roman" w:cs="Times New Roman"/>
          <w:sz w:val="28"/>
          <w:szCs w:val="28"/>
          <w:lang w:val="uk-UA"/>
        </w:rPr>
        <w:t xml:space="preserve">тоді </w:t>
      </w:r>
      <w:r w:rsidR="00180A04">
        <w:rPr>
          <w:rFonts w:ascii="Times New Roman" w:hAnsi="Times New Roman" w:cs="Times New Roman"/>
          <w:sz w:val="28"/>
          <w:szCs w:val="28"/>
          <w:lang w:val="en-US"/>
        </w:rPr>
        <w:t>AL</w:t>
      </w:r>
      <w:r w:rsidR="00180A04" w:rsidRPr="00E92775">
        <w:rPr>
          <w:rFonts w:ascii="Times New Roman" w:hAnsi="Times New Roman" w:cs="Times New Roman"/>
          <w:sz w:val="28"/>
          <w:szCs w:val="28"/>
          <w:vertAlign w:val="subscript"/>
          <w:lang w:val="en-US"/>
        </w:rPr>
        <w:t>TSC</w:t>
      </w:r>
      <w:r w:rsidR="00180A04" w:rsidRPr="00E92775">
        <w:rPr>
          <w:rFonts w:ascii="Times New Roman" w:hAnsi="Times New Roman" w:cs="Times New Roman"/>
          <w:sz w:val="20"/>
          <w:szCs w:val="20"/>
          <w:vertAlign w:val="subscript"/>
          <w:lang w:val="en-US"/>
        </w:rPr>
        <w:t>PF</w:t>
      </w:r>
      <w:r w:rsidR="00180A04" w:rsidRPr="00B90476">
        <w:rPr>
          <w:rFonts w:ascii="Times New Roman" w:hAnsi="Times New Roman" w:cs="Times New Roman"/>
          <w:sz w:val="16"/>
          <w:szCs w:val="16"/>
          <w:vertAlign w:val="superscript"/>
          <w:lang w:val="en-US"/>
        </w:rPr>
        <w:t>Y</w:t>
      </w:r>
      <w:r w:rsidR="00180A04" w:rsidRPr="00B90476">
        <w:rPr>
          <w:rFonts w:ascii="Times New Roman" w:hAnsi="Times New Roman" w:cs="Times New Roman"/>
          <w:sz w:val="16"/>
          <w:szCs w:val="16"/>
          <w:vertAlign w:val="superscript"/>
          <w:lang w:val="uk-UA"/>
        </w:rPr>
        <w:t>*</w:t>
      </w:r>
      <w:r w:rsidR="003C390B">
        <w:rPr>
          <w:rFonts w:ascii="Times New Roman" w:hAnsi="Times New Roman" w:cs="Times New Roman"/>
          <w:sz w:val="28"/>
          <w:szCs w:val="28"/>
          <w:lang w:val="uk-UA"/>
        </w:rPr>
        <w:t>=</w:t>
      </w:r>
      <w:r w:rsidRPr="000A3C79">
        <w:rPr>
          <w:rFonts w:ascii="Times New Roman" w:hAnsi="Times New Roman" w:cs="Times New Roman"/>
          <w:sz w:val="28"/>
          <w:szCs w:val="28"/>
          <w:lang w:val="uk-UA"/>
        </w:rPr>
        <w:t xml:space="preserve"> </w:t>
      </w:r>
      <w:r w:rsidR="00847B83">
        <w:rPr>
          <w:rFonts w:ascii="Times New Roman" w:hAnsi="Times New Roman" w:cs="Times New Roman"/>
          <w:sz w:val="28"/>
          <w:szCs w:val="28"/>
          <w:lang w:val="uk-UA"/>
        </w:rPr>
        <w:t>20</w:t>
      </w:r>
      <w:r w:rsidR="00180A04">
        <w:rPr>
          <w:rFonts w:ascii="Times New Roman" w:hAnsi="Times New Roman" w:cs="Times New Roman"/>
          <w:sz w:val="28"/>
          <w:szCs w:val="28"/>
          <w:lang w:val="uk-UA"/>
        </w:rPr>
        <w:t>,</w:t>
      </w:r>
      <w:r w:rsidR="00847B83">
        <w:rPr>
          <w:rFonts w:ascii="Times New Roman" w:hAnsi="Times New Roman" w:cs="Times New Roman"/>
          <w:sz w:val="28"/>
          <w:szCs w:val="28"/>
          <w:lang w:val="uk-UA"/>
        </w:rPr>
        <w:t>69</w:t>
      </w:r>
      <w:r w:rsidR="00180A04">
        <w:rPr>
          <w:rFonts w:ascii="Times New Roman" w:hAnsi="Times New Roman" w:cs="Times New Roman"/>
          <w:sz w:val="28"/>
          <w:szCs w:val="28"/>
          <w:lang w:val="uk-UA"/>
        </w:rPr>
        <w:t>–0,</w:t>
      </w:r>
      <w:r w:rsidR="00847B83">
        <w:rPr>
          <w:rFonts w:ascii="Times New Roman" w:hAnsi="Times New Roman" w:cs="Times New Roman"/>
          <w:sz w:val="28"/>
          <w:szCs w:val="28"/>
          <w:lang w:val="uk-UA"/>
        </w:rPr>
        <w:t>6</w:t>
      </w:r>
      <w:r w:rsidR="00180A04">
        <w:rPr>
          <w:rFonts w:ascii="Times New Roman" w:hAnsi="Times New Roman" w:cs="Times New Roman"/>
          <w:sz w:val="28"/>
          <w:szCs w:val="28"/>
          <w:lang w:val="uk-UA"/>
        </w:rPr>
        <w:t>7</w:t>
      </w:r>
      <w:r w:rsidRPr="000A3C79">
        <w:rPr>
          <w:rFonts w:ascii="Times New Roman" w:hAnsi="Times New Roman" w:cs="Times New Roman"/>
          <w:sz w:val="28"/>
          <w:szCs w:val="28"/>
          <w:lang w:val="uk-UA"/>
        </w:rPr>
        <w:t xml:space="preserve"> = </w:t>
      </w:r>
      <w:r w:rsidR="00847B83">
        <w:rPr>
          <w:rFonts w:ascii="Times New Roman" w:hAnsi="Times New Roman" w:cs="Times New Roman"/>
          <w:sz w:val="28"/>
          <w:szCs w:val="28"/>
          <w:lang w:val="uk-UA"/>
        </w:rPr>
        <w:t>20</w:t>
      </w:r>
      <w:r w:rsidR="00180A04">
        <w:rPr>
          <w:rFonts w:ascii="Times New Roman" w:hAnsi="Times New Roman" w:cs="Times New Roman"/>
          <w:sz w:val="28"/>
          <w:szCs w:val="28"/>
          <w:lang w:val="uk-UA"/>
        </w:rPr>
        <w:t>,</w:t>
      </w:r>
      <w:r w:rsidR="00847B83">
        <w:rPr>
          <w:rFonts w:ascii="Times New Roman" w:hAnsi="Times New Roman" w:cs="Times New Roman"/>
          <w:sz w:val="28"/>
          <w:szCs w:val="28"/>
          <w:lang w:val="uk-UA"/>
        </w:rPr>
        <w:t>02</w:t>
      </w:r>
      <w:r w:rsidR="00180A04">
        <w:rPr>
          <w:rFonts w:ascii="Times New Roman" w:hAnsi="Times New Roman" w:cs="Times New Roman"/>
          <w:sz w:val="28"/>
          <w:szCs w:val="28"/>
          <w:lang w:val="uk-UA"/>
        </w:rPr>
        <w:t xml:space="preserve"> млрд</w:t>
      </w:r>
      <w:r w:rsidRPr="000A3C79">
        <w:rPr>
          <w:rFonts w:ascii="Times New Roman" w:hAnsi="Times New Roman" w:cs="Times New Roman"/>
          <w:sz w:val="28"/>
          <w:szCs w:val="28"/>
          <w:lang w:val="uk-UA"/>
        </w:rPr>
        <w:t xml:space="preserve"> гр</w:t>
      </w:r>
      <w:r>
        <w:rPr>
          <w:rFonts w:ascii="Times New Roman" w:hAnsi="Times New Roman" w:cs="Times New Roman"/>
          <w:sz w:val="28"/>
          <w:szCs w:val="28"/>
          <w:lang w:val="uk-UA"/>
        </w:rPr>
        <w:t>н</w:t>
      </w:r>
      <w:r w:rsidRPr="000A3C79">
        <w:rPr>
          <w:rFonts w:ascii="Times New Roman" w:hAnsi="Times New Roman" w:cs="Times New Roman"/>
          <w:sz w:val="28"/>
          <w:szCs w:val="28"/>
          <w:lang w:val="uk-UA"/>
        </w:rPr>
        <w:t xml:space="preserve">. </w:t>
      </w:r>
    </w:p>
    <w:p w:rsidR="00720755" w:rsidRDefault="00720755" w:rsidP="00720755">
      <w:pPr>
        <w:pStyle w:val="a3"/>
        <w:jc w:val="center"/>
        <w:rPr>
          <w:rFonts w:ascii="Times New Roman" w:hAnsi="Times New Roman" w:cs="Times New Roman"/>
          <w:sz w:val="20"/>
          <w:szCs w:val="20"/>
          <w:lang w:val="uk-UA"/>
        </w:rPr>
      </w:pPr>
      <w:r w:rsidRPr="00721AF6">
        <w:rPr>
          <w:rFonts w:ascii="Times New Roman" w:hAnsi="Times New Roman" w:cs="Times New Roman"/>
          <w:sz w:val="20"/>
          <w:szCs w:val="20"/>
          <w:lang w:val="uk-UA"/>
        </w:rPr>
        <w:t xml:space="preserve">Джерело: </w:t>
      </w:r>
      <w:r w:rsidR="0019211B" w:rsidRPr="00721AF6">
        <w:rPr>
          <w:rFonts w:ascii="Times New Roman" w:hAnsi="Times New Roman" w:cs="Times New Roman"/>
          <w:sz w:val="20"/>
          <w:szCs w:val="20"/>
          <w:lang w:val="uk-UA"/>
        </w:rPr>
        <w:t>Р</w:t>
      </w:r>
      <w:r w:rsidRPr="00721AF6">
        <w:rPr>
          <w:rFonts w:ascii="Times New Roman" w:hAnsi="Times New Roman" w:cs="Times New Roman"/>
          <w:sz w:val="20"/>
          <w:szCs w:val="20"/>
          <w:lang w:val="uk-UA"/>
        </w:rPr>
        <w:t xml:space="preserve">озроблено </w:t>
      </w:r>
      <w:r w:rsidR="0019211B" w:rsidRPr="00721AF6">
        <w:rPr>
          <w:rFonts w:ascii="Times New Roman" w:hAnsi="Times New Roman" w:cs="Times New Roman"/>
          <w:sz w:val="20"/>
          <w:szCs w:val="20"/>
          <w:lang w:val="uk-UA"/>
        </w:rPr>
        <w:t>А</w:t>
      </w:r>
      <w:r w:rsidRPr="00721AF6">
        <w:rPr>
          <w:rFonts w:ascii="Times New Roman" w:hAnsi="Times New Roman" w:cs="Times New Roman"/>
          <w:sz w:val="20"/>
          <w:szCs w:val="20"/>
          <w:lang w:val="uk-UA"/>
        </w:rPr>
        <w:t xml:space="preserve">втором на підґрунті </w:t>
      </w:r>
      <w:r w:rsidR="00180A04" w:rsidRPr="00721AF6">
        <w:rPr>
          <w:rFonts w:ascii="Times New Roman" w:hAnsi="Times New Roman" w:cs="Times New Roman"/>
          <w:sz w:val="20"/>
          <w:szCs w:val="20"/>
          <w:lang w:val="uk-UA"/>
        </w:rPr>
        <w:t>Таблиці 1</w:t>
      </w:r>
      <w:r w:rsidRPr="00721AF6">
        <w:rPr>
          <w:rFonts w:ascii="Times New Roman" w:hAnsi="Times New Roman" w:cs="Times New Roman"/>
          <w:sz w:val="20"/>
          <w:szCs w:val="20"/>
          <w:lang w:val="uk-UA"/>
        </w:rPr>
        <w:t>.</w:t>
      </w:r>
    </w:p>
    <w:p w:rsidR="00734AA5" w:rsidRDefault="00734AA5" w:rsidP="00EE57A0">
      <w:pPr>
        <w:pStyle w:val="a3"/>
        <w:ind w:firstLine="708"/>
        <w:jc w:val="both"/>
        <w:rPr>
          <w:rFonts w:ascii="Times New Roman" w:hAnsi="Times New Roman" w:cs="Times New Roman"/>
          <w:sz w:val="28"/>
          <w:szCs w:val="28"/>
          <w:lang w:val="uk-UA"/>
        </w:rPr>
      </w:pPr>
    </w:p>
    <w:p w:rsidR="00B012CA" w:rsidRDefault="00287682" w:rsidP="00EE57A0">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Проаналізуємо отриманий результат за показником </w:t>
      </w:r>
      <w:r>
        <w:rPr>
          <w:rFonts w:ascii="Times New Roman" w:hAnsi="Times New Roman" w:cs="Times New Roman"/>
          <w:sz w:val="28"/>
          <w:szCs w:val="28"/>
          <w:lang w:val="en-US"/>
        </w:rPr>
        <w:t>AL</w:t>
      </w:r>
      <w:r w:rsidRPr="00E92775">
        <w:rPr>
          <w:rFonts w:ascii="Times New Roman" w:hAnsi="Times New Roman" w:cs="Times New Roman"/>
          <w:sz w:val="28"/>
          <w:szCs w:val="28"/>
          <w:vertAlign w:val="subscript"/>
          <w:lang w:val="en-US"/>
        </w:rPr>
        <w:t>TSC</w:t>
      </w:r>
      <w:r w:rsidRPr="00E92775">
        <w:rPr>
          <w:rFonts w:ascii="Times New Roman" w:hAnsi="Times New Roman" w:cs="Times New Roman"/>
          <w:sz w:val="20"/>
          <w:szCs w:val="20"/>
          <w:vertAlign w:val="subscript"/>
          <w:lang w:val="en-US"/>
        </w:rPr>
        <w:t>PF</w:t>
      </w:r>
      <w:r w:rsidRPr="00B90476">
        <w:rPr>
          <w:rFonts w:ascii="Times New Roman" w:hAnsi="Times New Roman" w:cs="Times New Roman"/>
          <w:sz w:val="16"/>
          <w:szCs w:val="16"/>
          <w:vertAlign w:val="superscript"/>
          <w:lang w:val="en-US"/>
        </w:rPr>
        <w:t>Y</w:t>
      </w:r>
      <w:r w:rsidRPr="00B90476">
        <w:rPr>
          <w:rFonts w:ascii="Times New Roman" w:hAnsi="Times New Roman" w:cs="Times New Roman"/>
          <w:sz w:val="16"/>
          <w:szCs w:val="16"/>
          <w:vertAlign w:val="superscript"/>
          <w:lang w:val="uk-UA"/>
        </w:rPr>
        <w:t>*</w:t>
      </w:r>
      <w:r>
        <w:rPr>
          <w:rFonts w:ascii="Times New Roman" w:hAnsi="Times New Roman" w:cs="Times New Roman"/>
          <w:sz w:val="28"/>
          <w:szCs w:val="28"/>
          <w:lang w:val="uk-UA"/>
        </w:rPr>
        <w:t>.</w:t>
      </w:r>
      <w:r w:rsidRPr="000A3C79">
        <w:rPr>
          <w:rFonts w:ascii="Times New Roman" w:hAnsi="Times New Roman" w:cs="Times New Roman"/>
          <w:sz w:val="28"/>
          <w:szCs w:val="28"/>
          <w:lang w:val="uk-UA"/>
        </w:rPr>
        <w:t xml:space="preserve"> </w:t>
      </w:r>
      <w:r w:rsidR="005630F4">
        <w:rPr>
          <w:rFonts w:ascii="Times New Roman" w:hAnsi="Times New Roman" w:cs="Times New Roman"/>
          <w:sz w:val="28"/>
          <w:szCs w:val="28"/>
          <w:lang w:val="uk-UA"/>
        </w:rPr>
        <w:t>Аналіз результатів за формулою</w:t>
      </w:r>
      <w:r w:rsidR="00FB3F66">
        <w:rPr>
          <w:rFonts w:ascii="Times New Roman" w:hAnsi="Times New Roman" w:cs="Times New Roman"/>
          <w:sz w:val="28"/>
          <w:szCs w:val="28"/>
          <w:lang w:val="uk-UA"/>
        </w:rPr>
        <w:t xml:space="preserve"> (5)</w:t>
      </w:r>
      <w:r w:rsidR="005630F4">
        <w:rPr>
          <w:rFonts w:ascii="Times New Roman" w:hAnsi="Times New Roman" w:cs="Times New Roman"/>
          <w:sz w:val="28"/>
          <w:szCs w:val="28"/>
          <w:lang w:val="uk-UA"/>
        </w:rPr>
        <w:t xml:space="preserve"> </w:t>
      </w:r>
      <w:r w:rsidR="00B829A6">
        <w:rPr>
          <w:rFonts w:ascii="Times New Roman" w:hAnsi="Times New Roman" w:cs="Times New Roman"/>
          <w:sz w:val="28"/>
          <w:szCs w:val="28"/>
          <w:lang w:val="uk-UA"/>
        </w:rPr>
        <w:t xml:space="preserve">та всіх її складових, </w:t>
      </w:r>
      <w:r w:rsidR="00C6364F" w:rsidRPr="00004DD8">
        <w:rPr>
          <w:rFonts w:ascii="Times New Roman" w:hAnsi="Times New Roman" w:cs="Times New Roman"/>
          <w:sz w:val="28"/>
          <w:szCs w:val="28"/>
          <w:lang w:val="uk-UA"/>
        </w:rPr>
        <w:t xml:space="preserve">наочно свідчить про недосконалість інституту </w:t>
      </w:r>
      <w:r w:rsidR="000331B2" w:rsidRPr="00004DD8">
        <w:rPr>
          <w:rFonts w:ascii="Times New Roman" w:hAnsi="Times New Roman" w:cs="Times New Roman"/>
          <w:sz w:val="28"/>
          <w:szCs w:val="28"/>
          <w:lang w:val="uk-UA"/>
        </w:rPr>
        <w:t xml:space="preserve">контролю </w:t>
      </w:r>
      <w:r w:rsidR="00C6364F" w:rsidRPr="00004DD8">
        <w:rPr>
          <w:rFonts w:ascii="Times New Roman" w:hAnsi="Times New Roman" w:cs="Times New Roman"/>
          <w:sz w:val="28"/>
          <w:szCs w:val="28"/>
          <w:lang w:val="uk-UA"/>
        </w:rPr>
        <w:t>країни</w:t>
      </w:r>
      <w:r w:rsidR="00B829A6">
        <w:rPr>
          <w:rFonts w:ascii="Times New Roman" w:hAnsi="Times New Roman" w:cs="Times New Roman"/>
          <w:sz w:val="28"/>
          <w:szCs w:val="28"/>
          <w:lang w:val="uk-UA"/>
        </w:rPr>
        <w:t>,</w:t>
      </w:r>
      <w:r w:rsidR="00C6364F" w:rsidRPr="00004DD8">
        <w:rPr>
          <w:rFonts w:ascii="Times New Roman" w:hAnsi="Times New Roman" w:cs="Times New Roman"/>
          <w:sz w:val="28"/>
          <w:szCs w:val="28"/>
          <w:lang w:val="uk-UA"/>
        </w:rPr>
        <w:t xml:space="preserve"> </w:t>
      </w:r>
      <w:r w:rsidR="00B829A6">
        <w:rPr>
          <w:rFonts w:ascii="Times New Roman" w:hAnsi="Times New Roman" w:cs="Times New Roman"/>
          <w:sz w:val="28"/>
          <w:szCs w:val="28"/>
          <w:lang w:val="uk-UA"/>
        </w:rPr>
        <w:t xml:space="preserve">що аж ніяк не може відповідати інтересам суспільства які полягають у </w:t>
      </w:r>
      <w:r w:rsidR="00901370">
        <w:rPr>
          <w:rFonts w:ascii="Times New Roman" w:hAnsi="Times New Roman" w:cs="Times New Roman"/>
          <w:sz w:val="28"/>
          <w:szCs w:val="28"/>
          <w:lang w:val="uk-UA"/>
        </w:rPr>
        <w:t>перебуванні</w:t>
      </w:r>
      <w:r w:rsidR="00B829A6">
        <w:rPr>
          <w:rFonts w:ascii="Times New Roman" w:hAnsi="Times New Roman" w:cs="Times New Roman"/>
          <w:sz w:val="28"/>
          <w:szCs w:val="28"/>
          <w:lang w:val="uk-UA"/>
        </w:rPr>
        <w:t xml:space="preserve"> формуванн</w:t>
      </w:r>
      <w:r w:rsidR="00901370">
        <w:rPr>
          <w:rFonts w:ascii="Times New Roman" w:hAnsi="Times New Roman" w:cs="Times New Roman"/>
          <w:sz w:val="28"/>
          <w:szCs w:val="28"/>
          <w:lang w:val="uk-UA"/>
        </w:rPr>
        <w:t>я</w:t>
      </w:r>
      <w:r w:rsidR="00B829A6">
        <w:rPr>
          <w:rFonts w:ascii="Times New Roman" w:hAnsi="Times New Roman" w:cs="Times New Roman"/>
          <w:sz w:val="28"/>
          <w:szCs w:val="28"/>
          <w:lang w:val="uk-UA"/>
        </w:rPr>
        <w:t xml:space="preserve"> </w:t>
      </w:r>
      <w:r w:rsidR="00901370">
        <w:rPr>
          <w:rFonts w:ascii="Times New Roman" w:hAnsi="Times New Roman" w:cs="Times New Roman"/>
          <w:sz w:val="28"/>
          <w:szCs w:val="28"/>
          <w:lang w:val="uk-UA"/>
        </w:rPr>
        <w:t>та</w:t>
      </w:r>
      <w:r w:rsidR="00B829A6">
        <w:rPr>
          <w:rFonts w:ascii="Times New Roman" w:hAnsi="Times New Roman" w:cs="Times New Roman"/>
          <w:sz w:val="28"/>
          <w:szCs w:val="28"/>
          <w:lang w:val="uk-UA"/>
        </w:rPr>
        <w:t xml:space="preserve"> використанн</w:t>
      </w:r>
      <w:r w:rsidR="00901370">
        <w:rPr>
          <w:rFonts w:ascii="Times New Roman" w:hAnsi="Times New Roman" w:cs="Times New Roman"/>
          <w:sz w:val="28"/>
          <w:szCs w:val="28"/>
          <w:lang w:val="uk-UA"/>
        </w:rPr>
        <w:t>я</w:t>
      </w:r>
      <w:r w:rsidR="00B829A6">
        <w:rPr>
          <w:rFonts w:ascii="Times New Roman" w:hAnsi="Times New Roman" w:cs="Times New Roman"/>
          <w:sz w:val="28"/>
          <w:szCs w:val="28"/>
          <w:lang w:val="uk-UA"/>
        </w:rPr>
        <w:t xml:space="preserve"> публічних ресурсів (в даному випадку мова йде про публічні фінанси) під суцільним та постійним контролем. </w:t>
      </w:r>
      <w:r w:rsidR="00AF47DC">
        <w:rPr>
          <w:rFonts w:ascii="Times New Roman" w:hAnsi="Times New Roman" w:cs="Times New Roman"/>
          <w:sz w:val="28"/>
          <w:szCs w:val="28"/>
          <w:lang w:val="uk-UA"/>
        </w:rPr>
        <w:t xml:space="preserve">Така недосконалість </w:t>
      </w:r>
      <w:r w:rsidR="00FB3F66">
        <w:rPr>
          <w:rFonts w:ascii="Times New Roman" w:hAnsi="Times New Roman" w:cs="Times New Roman"/>
          <w:sz w:val="28"/>
          <w:szCs w:val="28"/>
          <w:lang w:val="uk-UA"/>
        </w:rPr>
        <w:t xml:space="preserve">обійшлась суспільству тільки у 2018 році у </w:t>
      </w:r>
      <w:r w:rsidR="00A63CE1">
        <w:rPr>
          <w:rFonts w:ascii="Times New Roman" w:hAnsi="Times New Roman" w:cs="Times New Roman"/>
          <w:sz w:val="28"/>
          <w:szCs w:val="28"/>
          <w:lang w:val="uk-UA"/>
        </w:rPr>
        <w:t>20,02</w:t>
      </w:r>
      <w:r w:rsidR="00FB3F66">
        <w:rPr>
          <w:rFonts w:ascii="Times New Roman" w:hAnsi="Times New Roman" w:cs="Times New Roman"/>
          <w:sz w:val="28"/>
          <w:szCs w:val="28"/>
          <w:lang w:val="uk-UA"/>
        </w:rPr>
        <w:t xml:space="preserve"> </w:t>
      </w:r>
      <w:r w:rsidR="00FB3F66" w:rsidRPr="00FB3F66">
        <w:rPr>
          <w:rFonts w:ascii="Times New Roman" w:hAnsi="Times New Roman" w:cs="Times New Roman"/>
          <w:sz w:val="28"/>
          <w:szCs w:val="28"/>
          <w:lang w:val="uk-UA"/>
        </w:rPr>
        <w:t>мільярд</w:t>
      </w:r>
      <w:r w:rsidR="00FB3F66" w:rsidRPr="00EE4C1E">
        <w:rPr>
          <w:rFonts w:ascii="Times New Roman" w:hAnsi="Times New Roman" w:cs="Times New Roman"/>
          <w:sz w:val="28"/>
          <w:szCs w:val="28"/>
          <w:lang w:val="uk-UA"/>
        </w:rPr>
        <w:t>ів гривень</w:t>
      </w:r>
      <w:r w:rsidR="00B012CA">
        <w:rPr>
          <w:rFonts w:ascii="Times New Roman" w:hAnsi="Times New Roman" w:cs="Times New Roman"/>
          <w:sz w:val="28"/>
          <w:szCs w:val="28"/>
          <w:lang w:val="uk-UA"/>
        </w:rPr>
        <w:t xml:space="preserve"> </w:t>
      </w:r>
      <w:r w:rsidR="00585C84">
        <w:rPr>
          <w:rFonts w:ascii="Times New Roman" w:hAnsi="Times New Roman" w:cs="Times New Roman"/>
          <w:sz w:val="28"/>
          <w:szCs w:val="28"/>
          <w:lang w:val="uk-UA"/>
        </w:rPr>
        <w:t>абсолютних збитків</w:t>
      </w:r>
      <w:r w:rsidR="00EE4C1E">
        <w:rPr>
          <w:rFonts w:ascii="Times New Roman" w:hAnsi="Times New Roman" w:cs="Times New Roman"/>
          <w:sz w:val="28"/>
          <w:szCs w:val="28"/>
          <w:lang w:val="uk-UA"/>
        </w:rPr>
        <w:t>.</w:t>
      </w:r>
      <w:r w:rsidR="00510688" w:rsidRPr="00EE4C1E">
        <w:rPr>
          <w:rFonts w:ascii="Times New Roman" w:hAnsi="Times New Roman" w:cs="Times New Roman"/>
          <w:sz w:val="28"/>
          <w:szCs w:val="28"/>
          <w:lang w:val="uk-UA"/>
        </w:rPr>
        <w:t xml:space="preserve"> </w:t>
      </w:r>
    </w:p>
    <w:p w:rsidR="008673E8" w:rsidRPr="00004DD8" w:rsidRDefault="00296134" w:rsidP="00EE57A0">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 </w:t>
      </w:r>
      <w:r w:rsidR="003B4B16" w:rsidRPr="00004DD8">
        <w:rPr>
          <w:rFonts w:ascii="Times New Roman" w:hAnsi="Times New Roman" w:cs="Times New Roman"/>
          <w:sz w:val="28"/>
          <w:szCs w:val="28"/>
          <w:lang w:val="uk-UA"/>
        </w:rPr>
        <w:t xml:space="preserve">означає </w:t>
      </w:r>
      <w:r>
        <w:rPr>
          <w:rFonts w:ascii="Times New Roman" w:hAnsi="Times New Roman" w:cs="Times New Roman"/>
          <w:sz w:val="28"/>
          <w:szCs w:val="28"/>
          <w:lang w:val="uk-UA"/>
        </w:rPr>
        <w:t xml:space="preserve">для суспільства </w:t>
      </w:r>
      <w:r>
        <w:rPr>
          <w:rFonts w:ascii="Times New Roman" w:hAnsi="Times New Roman" w:cs="Times New Roman"/>
          <w:sz w:val="28"/>
          <w:szCs w:val="28"/>
          <w:lang w:val="uk-UA"/>
        </w:rPr>
        <w:sym w:font="Symbol" w:char="F0BE"/>
      </w:r>
      <w:r>
        <w:rPr>
          <w:rFonts w:ascii="Times New Roman" w:hAnsi="Times New Roman" w:cs="Times New Roman"/>
          <w:sz w:val="28"/>
          <w:szCs w:val="28"/>
          <w:lang w:val="uk-UA"/>
        </w:rPr>
        <w:t xml:space="preserve"> </w:t>
      </w:r>
      <w:r w:rsidR="00C823B6">
        <w:rPr>
          <w:rFonts w:ascii="Times New Roman" w:hAnsi="Times New Roman" w:cs="Times New Roman"/>
          <w:sz w:val="28"/>
          <w:szCs w:val="28"/>
          <w:lang w:val="uk-UA"/>
        </w:rPr>
        <w:t xml:space="preserve">складовий </w:t>
      </w:r>
      <w:r w:rsidR="00A17C79">
        <w:rPr>
          <w:rFonts w:ascii="Times New Roman" w:hAnsi="Times New Roman" w:cs="Times New Roman"/>
          <w:sz w:val="28"/>
          <w:szCs w:val="28"/>
          <w:lang w:val="uk-UA"/>
        </w:rPr>
        <w:t xml:space="preserve">показник </w:t>
      </w:r>
      <w:r w:rsidR="00A17C79">
        <w:rPr>
          <w:rFonts w:ascii="Times New Roman" w:hAnsi="Times New Roman" w:cs="Times New Roman"/>
          <w:sz w:val="28"/>
          <w:szCs w:val="28"/>
          <w:lang w:val="en-US"/>
        </w:rPr>
        <w:t>D</w:t>
      </w:r>
      <w:r w:rsidR="004214CC">
        <w:rPr>
          <w:rFonts w:ascii="Times New Roman" w:hAnsi="Times New Roman" w:cs="Times New Roman"/>
          <w:sz w:val="28"/>
          <w:szCs w:val="28"/>
          <w:lang w:val="uk-UA"/>
        </w:rPr>
        <w:t xml:space="preserve"> формули (5)</w:t>
      </w:r>
      <w:r w:rsidR="00A363CA">
        <w:rPr>
          <w:rFonts w:ascii="Times New Roman" w:hAnsi="Times New Roman" w:cs="Times New Roman"/>
          <w:sz w:val="28"/>
          <w:szCs w:val="28"/>
          <w:lang w:val="uk-UA"/>
        </w:rPr>
        <w:t xml:space="preserve">, </w:t>
      </w:r>
      <w:r w:rsidR="005A46BA">
        <w:rPr>
          <w:rFonts w:ascii="Times New Roman" w:hAnsi="Times New Roman" w:cs="Times New Roman"/>
          <w:sz w:val="28"/>
          <w:szCs w:val="28"/>
          <w:lang w:val="uk-UA"/>
        </w:rPr>
        <w:t xml:space="preserve">який дорівнює </w:t>
      </w:r>
      <w:r w:rsidR="00C22BF1">
        <w:rPr>
          <w:rFonts w:ascii="Times New Roman" w:hAnsi="Times New Roman" w:cs="Times New Roman"/>
          <w:sz w:val="28"/>
          <w:szCs w:val="28"/>
          <w:lang w:val="uk-UA"/>
        </w:rPr>
        <w:t>5</w:t>
      </w:r>
      <w:r w:rsidR="005A46BA">
        <w:rPr>
          <w:rFonts w:ascii="Times New Roman" w:hAnsi="Times New Roman" w:cs="Times New Roman"/>
          <w:sz w:val="28"/>
          <w:szCs w:val="28"/>
          <w:lang w:val="uk-UA"/>
        </w:rPr>
        <w:t>,</w:t>
      </w:r>
      <w:r w:rsidR="00C22BF1">
        <w:rPr>
          <w:rFonts w:ascii="Times New Roman" w:hAnsi="Times New Roman" w:cs="Times New Roman"/>
          <w:sz w:val="28"/>
          <w:szCs w:val="28"/>
          <w:lang w:val="uk-UA"/>
        </w:rPr>
        <w:t>27</w:t>
      </w:r>
      <w:r w:rsidR="005A46BA">
        <w:rPr>
          <w:rFonts w:ascii="Times New Roman" w:hAnsi="Times New Roman" w:cs="Times New Roman"/>
          <w:sz w:val="28"/>
          <w:szCs w:val="28"/>
          <w:lang w:val="uk-UA"/>
        </w:rPr>
        <w:t xml:space="preserve">% </w:t>
      </w:r>
      <w:r w:rsidR="005A46BA" w:rsidRPr="00EE4C1E">
        <w:rPr>
          <w:rFonts w:ascii="Times New Roman" w:hAnsi="Times New Roman" w:cs="Times New Roman"/>
          <w:sz w:val="28"/>
          <w:szCs w:val="28"/>
          <w:lang w:val="uk-UA"/>
        </w:rPr>
        <w:t>від загального обсягу охоплених контролем ресурсів</w:t>
      </w:r>
      <w:r w:rsidR="00A82B22">
        <w:rPr>
          <w:rFonts w:ascii="Times New Roman" w:hAnsi="Times New Roman" w:cs="Times New Roman"/>
          <w:sz w:val="28"/>
          <w:szCs w:val="28"/>
          <w:lang w:val="uk-UA"/>
        </w:rPr>
        <w:t xml:space="preserve"> (</w:t>
      </w:r>
      <w:r w:rsidR="00FA3D66">
        <w:rPr>
          <w:rFonts w:ascii="Times New Roman" w:hAnsi="Times New Roman" w:cs="Times New Roman"/>
          <w:sz w:val="28"/>
          <w:szCs w:val="28"/>
          <w:lang w:val="uk-UA"/>
        </w:rPr>
        <w:t xml:space="preserve">тобто </w:t>
      </w:r>
      <w:r w:rsidR="00A82B22">
        <w:rPr>
          <w:rFonts w:ascii="Times New Roman" w:hAnsi="Times New Roman" w:cs="Times New Roman"/>
          <w:sz w:val="28"/>
          <w:szCs w:val="28"/>
          <w:lang w:val="uk-UA"/>
        </w:rPr>
        <w:t xml:space="preserve">показник </w:t>
      </w:r>
      <w:r w:rsidR="00A82B22">
        <w:rPr>
          <w:rFonts w:ascii="Times New Roman" w:hAnsi="Times New Roman" w:cs="Times New Roman"/>
          <w:sz w:val="28"/>
          <w:szCs w:val="28"/>
          <w:lang w:val="en-US"/>
        </w:rPr>
        <w:t>CA</w:t>
      </w:r>
      <w:r w:rsidR="00FA3D66">
        <w:rPr>
          <w:rFonts w:ascii="Times New Roman" w:hAnsi="Times New Roman" w:cs="Times New Roman"/>
          <w:sz w:val="28"/>
          <w:szCs w:val="28"/>
          <w:lang w:val="uk-UA"/>
        </w:rPr>
        <w:t>,</w:t>
      </w:r>
      <w:r w:rsidR="00C41AE8">
        <w:rPr>
          <w:rFonts w:ascii="Times New Roman" w:hAnsi="Times New Roman" w:cs="Times New Roman"/>
          <w:sz w:val="28"/>
          <w:szCs w:val="28"/>
          <w:lang w:val="uk-UA"/>
        </w:rPr>
        <w:t xml:space="preserve"> який згідно Таблиці 1 дорівнює 392,89 млрд </w:t>
      </w:r>
      <w:proofErr w:type="spellStart"/>
      <w:r w:rsidR="00C41AE8">
        <w:rPr>
          <w:rFonts w:ascii="Times New Roman" w:hAnsi="Times New Roman" w:cs="Times New Roman"/>
          <w:sz w:val="28"/>
          <w:szCs w:val="28"/>
          <w:lang w:val="uk-UA"/>
        </w:rPr>
        <w:t>грн</w:t>
      </w:r>
      <w:proofErr w:type="spellEnd"/>
      <w:r w:rsidR="00A82B22">
        <w:rPr>
          <w:rFonts w:ascii="Times New Roman" w:hAnsi="Times New Roman" w:cs="Times New Roman"/>
          <w:sz w:val="28"/>
          <w:szCs w:val="28"/>
          <w:lang w:val="uk-UA"/>
        </w:rPr>
        <w:t>)</w:t>
      </w:r>
      <w:r w:rsidR="0030287E">
        <w:rPr>
          <w:rFonts w:ascii="Times New Roman" w:hAnsi="Times New Roman" w:cs="Times New Roman"/>
          <w:sz w:val="28"/>
          <w:szCs w:val="28"/>
          <w:lang w:val="uk-UA"/>
        </w:rPr>
        <w:t>,</w:t>
      </w:r>
      <w:r w:rsidR="005A46BA">
        <w:rPr>
          <w:rFonts w:ascii="Times New Roman" w:hAnsi="Times New Roman" w:cs="Times New Roman"/>
          <w:sz w:val="28"/>
          <w:szCs w:val="28"/>
          <w:lang w:val="uk-UA"/>
        </w:rPr>
        <w:t xml:space="preserve"> </w:t>
      </w:r>
      <w:r w:rsidR="00A363CA">
        <w:rPr>
          <w:rFonts w:ascii="Times New Roman" w:hAnsi="Times New Roman" w:cs="Times New Roman"/>
          <w:sz w:val="28"/>
          <w:szCs w:val="28"/>
          <w:lang w:val="uk-UA"/>
        </w:rPr>
        <w:t>він означає зокрема:</w:t>
      </w:r>
      <w:r>
        <w:rPr>
          <w:rFonts w:ascii="Times New Roman" w:hAnsi="Times New Roman" w:cs="Times New Roman"/>
          <w:sz w:val="28"/>
          <w:szCs w:val="28"/>
          <w:lang w:val="uk-UA"/>
        </w:rPr>
        <w:t xml:space="preserve"> </w:t>
      </w:r>
      <w:r w:rsidR="00A363CA">
        <w:rPr>
          <w:rFonts w:ascii="Times New Roman" w:hAnsi="Times New Roman" w:cs="Times New Roman"/>
          <w:sz w:val="28"/>
          <w:szCs w:val="28"/>
          <w:lang w:val="uk-UA"/>
        </w:rPr>
        <w:t>- в</w:t>
      </w:r>
      <w:r w:rsidR="00432B09" w:rsidRPr="00004DD8">
        <w:rPr>
          <w:rFonts w:ascii="Times New Roman" w:hAnsi="Times New Roman" w:cs="Times New Roman"/>
          <w:sz w:val="28"/>
          <w:szCs w:val="28"/>
          <w:lang w:val="uk-UA"/>
        </w:rPr>
        <w:t xml:space="preserve">иявлений обсяг </w:t>
      </w:r>
      <w:r w:rsidR="00432B09">
        <w:rPr>
          <w:rFonts w:ascii="Times New Roman" w:hAnsi="Times New Roman" w:cs="Times New Roman"/>
          <w:sz w:val="28"/>
          <w:szCs w:val="28"/>
          <w:lang w:val="uk-UA"/>
        </w:rPr>
        <w:t>недотриманих фіскальних платежів</w:t>
      </w:r>
      <w:r w:rsidR="00432B09" w:rsidRPr="00004DD8">
        <w:rPr>
          <w:rFonts w:ascii="Times New Roman" w:hAnsi="Times New Roman" w:cs="Times New Roman"/>
          <w:sz w:val="28"/>
          <w:szCs w:val="28"/>
          <w:lang w:val="uk-UA"/>
        </w:rPr>
        <w:t xml:space="preserve"> </w:t>
      </w:r>
      <w:r w:rsidR="003B4B16" w:rsidRPr="00004DD8">
        <w:rPr>
          <w:rFonts w:ascii="Times New Roman" w:hAnsi="Times New Roman" w:cs="Times New Roman"/>
          <w:sz w:val="28"/>
          <w:szCs w:val="28"/>
          <w:lang w:val="uk-UA"/>
        </w:rPr>
        <w:t>означає, що решта суспільства не виконала свої фінансові зобов’язання по співфінансуванню суспільних благ, а відтак їм користування такими благами обходиться дешевше</w:t>
      </w:r>
      <w:r w:rsidR="00F32B76">
        <w:rPr>
          <w:rFonts w:ascii="Times New Roman" w:hAnsi="Times New Roman" w:cs="Times New Roman"/>
          <w:sz w:val="28"/>
          <w:szCs w:val="28"/>
          <w:lang w:val="uk-UA"/>
        </w:rPr>
        <w:t>, що у інституційній теорії має усталену назву «феномен безбілетника»</w:t>
      </w:r>
      <w:r w:rsidR="003B4B16" w:rsidRPr="00004DD8">
        <w:rPr>
          <w:rFonts w:ascii="Times New Roman" w:hAnsi="Times New Roman" w:cs="Times New Roman"/>
          <w:sz w:val="28"/>
          <w:szCs w:val="28"/>
          <w:lang w:val="uk-UA"/>
        </w:rPr>
        <w:t xml:space="preserve">. </w:t>
      </w:r>
      <w:r w:rsidR="00F65558">
        <w:rPr>
          <w:rFonts w:ascii="Times New Roman" w:hAnsi="Times New Roman" w:cs="Times New Roman"/>
          <w:sz w:val="28"/>
          <w:szCs w:val="28"/>
          <w:lang w:val="uk-UA"/>
        </w:rPr>
        <w:t>Відповідно</w:t>
      </w:r>
      <w:r w:rsidR="003B4B16" w:rsidRPr="00004DD8">
        <w:rPr>
          <w:rFonts w:ascii="Times New Roman" w:hAnsi="Times New Roman" w:cs="Times New Roman"/>
          <w:sz w:val="28"/>
          <w:szCs w:val="28"/>
          <w:lang w:val="uk-UA"/>
        </w:rPr>
        <w:t>, ця частина суспільства живе за рахунок інших, тобто з</w:t>
      </w:r>
      <w:r w:rsidR="00F65558">
        <w:rPr>
          <w:rFonts w:ascii="Times New Roman" w:hAnsi="Times New Roman" w:cs="Times New Roman"/>
          <w:sz w:val="28"/>
          <w:szCs w:val="28"/>
          <w:lang w:val="uk-UA"/>
        </w:rPr>
        <w:t xml:space="preserve">находиться на </w:t>
      </w:r>
      <w:r w:rsidR="003B4B16" w:rsidRPr="00004DD8">
        <w:rPr>
          <w:rFonts w:ascii="Times New Roman" w:hAnsi="Times New Roman" w:cs="Times New Roman"/>
          <w:sz w:val="28"/>
          <w:szCs w:val="28"/>
          <w:lang w:val="uk-UA"/>
        </w:rPr>
        <w:t>фінансов</w:t>
      </w:r>
      <w:r w:rsidR="00F65558">
        <w:rPr>
          <w:rFonts w:ascii="Times New Roman" w:hAnsi="Times New Roman" w:cs="Times New Roman"/>
          <w:sz w:val="28"/>
          <w:szCs w:val="28"/>
          <w:lang w:val="uk-UA"/>
        </w:rPr>
        <w:t>ому</w:t>
      </w:r>
      <w:r w:rsidR="003B4B16" w:rsidRPr="00004DD8">
        <w:rPr>
          <w:rFonts w:ascii="Times New Roman" w:hAnsi="Times New Roman" w:cs="Times New Roman"/>
          <w:sz w:val="28"/>
          <w:szCs w:val="28"/>
          <w:lang w:val="uk-UA"/>
        </w:rPr>
        <w:t xml:space="preserve"> утриман</w:t>
      </w:r>
      <w:r w:rsidR="00F65558">
        <w:rPr>
          <w:rFonts w:ascii="Times New Roman" w:hAnsi="Times New Roman" w:cs="Times New Roman"/>
          <w:sz w:val="28"/>
          <w:szCs w:val="28"/>
          <w:lang w:val="uk-UA"/>
        </w:rPr>
        <w:t>ні суспільством</w:t>
      </w:r>
      <w:r w:rsidR="003B4B16" w:rsidRPr="00004DD8">
        <w:rPr>
          <w:rFonts w:ascii="Times New Roman" w:hAnsi="Times New Roman" w:cs="Times New Roman"/>
          <w:sz w:val="28"/>
          <w:szCs w:val="28"/>
          <w:lang w:val="uk-UA"/>
        </w:rPr>
        <w:t>.</w:t>
      </w:r>
    </w:p>
    <w:p w:rsidR="00C6364F" w:rsidRDefault="00A363CA" w:rsidP="00EE57A0">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в</w:t>
      </w:r>
      <w:r w:rsidR="003B4B16" w:rsidRPr="00004DD8">
        <w:rPr>
          <w:rFonts w:ascii="Times New Roman" w:hAnsi="Times New Roman" w:cs="Times New Roman"/>
          <w:sz w:val="28"/>
          <w:szCs w:val="28"/>
          <w:lang w:val="uk-UA"/>
        </w:rPr>
        <w:t xml:space="preserve">иявлений обсяг нецільового </w:t>
      </w:r>
      <w:r w:rsidR="00C6364F" w:rsidRPr="00004DD8">
        <w:rPr>
          <w:rFonts w:ascii="Times New Roman" w:hAnsi="Times New Roman" w:cs="Times New Roman"/>
          <w:sz w:val="28"/>
          <w:szCs w:val="28"/>
          <w:lang w:val="uk-UA"/>
        </w:rPr>
        <w:t>або неефективного використання коштів публічних фінансів означає: що цілі на які було виділено кошти не профінансовані в цьому запланованому, бюджетному періоді; що суспільство залишилося без благ, при тому</w:t>
      </w:r>
      <w:r w:rsidR="00454A40">
        <w:rPr>
          <w:rFonts w:ascii="Times New Roman" w:hAnsi="Times New Roman" w:cs="Times New Roman"/>
          <w:sz w:val="28"/>
          <w:szCs w:val="28"/>
          <w:lang w:val="uk-UA"/>
        </w:rPr>
        <w:t>,</w:t>
      </w:r>
      <w:r w:rsidR="00C6364F" w:rsidRPr="00004DD8">
        <w:rPr>
          <w:rFonts w:ascii="Times New Roman" w:hAnsi="Times New Roman" w:cs="Times New Roman"/>
          <w:sz w:val="28"/>
          <w:szCs w:val="28"/>
          <w:lang w:val="uk-UA"/>
        </w:rPr>
        <w:t xml:space="preserve"> що кошти були знайдені</w:t>
      </w:r>
      <w:r w:rsidR="00454A40">
        <w:rPr>
          <w:rFonts w:ascii="Times New Roman" w:hAnsi="Times New Roman" w:cs="Times New Roman"/>
          <w:sz w:val="28"/>
          <w:szCs w:val="28"/>
          <w:lang w:val="uk-UA"/>
        </w:rPr>
        <w:t>, виділені та</w:t>
      </w:r>
      <w:r w:rsidR="00C6364F" w:rsidRPr="00004DD8">
        <w:rPr>
          <w:rFonts w:ascii="Times New Roman" w:hAnsi="Times New Roman" w:cs="Times New Roman"/>
          <w:sz w:val="28"/>
          <w:szCs w:val="28"/>
          <w:lang w:val="uk-UA"/>
        </w:rPr>
        <w:t xml:space="preserve"> спрямовані на них</w:t>
      </w:r>
      <w:r w:rsidR="00454A40">
        <w:rPr>
          <w:rFonts w:ascii="Times New Roman" w:hAnsi="Times New Roman" w:cs="Times New Roman"/>
          <w:sz w:val="28"/>
          <w:szCs w:val="28"/>
          <w:lang w:val="uk-UA"/>
        </w:rPr>
        <w:t xml:space="preserve">; це призводить до того, </w:t>
      </w:r>
      <w:r w:rsidR="00C6364F" w:rsidRPr="00004DD8">
        <w:rPr>
          <w:rFonts w:ascii="Times New Roman" w:hAnsi="Times New Roman" w:cs="Times New Roman"/>
          <w:sz w:val="28"/>
          <w:szCs w:val="28"/>
          <w:lang w:val="uk-UA"/>
        </w:rPr>
        <w:t xml:space="preserve">що ці цілі </w:t>
      </w:r>
      <w:r w:rsidR="00454A40">
        <w:rPr>
          <w:rFonts w:ascii="Times New Roman" w:hAnsi="Times New Roman" w:cs="Times New Roman"/>
          <w:sz w:val="28"/>
          <w:szCs w:val="28"/>
          <w:lang w:val="uk-UA"/>
        </w:rPr>
        <w:t>необхідно</w:t>
      </w:r>
      <w:r w:rsidR="00C6364F" w:rsidRPr="00004DD8">
        <w:rPr>
          <w:rFonts w:ascii="Times New Roman" w:hAnsi="Times New Roman" w:cs="Times New Roman"/>
          <w:sz w:val="28"/>
          <w:szCs w:val="28"/>
          <w:lang w:val="uk-UA"/>
        </w:rPr>
        <w:t xml:space="preserve"> знову профінансувати, в </w:t>
      </w:r>
      <w:r w:rsidR="00454A40">
        <w:rPr>
          <w:rFonts w:ascii="Times New Roman" w:hAnsi="Times New Roman" w:cs="Times New Roman"/>
          <w:sz w:val="28"/>
          <w:szCs w:val="28"/>
          <w:lang w:val="uk-UA"/>
        </w:rPr>
        <w:t>майбутньому</w:t>
      </w:r>
      <w:r w:rsidR="00C6364F" w:rsidRPr="00004DD8">
        <w:rPr>
          <w:rFonts w:ascii="Times New Roman" w:hAnsi="Times New Roman" w:cs="Times New Roman"/>
          <w:sz w:val="28"/>
          <w:szCs w:val="28"/>
          <w:lang w:val="uk-UA"/>
        </w:rPr>
        <w:t xml:space="preserve"> періоді, а це в свою чергу</w:t>
      </w:r>
      <w:r w:rsidR="00454A40">
        <w:rPr>
          <w:rFonts w:ascii="Times New Roman" w:hAnsi="Times New Roman" w:cs="Times New Roman"/>
          <w:sz w:val="28"/>
          <w:szCs w:val="28"/>
          <w:lang w:val="uk-UA"/>
        </w:rPr>
        <w:t>,</w:t>
      </w:r>
      <w:r w:rsidR="00C6364F" w:rsidRPr="00004DD8">
        <w:rPr>
          <w:rFonts w:ascii="Times New Roman" w:hAnsi="Times New Roman" w:cs="Times New Roman"/>
          <w:sz w:val="28"/>
          <w:szCs w:val="28"/>
          <w:lang w:val="uk-UA"/>
        </w:rPr>
        <w:t xml:space="preserve"> призводить до того</w:t>
      </w:r>
      <w:r w:rsidR="00454A40">
        <w:rPr>
          <w:rFonts w:ascii="Times New Roman" w:hAnsi="Times New Roman" w:cs="Times New Roman"/>
          <w:sz w:val="28"/>
          <w:szCs w:val="28"/>
          <w:lang w:val="uk-UA"/>
        </w:rPr>
        <w:t>,</w:t>
      </w:r>
      <w:r w:rsidR="00C6364F" w:rsidRPr="00004DD8">
        <w:rPr>
          <w:rFonts w:ascii="Times New Roman" w:hAnsi="Times New Roman" w:cs="Times New Roman"/>
          <w:sz w:val="28"/>
          <w:szCs w:val="28"/>
          <w:lang w:val="uk-UA"/>
        </w:rPr>
        <w:t xml:space="preserve"> що нові цілі залишаться або </w:t>
      </w:r>
      <w:r w:rsidR="002258F0" w:rsidRPr="00004DD8">
        <w:rPr>
          <w:rFonts w:ascii="Times New Roman" w:hAnsi="Times New Roman" w:cs="Times New Roman"/>
          <w:sz w:val="28"/>
          <w:szCs w:val="28"/>
          <w:lang w:val="uk-UA"/>
        </w:rPr>
        <w:t>не профінансованими</w:t>
      </w:r>
      <w:r w:rsidR="00C6364F" w:rsidRPr="00004DD8">
        <w:rPr>
          <w:rFonts w:ascii="Times New Roman" w:hAnsi="Times New Roman" w:cs="Times New Roman"/>
          <w:sz w:val="28"/>
          <w:szCs w:val="28"/>
          <w:lang w:val="uk-UA"/>
        </w:rPr>
        <w:t xml:space="preserve"> або </w:t>
      </w:r>
      <w:r w:rsidR="002258F0">
        <w:rPr>
          <w:rFonts w:ascii="Times New Roman" w:hAnsi="Times New Roman" w:cs="Times New Roman"/>
          <w:sz w:val="28"/>
          <w:szCs w:val="28"/>
          <w:lang w:val="uk-UA"/>
        </w:rPr>
        <w:t>про</w:t>
      </w:r>
      <w:r w:rsidR="00C6364F" w:rsidRPr="00004DD8">
        <w:rPr>
          <w:rFonts w:ascii="Times New Roman" w:hAnsi="Times New Roman" w:cs="Times New Roman"/>
          <w:sz w:val="28"/>
          <w:szCs w:val="28"/>
          <w:lang w:val="uk-UA"/>
        </w:rPr>
        <w:t>фінансованими</w:t>
      </w:r>
      <w:r w:rsidR="002258F0">
        <w:rPr>
          <w:rFonts w:ascii="Times New Roman" w:hAnsi="Times New Roman" w:cs="Times New Roman"/>
          <w:sz w:val="28"/>
          <w:szCs w:val="28"/>
          <w:lang w:val="uk-UA"/>
        </w:rPr>
        <w:t xml:space="preserve"> не в повному обсязі</w:t>
      </w:r>
      <w:r w:rsidR="00C6364F" w:rsidRPr="00004DD8">
        <w:rPr>
          <w:rFonts w:ascii="Times New Roman" w:hAnsi="Times New Roman" w:cs="Times New Roman"/>
          <w:sz w:val="28"/>
          <w:szCs w:val="28"/>
          <w:lang w:val="uk-UA"/>
        </w:rPr>
        <w:t xml:space="preserve">; </w:t>
      </w:r>
      <w:r w:rsidR="00454A40">
        <w:rPr>
          <w:rFonts w:ascii="Times New Roman" w:hAnsi="Times New Roman" w:cs="Times New Roman"/>
          <w:sz w:val="28"/>
          <w:szCs w:val="28"/>
          <w:lang w:val="uk-UA"/>
        </w:rPr>
        <w:t>відповідно надання</w:t>
      </w:r>
      <w:r w:rsidR="00C6364F" w:rsidRPr="00004DD8">
        <w:rPr>
          <w:rFonts w:ascii="Times New Roman" w:hAnsi="Times New Roman" w:cs="Times New Roman"/>
          <w:sz w:val="28"/>
          <w:szCs w:val="28"/>
          <w:lang w:val="uk-UA"/>
        </w:rPr>
        <w:t xml:space="preserve"> суспільних благ та добробуту стримується</w:t>
      </w:r>
      <w:r w:rsidR="003132D1" w:rsidRPr="00004DD8">
        <w:rPr>
          <w:rFonts w:ascii="Times New Roman" w:hAnsi="Times New Roman" w:cs="Times New Roman"/>
          <w:sz w:val="28"/>
          <w:szCs w:val="28"/>
          <w:lang w:val="uk-UA"/>
        </w:rPr>
        <w:t>.</w:t>
      </w:r>
    </w:p>
    <w:p w:rsidR="008673E8" w:rsidRDefault="00A17C79" w:rsidP="00EE57A0">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 </w:t>
      </w:r>
      <w:r w:rsidRPr="00004DD8">
        <w:rPr>
          <w:rFonts w:ascii="Times New Roman" w:hAnsi="Times New Roman" w:cs="Times New Roman"/>
          <w:sz w:val="28"/>
          <w:szCs w:val="28"/>
          <w:lang w:val="uk-UA"/>
        </w:rPr>
        <w:t xml:space="preserve">означає </w:t>
      </w:r>
      <w:r>
        <w:rPr>
          <w:rFonts w:ascii="Times New Roman" w:hAnsi="Times New Roman" w:cs="Times New Roman"/>
          <w:sz w:val="28"/>
          <w:szCs w:val="28"/>
          <w:lang w:val="uk-UA"/>
        </w:rPr>
        <w:t xml:space="preserve">для суспільства </w:t>
      </w:r>
      <w:r w:rsidR="00454A40">
        <w:rPr>
          <w:rFonts w:ascii="Times New Roman" w:hAnsi="Times New Roman" w:cs="Times New Roman"/>
          <w:sz w:val="28"/>
          <w:szCs w:val="28"/>
          <w:lang w:val="uk-UA"/>
        </w:rPr>
        <w:sym w:font="Symbol" w:char="F0BE"/>
      </w:r>
      <w:r w:rsidR="00454A40">
        <w:rPr>
          <w:rFonts w:ascii="Times New Roman" w:hAnsi="Times New Roman" w:cs="Times New Roman"/>
          <w:sz w:val="28"/>
          <w:szCs w:val="28"/>
          <w:lang w:val="uk-UA"/>
        </w:rPr>
        <w:t xml:space="preserve"> </w:t>
      </w:r>
      <w:r w:rsidR="00C823B6">
        <w:rPr>
          <w:rFonts w:ascii="Times New Roman" w:hAnsi="Times New Roman" w:cs="Times New Roman"/>
          <w:sz w:val="28"/>
          <w:szCs w:val="28"/>
          <w:lang w:val="uk-UA"/>
        </w:rPr>
        <w:t xml:space="preserve">складовий </w:t>
      </w:r>
      <w:r w:rsidR="00A363CA">
        <w:rPr>
          <w:rFonts w:ascii="Times New Roman" w:hAnsi="Times New Roman" w:cs="Times New Roman"/>
          <w:sz w:val="28"/>
          <w:szCs w:val="28"/>
          <w:lang w:val="uk-UA"/>
        </w:rPr>
        <w:t xml:space="preserve">показник </w:t>
      </w:r>
      <w:r w:rsidR="00A363CA">
        <w:rPr>
          <w:rFonts w:ascii="Times New Roman" w:hAnsi="Times New Roman" w:cs="Times New Roman"/>
          <w:sz w:val="28"/>
          <w:szCs w:val="28"/>
          <w:lang w:val="en-US"/>
        </w:rPr>
        <w:t>R</w:t>
      </w:r>
      <w:r w:rsidR="004214CC">
        <w:rPr>
          <w:rFonts w:ascii="Times New Roman" w:hAnsi="Times New Roman" w:cs="Times New Roman"/>
          <w:sz w:val="28"/>
          <w:szCs w:val="28"/>
          <w:lang w:val="uk-UA"/>
        </w:rPr>
        <w:t xml:space="preserve"> формули (5)</w:t>
      </w:r>
      <w:r w:rsidR="00C823B6">
        <w:rPr>
          <w:rFonts w:ascii="Times New Roman" w:hAnsi="Times New Roman" w:cs="Times New Roman"/>
          <w:sz w:val="28"/>
          <w:szCs w:val="28"/>
          <w:lang w:val="uk-UA"/>
        </w:rPr>
        <w:t xml:space="preserve">, </w:t>
      </w:r>
      <w:r w:rsidR="0030287E">
        <w:rPr>
          <w:rFonts w:ascii="Times New Roman" w:hAnsi="Times New Roman" w:cs="Times New Roman"/>
          <w:sz w:val="28"/>
          <w:szCs w:val="28"/>
          <w:lang w:val="uk-UA"/>
        </w:rPr>
        <w:t xml:space="preserve">який свідчить про рівень відшкодування </w:t>
      </w:r>
      <w:r w:rsidR="00C823B6">
        <w:rPr>
          <w:rFonts w:ascii="Times New Roman" w:hAnsi="Times New Roman" w:cs="Times New Roman"/>
          <w:sz w:val="28"/>
          <w:szCs w:val="28"/>
          <w:lang w:val="uk-UA"/>
        </w:rPr>
        <w:t xml:space="preserve">лише </w:t>
      </w:r>
      <w:r w:rsidR="00442B45">
        <w:rPr>
          <w:rFonts w:ascii="Times New Roman" w:hAnsi="Times New Roman" w:cs="Times New Roman"/>
          <w:sz w:val="28"/>
          <w:szCs w:val="28"/>
          <w:lang w:val="uk-UA"/>
        </w:rPr>
        <w:t>3</w:t>
      </w:r>
      <w:r w:rsidR="00C823B6">
        <w:rPr>
          <w:rFonts w:ascii="Times New Roman" w:hAnsi="Times New Roman" w:cs="Times New Roman"/>
          <w:sz w:val="28"/>
          <w:szCs w:val="28"/>
          <w:lang w:val="uk-UA"/>
        </w:rPr>
        <w:t>,2</w:t>
      </w:r>
      <w:r w:rsidR="00442B45">
        <w:rPr>
          <w:rFonts w:ascii="Times New Roman" w:hAnsi="Times New Roman" w:cs="Times New Roman"/>
          <w:sz w:val="28"/>
          <w:szCs w:val="28"/>
          <w:lang w:val="uk-UA"/>
        </w:rPr>
        <w:t>9</w:t>
      </w:r>
      <w:r w:rsidR="00C823B6">
        <w:rPr>
          <w:rFonts w:ascii="Times New Roman" w:hAnsi="Times New Roman" w:cs="Times New Roman"/>
          <w:sz w:val="28"/>
          <w:szCs w:val="28"/>
          <w:lang w:val="uk-UA"/>
        </w:rPr>
        <w:t>% від виявленої суми п</w:t>
      </w:r>
      <w:r w:rsidR="00C823B6" w:rsidRPr="00483577">
        <w:rPr>
          <w:rFonts w:ascii="Times New Roman" w:hAnsi="Times New Roman" w:cs="Times New Roman"/>
          <w:sz w:val="28"/>
          <w:szCs w:val="28"/>
          <w:lang w:val="uk-UA"/>
        </w:rPr>
        <w:t>орушення законодавства</w:t>
      </w:r>
      <w:r w:rsidR="00DE11ED">
        <w:rPr>
          <w:rFonts w:ascii="Times New Roman" w:hAnsi="Times New Roman" w:cs="Times New Roman"/>
          <w:sz w:val="28"/>
          <w:szCs w:val="28"/>
          <w:lang w:val="uk-UA"/>
        </w:rPr>
        <w:t xml:space="preserve"> (</w:t>
      </w:r>
      <w:r w:rsidR="00DE11ED">
        <w:rPr>
          <w:rFonts w:ascii="Times New Roman" w:hAnsi="Times New Roman" w:cs="Times New Roman"/>
          <w:sz w:val="28"/>
          <w:szCs w:val="28"/>
          <w:lang w:val="en-US"/>
        </w:rPr>
        <w:t>D</w:t>
      </w:r>
      <w:r w:rsidR="00DE11ED">
        <w:rPr>
          <w:rFonts w:ascii="Times New Roman" w:hAnsi="Times New Roman" w:cs="Times New Roman"/>
          <w:sz w:val="28"/>
          <w:szCs w:val="28"/>
          <w:lang w:val="uk-UA"/>
        </w:rPr>
        <w:t>)</w:t>
      </w:r>
      <w:r w:rsidR="0030287E">
        <w:rPr>
          <w:rFonts w:ascii="Times New Roman" w:hAnsi="Times New Roman" w:cs="Times New Roman"/>
          <w:sz w:val="28"/>
          <w:szCs w:val="28"/>
          <w:lang w:val="uk-UA"/>
        </w:rPr>
        <w:t>,</w:t>
      </w:r>
      <w:r w:rsidR="0032618C">
        <w:rPr>
          <w:rFonts w:ascii="Times New Roman" w:hAnsi="Times New Roman" w:cs="Times New Roman"/>
          <w:sz w:val="28"/>
          <w:szCs w:val="28"/>
          <w:lang w:val="uk-UA"/>
        </w:rPr>
        <w:t xml:space="preserve"> у 2018 році, </w:t>
      </w:r>
      <w:r w:rsidR="00FD047D">
        <w:rPr>
          <w:rFonts w:ascii="Times New Roman" w:hAnsi="Times New Roman" w:cs="Times New Roman"/>
          <w:sz w:val="28"/>
          <w:szCs w:val="28"/>
          <w:lang w:val="uk-UA"/>
        </w:rPr>
        <w:t xml:space="preserve">він означає, що у суспільства є </w:t>
      </w:r>
      <w:r w:rsidR="0032618C">
        <w:rPr>
          <w:rFonts w:ascii="Times New Roman" w:hAnsi="Times New Roman" w:cs="Times New Roman"/>
          <w:sz w:val="28"/>
          <w:szCs w:val="28"/>
          <w:lang w:val="uk-UA"/>
        </w:rPr>
        <w:t xml:space="preserve">питання </w:t>
      </w:r>
      <w:r w:rsidR="00C823B6">
        <w:rPr>
          <w:rFonts w:ascii="Times New Roman" w:hAnsi="Times New Roman" w:cs="Times New Roman"/>
          <w:sz w:val="28"/>
          <w:szCs w:val="28"/>
          <w:lang w:val="uk-UA"/>
        </w:rPr>
        <w:t xml:space="preserve">– навіщо виявляти порушення, як що суми так і </w:t>
      </w:r>
      <w:r w:rsidR="0091745D">
        <w:rPr>
          <w:rFonts w:ascii="Times New Roman" w:hAnsi="Times New Roman" w:cs="Times New Roman"/>
          <w:sz w:val="28"/>
          <w:szCs w:val="28"/>
          <w:lang w:val="uk-UA"/>
        </w:rPr>
        <w:t xml:space="preserve">залишаються та </w:t>
      </w:r>
      <w:r w:rsidR="00C823B6">
        <w:rPr>
          <w:rFonts w:ascii="Times New Roman" w:hAnsi="Times New Roman" w:cs="Times New Roman"/>
          <w:sz w:val="28"/>
          <w:szCs w:val="28"/>
          <w:lang w:val="uk-UA"/>
        </w:rPr>
        <w:t xml:space="preserve">залишаться </w:t>
      </w:r>
      <w:r w:rsidR="0091745D">
        <w:rPr>
          <w:rFonts w:ascii="Times New Roman" w:hAnsi="Times New Roman" w:cs="Times New Roman"/>
          <w:sz w:val="28"/>
          <w:szCs w:val="28"/>
          <w:lang w:val="uk-UA"/>
        </w:rPr>
        <w:t xml:space="preserve">у подальшому </w:t>
      </w:r>
      <w:r w:rsidR="00C823B6">
        <w:rPr>
          <w:rFonts w:ascii="Times New Roman" w:hAnsi="Times New Roman" w:cs="Times New Roman"/>
          <w:sz w:val="28"/>
          <w:szCs w:val="28"/>
          <w:lang w:val="uk-UA"/>
        </w:rPr>
        <w:t>неповернутими</w:t>
      </w:r>
      <w:r w:rsidR="00FB3F66">
        <w:rPr>
          <w:rFonts w:ascii="Times New Roman" w:hAnsi="Times New Roman" w:cs="Times New Roman"/>
          <w:sz w:val="28"/>
          <w:szCs w:val="28"/>
          <w:lang w:val="uk-UA"/>
        </w:rPr>
        <w:t>.</w:t>
      </w:r>
    </w:p>
    <w:p w:rsidR="00FA5587" w:rsidRDefault="00FA5587" w:rsidP="00BA6F6D">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DB7DD1">
        <w:rPr>
          <w:rFonts w:ascii="Times New Roman" w:hAnsi="Times New Roman" w:cs="Times New Roman"/>
          <w:sz w:val="28"/>
          <w:szCs w:val="28"/>
          <w:lang w:val="uk-UA"/>
        </w:rPr>
        <w:t xml:space="preserve">наліз показника </w:t>
      </w:r>
      <w:r w:rsidRPr="00DB7DD1">
        <w:rPr>
          <w:rFonts w:ascii="Times New Roman" w:hAnsi="Times New Roman" w:cs="Times New Roman"/>
          <w:sz w:val="28"/>
          <w:szCs w:val="28"/>
          <w:lang w:val="en-US"/>
        </w:rPr>
        <w:t>AL</w:t>
      </w:r>
      <w:r w:rsidRPr="00DB7DD1">
        <w:rPr>
          <w:rFonts w:ascii="Times New Roman" w:hAnsi="Times New Roman" w:cs="Times New Roman"/>
          <w:sz w:val="28"/>
          <w:szCs w:val="28"/>
          <w:vertAlign w:val="subscript"/>
          <w:lang w:val="en-US"/>
        </w:rPr>
        <w:t>TSC</w:t>
      </w:r>
      <w:r w:rsidRPr="00DB7DD1">
        <w:rPr>
          <w:rFonts w:ascii="Times New Roman" w:hAnsi="Times New Roman" w:cs="Times New Roman"/>
          <w:sz w:val="20"/>
          <w:szCs w:val="20"/>
          <w:vertAlign w:val="subscript"/>
          <w:lang w:val="en-US"/>
        </w:rPr>
        <w:t>PF</w:t>
      </w:r>
      <w:r w:rsidRPr="00DB7DD1">
        <w:rPr>
          <w:rFonts w:ascii="Times New Roman" w:hAnsi="Times New Roman" w:cs="Times New Roman"/>
          <w:sz w:val="16"/>
          <w:szCs w:val="16"/>
          <w:vertAlign w:val="superscript"/>
          <w:lang w:val="en-US"/>
        </w:rPr>
        <w:t>Y</w:t>
      </w:r>
      <w:r w:rsidRPr="00DB7DD1">
        <w:rPr>
          <w:rFonts w:ascii="Times New Roman" w:hAnsi="Times New Roman" w:cs="Times New Roman"/>
          <w:sz w:val="16"/>
          <w:szCs w:val="16"/>
          <w:vertAlign w:val="superscript"/>
          <w:lang w:val="uk-UA"/>
        </w:rPr>
        <w:t>*</w:t>
      </w:r>
      <w:r>
        <w:rPr>
          <w:rFonts w:ascii="Times New Roman" w:hAnsi="Times New Roman" w:cs="Times New Roman"/>
          <w:sz w:val="16"/>
          <w:szCs w:val="16"/>
          <w:vertAlign w:val="superscript"/>
          <w:lang w:val="uk-UA"/>
        </w:rPr>
        <w:t xml:space="preserve"> </w:t>
      </w:r>
      <w:r w:rsidRPr="00FA5587">
        <w:rPr>
          <w:rFonts w:ascii="Times New Roman" w:hAnsi="Times New Roman" w:cs="Times New Roman"/>
          <w:sz w:val="28"/>
          <w:szCs w:val="28"/>
          <w:lang w:val="uk-UA"/>
        </w:rPr>
        <w:t>схиляє до думки</w:t>
      </w:r>
      <w:r>
        <w:rPr>
          <w:rFonts w:ascii="Times New Roman" w:hAnsi="Times New Roman" w:cs="Times New Roman"/>
          <w:sz w:val="28"/>
          <w:szCs w:val="28"/>
          <w:lang w:val="uk-UA"/>
        </w:rPr>
        <w:t xml:space="preserve">, що </w:t>
      </w:r>
      <w:r w:rsidRPr="00DB7DD1">
        <w:rPr>
          <w:rFonts w:ascii="Times New Roman" w:hAnsi="Times New Roman" w:cs="Times New Roman"/>
          <w:sz w:val="28"/>
          <w:szCs w:val="28"/>
          <w:lang w:val="uk-UA"/>
        </w:rPr>
        <w:t>з підвищенням питомої ваги загального обсягу охоплених контролем ресурсів</w:t>
      </w:r>
      <w:r>
        <w:rPr>
          <w:rFonts w:ascii="Times New Roman" w:hAnsi="Times New Roman" w:cs="Times New Roman"/>
          <w:sz w:val="28"/>
          <w:szCs w:val="28"/>
          <w:lang w:val="uk-UA"/>
        </w:rPr>
        <w:t xml:space="preserve"> (СА)</w:t>
      </w:r>
      <w:r w:rsidRPr="00DB7DD1">
        <w:rPr>
          <w:rFonts w:ascii="Times New Roman" w:hAnsi="Times New Roman" w:cs="Times New Roman"/>
          <w:sz w:val="28"/>
          <w:szCs w:val="28"/>
          <w:lang w:val="uk-UA"/>
        </w:rPr>
        <w:t xml:space="preserve"> у обся</w:t>
      </w:r>
      <w:r>
        <w:rPr>
          <w:rFonts w:ascii="Times New Roman" w:hAnsi="Times New Roman" w:cs="Times New Roman"/>
          <w:sz w:val="28"/>
          <w:szCs w:val="28"/>
          <w:lang w:val="uk-UA"/>
        </w:rPr>
        <w:t>зі</w:t>
      </w:r>
      <w:r w:rsidRPr="00DB7DD1">
        <w:rPr>
          <w:rFonts w:ascii="Times New Roman" w:hAnsi="Times New Roman" w:cs="Times New Roman"/>
          <w:sz w:val="28"/>
          <w:szCs w:val="28"/>
          <w:lang w:val="uk-UA"/>
        </w:rPr>
        <w:t xml:space="preserve"> предмету контролю за відповідний звітній період (</w:t>
      </w:r>
      <w:r w:rsidRPr="00DB7DD1">
        <w:rPr>
          <w:rFonts w:ascii="Times New Roman" w:hAnsi="Times New Roman" w:cs="Times New Roman"/>
          <w:sz w:val="28"/>
          <w:szCs w:val="28"/>
          <w:lang w:val="en-US"/>
        </w:rPr>
        <w:t>TSC</w:t>
      </w:r>
      <w:r w:rsidRPr="00DB7DD1">
        <w:rPr>
          <w:rFonts w:ascii="Times New Roman" w:hAnsi="Times New Roman" w:cs="Times New Roman"/>
          <w:sz w:val="28"/>
          <w:szCs w:val="28"/>
          <w:vertAlign w:val="subscript"/>
          <w:lang w:val="en-US"/>
        </w:rPr>
        <w:t>PF</w:t>
      </w:r>
      <w:r w:rsidRPr="00DB7DD1">
        <w:rPr>
          <w:rFonts w:ascii="Times New Roman" w:hAnsi="Times New Roman" w:cs="Times New Roman"/>
          <w:sz w:val="28"/>
          <w:szCs w:val="28"/>
          <w:vertAlign w:val="superscript"/>
          <w:lang w:val="en-US"/>
        </w:rPr>
        <w:t>Y</w:t>
      </w:r>
      <w:r w:rsidRPr="00DB7DD1">
        <w:rPr>
          <w:rFonts w:ascii="Times New Roman" w:hAnsi="Times New Roman" w:cs="Times New Roman"/>
          <w:sz w:val="28"/>
          <w:szCs w:val="28"/>
          <w:vertAlign w:val="superscript"/>
          <w:lang w:val="uk-UA"/>
        </w:rPr>
        <w:t>*</w:t>
      </w:r>
      <w:r w:rsidRPr="00DB7DD1">
        <w:rPr>
          <w:rFonts w:ascii="Times New Roman" w:hAnsi="Times New Roman" w:cs="Times New Roman"/>
          <w:sz w:val="28"/>
          <w:szCs w:val="28"/>
          <w:lang w:val="uk-UA"/>
        </w:rPr>
        <w:t xml:space="preserve">) та залишення рівня відшкодування </w:t>
      </w:r>
      <w:r>
        <w:rPr>
          <w:rFonts w:ascii="Times New Roman" w:hAnsi="Times New Roman" w:cs="Times New Roman"/>
          <w:sz w:val="28"/>
          <w:szCs w:val="28"/>
          <w:lang w:val="uk-UA"/>
        </w:rPr>
        <w:t>(</w:t>
      </w:r>
      <w:r>
        <w:rPr>
          <w:rFonts w:ascii="Times New Roman" w:hAnsi="Times New Roman" w:cs="Times New Roman"/>
          <w:sz w:val="28"/>
          <w:szCs w:val="28"/>
          <w:lang w:val="en-US"/>
        </w:rPr>
        <w:t>R</w:t>
      </w:r>
      <w:r>
        <w:rPr>
          <w:rFonts w:ascii="Times New Roman" w:hAnsi="Times New Roman" w:cs="Times New Roman"/>
          <w:sz w:val="28"/>
          <w:szCs w:val="28"/>
          <w:lang w:val="uk-UA"/>
        </w:rPr>
        <w:t>)</w:t>
      </w:r>
      <w:r w:rsidRPr="006C3741">
        <w:rPr>
          <w:rFonts w:ascii="Times New Roman" w:hAnsi="Times New Roman" w:cs="Times New Roman"/>
          <w:sz w:val="28"/>
          <w:szCs w:val="28"/>
          <w:lang w:val="uk-UA"/>
        </w:rPr>
        <w:t xml:space="preserve"> </w:t>
      </w:r>
      <w:r w:rsidRPr="00DB7DD1">
        <w:rPr>
          <w:rFonts w:ascii="Times New Roman" w:hAnsi="Times New Roman" w:cs="Times New Roman"/>
          <w:sz w:val="28"/>
          <w:szCs w:val="28"/>
          <w:lang w:val="uk-UA"/>
        </w:rPr>
        <w:t xml:space="preserve">без змін, буде з такою ж пропорційною залежністю зростати і показник </w:t>
      </w:r>
      <w:r w:rsidRPr="00DB7DD1">
        <w:rPr>
          <w:rFonts w:ascii="Times New Roman" w:hAnsi="Times New Roman" w:cs="Times New Roman"/>
          <w:sz w:val="28"/>
          <w:szCs w:val="28"/>
          <w:lang w:val="en-US"/>
        </w:rPr>
        <w:t>AL</w:t>
      </w:r>
      <w:r w:rsidRPr="00DB7DD1">
        <w:rPr>
          <w:rFonts w:ascii="Times New Roman" w:hAnsi="Times New Roman" w:cs="Times New Roman"/>
          <w:sz w:val="28"/>
          <w:szCs w:val="28"/>
          <w:vertAlign w:val="subscript"/>
          <w:lang w:val="en-US"/>
        </w:rPr>
        <w:t>TSC</w:t>
      </w:r>
      <w:r w:rsidRPr="00DB7DD1">
        <w:rPr>
          <w:rFonts w:ascii="Times New Roman" w:hAnsi="Times New Roman" w:cs="Times New Roman"/>
          <w:sz w:val="20"/>
          <w:szCs w:val="20"/>
          <w:vertAlign w:val="subscript"/>
          <w:lang w:val="en-US"/>
        </w:rPr>
        <w:t>PF</w:t>
      </w:r>
      <w:r w:rsidRPr="00DB7DD1">
        <w:rPr>
          <w:rFonts w:ascii="Times New Roman" w:hAnsi="Times New Roman" w:cs="Times New Roman"/>
          <w:sz w:val="16"/>
          <w:szCs w:val="16"/>
          <w:vertAlign w:val="superscript"/>
          <w:lang w:val="en-US"/>
        </w:rPr>
        <w:t>Y</w:t>
      </w:r>
      <w:r w:rsidRPr="00DB7DD1">
        <w:rPr>
          <w:rFonts w:ascii="Times New Roman" w:hAnsi="Times New Roman" w:cs="Times New Roman"/>
          <w:sz w:val="16"/>
          <w:szCs w:val="16"/>
          <w:vertAlign w:val="superscript"/>
          <w:lang w:val="uk-UA"/>
        </w:rPr>
        <w:t>*</w:t>
      </w:r>
      <w:r w:rsidRPr="00DB7DD1">
        <w:rPr>
          <w:rFonts w:ascii="Times New Roman" w:hAnsi="Times New Roman" w:cs="Times New Roman"/>
          <w:sz w:val="28"/>
          <w:szCs w:val="28"/>
          <w:lang w:val="uk-UA"/>
        </w:rPr>
        <w:t>.</w:t>
      </w:r>
      <w:r w:rsidR="00E72D16">
        <w:rPr>
          <w:rFonts w:ascii="Times New Roman" w:hAnsi="Times New Roman" w:cs="Times New Roman"/>
          <w:sz w:val="28"/>
          <w:szCs w:val="28"/>
          <w:lang w:val="uk-UA"/>
        </w:rPr>
        <w:t xml:space="preserve"> </w:t>
      </w:r>
      <w:r w:rsidR="004B3EE3">
        <w:rPr>
          <w:rFonts w:ascii="Times New Roman" w:hAnsi="Times New Roman" w:cs="Times New Roman"/>
          <w:sz w:val="28"/>
          <w:szCs w:val="28"/>
          <w:lang w:val="uk-UA"/>
        </w:rPr>
        <w:t>Здійснимо апробацію цього твердження наступним розрахунком</w:t>
      </w:r>
      <w:r w:rsidR="006A2D61">
        <w:rPr>
          <w:rFonts w:ascii="Times New Roman" w:hAnsi="Times New Roman" w:cs="Times New Roman"/>
          <w:sz w:val="28"/>
          <w:szCs w:val="28"/>
          <w:lang w:val="uk-UA"/>
        </w:rPr>
        <w:t>,</w:t>
      </w:r>
      <w:r w:rsidR="00CB451D">
        <w:rPr>
          <w:rFonts w:ascii="Times New Roman" w:hAnsi="Times New Roman" w:cs="Times New Roman"/>
          <w:sz w:val="28"/>
          <w:szCs w:val="28"/>
          <w:lang w:val="uk-UA"/>
        </w:rPr>
        <w:t xml:space="preserve"> результат</w:t>
      </w:r>
      <w:r w:rsidR="006A2D61">
        <w:rPr>
          <w:rFonts w:ascii="Times New Roman" w:hAnsi="Times New Roman" w:cs="Times New Roman"/>
          <w:sz w:val="28"/>
          <w:szCs w:val="28"/>
          <w:lang w:val="uk-UA"/>
        </w:rPr>
        <w:t xml:space="preserve">ом чого </w:t>
      </w:r>
      <w:r w:rsidR="00CB451D">
        <w:rPr>
          <w:rFonts w:ascii="Times New Roman" w:hAnsi="Times New Roman" w:cs="Times New Roman"/>
          <w:sz w:val="28"/>
          <w:szCs w:val="28"/>
          <w:lang w:val="uk-UA"/>
        </w:rPr>
        <w:t>буде можливість порівня</w:t>
      </w:r>
      <w:r w:rsidR="006A2D61">
        <w:rPr>
          <w:rFonts w:ascii="Times New Roman" w:hAnsi="Times New Roman" w:cs="Times New Roman"/>
          <w:sz w:val="28"/>
          <w:szCs w:val="28"/>
          <w:lang w:val="uk-UA"/>
        </w:rPr>
        <w:t>ння</w:t>
      </w:r>
      <w:r w:rsidR="00CB451D">
        <w:rPr>
          <w:rFonts w:ascii="Times New Roman" w:hAnsi="Times New Roman" w:cs="Times New Roman"/>
          <w:sz w:val="28"/>
          <w:szCs w:val="28"/>
          <w:lang w:val="uk-UA"/>
        </w:rPr>
        <w:t xml:space="preserve"> сум абсолютних збитків </w:t>
      </w:r>
      <w:r w:rsidR="00D00A1E">
        <w:rPr>
          <w:rFonts w:ascii="Times New Roman" w:hAnsi="Times New Roman" w:cs="Times New Roman"/>
          <w:sz w:val="28"/>
          <w:szCs w:val="28"/>
          <w:lang w:val="uk-UA"/>
        </w:rPr>
        <w:t xml:space="preserve">у публічних фінансах, </w:t>
      </w:r>
      <w:r w:rsidR="00CB451D">
        <w:rPr>
          <w:rFonts w:ascii="Times New Roman" w:hAnsi="Times New Roman" w:cs="Times New Roman"/>
          <w:sz w:val="28"/>
          <w:szCs w:val="28"/>
          <w:lang w:val="uk-UA"/>
        </w:rPr>
        <w:t>які зазнає суспільство</w:t>
      </w:r>
      <w:r w:rsidR="006A2D61">
        <w:rPr>
          <w:rFonts w:ascii="Times New Roman" w:hAnsi="Times New Roman" w:cs="Times New Roman"/>
          <w:sz w:val="28"/>
          <w:szCs w:val="28"/>
          <w:lang w:val="uk-UA"/>
        </w:rPr>
        <w:t xml:space="preserve"> – між фактичною сумою (</w:t>
      </w:r>
      <w:r w:rsidR="008B7B1D">
        <w:rPr>
          <w:rFonts w:ascii="Times New Roman" w:hAnsi="Times New Roman" w:cs="Times New Roman"/>
          <w:sz w:val="28"/>
          <w:szCs w:val="28"/>
          <w:lang w:val="uk-UA"/>
        </w:rPr>
        <w:t xml:space="preserve">тобто показник </w:t>
      </w:r>
      <w:r w:rsidR="008B7B1D" w:rsidRPr="00DB7DD1">
        <w:rPr>
          <w:rFonts w:ascii="Times New Roman" w:hAnsi="Times New Roman" w:cs="Times New Roman"/>
          <w:sz w:val="28"/>
          <w:szCs w:val="28"/>
          <w:lang w:val="en-US"/>
        </w:rPr>
        <w:t>AL</w:t>
      </w:r>
      <w:r w:rsidR="008B7B1D" w:rsidRPr="00DB7DD1">
        <w:rPr>
          <w:rFonts w:ascii="Times New Roman" w:hAnsi="Times New Roman" w:cs="Times New Roman"/>
          <w:sz w:val="28"/>
          <w:szCs w:val="28"/>
          <w:vertAlign w:val="subscript"/>
          <w:lang w:val="en-US"/>
        </w:rPr>
        <w:t>TSC</w:t>
      </w:r>
      <w:r w:rsidR="008B7B1D" w:rsidRPr="00DB7DD1">
        <w:rPr>
          <w:rFonts w:ascii="Times New Roman" w:hAnsi="Times New Roman" w:cs="Times New Roman"/>
          <w:sz w:val="20"/>
          <w:szCs w:val="20"/>
          <w:vertAlign w:val="subscript"/>
          <w:lang w:val="en-US"/>
        </w:rPr>
        <w:t>PF</w:t>
      </w:r>
      <w:r w:rsidR="008B7B1D" w:rsidRPr="00DB7DD1">
        <w:rPr>
          <w:rFonts w:ascii="Times New Roman" w:hAnsi="Times New Roman" w:cs="Times New Roman"/>
          <w:sz w:val="16"/>
          <w:szCs w:val="16"/>
          <w:vertAlign w:val="superscript"/>
          <w:lang w:val="en-US"/>
        </w:rPr>
        <w:t>Y</w:t>
      </w:r>
      <w:r w:rsidR="008B7B1D" w:rsidRPr="00DB7DD1">
        <w:rPr>
          <w:rFonts w:ascii="Times New Roman" w:hAnsi="Times New Roman" w:cs="Times New Roman"/>
          <w:sz w:val="16"/>
          <w:szCs w:val="16"/>
          <w:vertAlign w:val="superscript"/>
          <w:lang w:val="uk-UA"/>
        </w:rPr>
        <w:t>*</w:t>
      </w:r>
      <w:r w:rsidR="006A2D61">
        <w:rPr>
          <w:rFonts w:ascii="Times New Roman" w:hAnsi="Times New Roman" w:cs="Times New Roman"/>
          <w:sz w:val="28"/>
          <w:szCs w:val="28"/>
          <w:lang w:val="uk-UA"/>
        </w:rPr>
        <w:t xml:space="preserve">) та </w:t>
      </w:r>
      <w:r w:rsidR="006A2D61" w:rsidRPr="006A2D61">
        <w:rPr>
          <w:rFonts w:ascii="Times New Roman" w:hAnsi="Times New Roman" w:cs="Times New Roman"/>
          <w:sz w:val="28"/>
          <w:szCs w:val="28"/>
          <w:lang w:val="uk-UA"/>
        </w:rPr>
        <w:t>ймовірн</w:t>
      </w:r>
      <w:r w:rsidR="006A2D61">
        <w:rPr>
          <w:rFonts w:ascii="Times New Roman" w:hAnsi="Times New Roman" w:cs="Times New Roman"/>
          <w:sz w:val="28"/>
          <w:szCs w:val="28"/>
          <w:lang w:val="uk-UA"/>
        </w:rPr>
        <w:t>ою</w:t>
      </w:r>
      <w:r w:rsidR="006A2D61" w:rsidRPr="006A2D61">
        <w:rPr>
          <w:rFonts w:ascii="Times New Roman" w:hAnsi="Times New Roman" w:cs="Times New Roman"/>
          <w:sz w:val="28"/>
          <w:szCs w:val="28"/>
          <w:lang w:val="uk-UA"/>
        </w:rPr>
        <w:t xml:space="preserve"> </w:t>
      </w:r>
      <w:r w:rsidR="006A2D61">
        <w:rPr>
          <w:rFonts w:ascii="Times New Roman" w:hAnsi="Times New Roman" w:cs="Times New Roman"/>
          <w:sz w:val="28"/>
          <w:szCs w:val="28"/>
          <w:lang w:val="uk-UA"/>
        </w:rPr>
        <w:t>сумою</w:t>
      </w:r>
      <w:r w:rsidR="008B7B1D">
        <w:rPr>
          <w:rFonts w:ascii="Times New Roman" w:hAnsi="Times New Roman" w:cs="Times New Roman"/>
          <w:sz w:val="28"/>
          <w:szCs w:val="28"/>
          <w:lang w:val="uk-UA"/>
        </w:rPr>
        <w:t xml:space="preserve"> (</w:t>
      </w:r>
      <w:r w:rsidR="006A2D61">
        <w:rPr>
          <w:rFonts w:ascii="Times New Roman" w:hAnsi="Times New Roman" w:cs="Times New Roman"/>
          <w:sz w:val="28"/>
          <w:szCs w:val="28"/>
          <w:lang w:val="uk-UA"/>
        </w:rPr>
        <w:t xml:space="preserve">розрахованою </w:t>
      </w:r>
      <w:r w:rsidR="008B7B1D">
        <w:rPr>
          <w:rFonts w:ascii="Times New Roman" w:hAnsi="Times New Roman" w:cs="Times New Roman"/>
          <w:sz w:val="28"/>
          <w:szCs w:val="28"/>
          <w:lang w:val="uk-UA"/>
        </w:rPr>
        <w:t>за умов деяких припущень у наявних даних Таблиці 1)</w:t>
      </w:r>
      <w:r w:rsidR="004B3EE3">
        <w:rPr>
          <w:rFonts w:ascii="Times New Roman" w:hAnsi="Times New Roman" w:cs="Times New Roman"/>
          <w:sz w:val="28"/>
          <w:szCs w:val="28"/>
          <w:lang w:val="uk-UA"/>
        </w:rPr>
        <w:t>:</w:t>
      </w:r>
    </w:p>
    <w:p w:rsidR="00D00A1E" w:rsidRDefault="0018284C" w:rsidP="00BA6F6D">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2B7D90">
        <w:rPr>
          <w:rFonts w:ascii="Times New Roman" w:hAnsi="Times New Roman" w:cs="Times New Roman"/>
          <w:sz w:val="28"/>
          <w:szCs w:val="28"/>
          <w:lang w:val="uk-UA"/>
        </w:rPr>
        <w:t xml:space="preserve">розпочнемо з </w:t>
      </w:r>
      <w:r w:rsidR="002B7D90" w:rsidRPr="002B7D90">
        <w:rPr>
          <w:rFonts w:ascii="Times New Roman" w:hAnsi="Times New Roman" w:cs="Times New Roman"/>
          <w:sz w:val="28"/>
          <w:szCs w:val="28"/>
          <w:lang w:val="uk-UA"/>
        </w:rPr>
        <w:t>нівелювання</w:t>
      </w:r>
      <w:r w:rsidR="008D1558">
        <w:rPr>
          <w:rFonts w:ascii="Times New Roman" w:hAnsi="Times New Roman" w:cs="Times New Roman"/>
          <w:sz w:val="28"/>
          <w:szCs w:val="28"/>
          <w:lang w:val="uk-UA"/>
        </w:rPr>
        <w:t xml:space="preserve"> недоліків звітності агентів інституту контролю, тому </w:t>
      </w:r>
      <w:r>
        <w:rPr>
          <w:rFonts w:ascii="Times New Roman" w:hAnsi="Times New Roman" w:cs="Times New Roman"/>
          <w:sz w:val="28"/>
          <w:szCs w:val="28"/>
          <w:lang w:val="uk-UA"/>
        </w:rPr>
        <w:t xml:space="preserve">для зниження </w:t>
      </w:r>
      <w:r w:rsidRPr="0018284C">
        <w:rPr>
          <w:rFonts w:ascii="Times New Roman" w:hAnsi="Times New Roman" w:cs="Times New Roman"/>
          <w:sz w:val="28"/>
          <w:szCs w:val="28"/>
          <w:lang w:val="uk-UA"/>
        </w:rPr>
        <w:t>похибки розрахунків</w:t>
      </w:r>
      <w:r w:rsidR="00CB451D">
        <w:rPr>
          <w:rFonts w:ascii="Times New Roman" w:hAnsi="Times New Roman" w:cs="Times New Roman"/>
          <w:sz w:val="28"/>
          <w:szCs w:val="28"/>
          <w:lang w:val="uk-UA"/>
        </w:rPr>
        <w:t xml:space="preserve"> та підвищення об’єктивності </w:t>
      </w:r>
      <w:r w:rsidR="002A31DB">
        <w:rPr>
          <w:rFonts w:ascii="Times New Roman" w:hAnsi="Times New Roman" w:cs="Times New Roman"/>
          <w:sz w:val="28"/>
          <w:szCs w:val="28"/>
          <w:lang w:val="uk-UA"/>
        </w:rPr>
        <w:t>доведемо показник СА</w:t>
      </w:r>
      <w:r w:rsidR="00D00A1E">
        <w:rPr>
          <w:rFonts w:ascii="Times New Roman" w:hAnsi="Times New Roman" w:cs="Times New Roman"/>
          <w:sz w:val="28"/>
          <w:szCs w:val="28"/>
          <w:lang w:val="uk-UA"/>
        </w:rPr>
        <w:t xml:space="preserve"> до 785,78 млрд </w:t>
      </w:r>
      <w:proofErr w:type="spellStart"/>
      <w:r w:rsidR="00D00A1E">
        <w:rPr>
          <w:rFonts w:ascii="Times New Roman" w:hAnsi="Times New Roman" w:cs="Times New Roman"/>
          <w:sz w:val="28"/>
          <w:szCs w:val="28"/>
          <w:lang w:val="uk-UA"/>
        </w:rPr>
        <w:t>грн</w:t>
      </w:r>
      <w:proofErr w:type="spellEnd"/>
      <w:r w:rsidR="00D00A1E">
        <w:rPr>
          <w:rFonts w:ascii="Times New Roman" w:hAnsi="Times New Roman" w:cs="Times New Roman"/>
          <w:sz w:val="28"/>
          <w:szCs w:val="28"/>
          <w:lang w:val="uk-UA"/>
        </w:rPr>
        <w:t xml:space="preserve">, шляхом припущення, що Рахункова палата України охопила контрольними діями не більший, але і не менший обсяг предмету контролю як і Державна аудиторська служба України (тобто 392,89 млрд </w:t>
      </w:r>
      <w:proofErr w:type="spellStart"/>
      <w:r w:rsidR="00D00A1E">
        <w:rPr>
          <w:rFonts w:ascii="Times New Roman" w:hAnsi="Times New Roman" w:cs="Times New Roman"/>
          <w:sz w:val="28"/>
          <w:szCs w:val="28"/>
          <w:lang w:val="uk-UA"/>
        </w:rPr>
        <w:t>грн</w:t>
      </w:r>
      <w:proofErr w:type="spellEnd"/>
      <w:r w:rsidR="00D00A1E">
        <w:rPr>
          <w:rFonts w:ascii="Times New Roman" w:hAnsi="Times New Roman" w:cs="Times New Roman"/>
          <w:sz w:val="28"/>
          <w:szCs w:val="28"/>
          <w:lang w:val="uk-UA"/>
        </w:rPr>
        <w:t xml:space="preserve"> х 2);</w:t>
      </w:r>
    </w:p>
    <w:p w:rsidR="004B3EE3" w:rsidRDefault="00D00A1E" w:rsidP="00BA6F6D">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AE3202">
        <w:rPr>
          <w:rFonts w:ascii="Times New Roman" w:hAnsi="Times New Roman" w:cs="Times New Roman"/>
          <w:sz w:val="28"/>
          <w:szCs w:val="28"/>
          <w:lang w:val="uk-UA"/>
        </w:rPr>
        <w:t>у</w:t>
      </w:r>
      <w:r>
        <w:rPr>
          <w:rFonts w:ascii="Times New Roman" w:hAnsi="Times New Roman" w:cs="Times New Roman"/>
          <w:sz w:val="28"/>
          <w:szCs w:val="28"/>
          <w:lang w:val="uk-UA"/>
        </w:rPr>
        <w:t xml:space="preserve"> такому разі </w:t>
      </w:r>
      <w:r w:rsidR="00AE3202" w:rsidRPr="00AE3202">
        <w:rPr>
          <w:rFonts w:ascii="Times New Roman" w:hAnsi="Times New Roman" w:cs="Times New Roman"/>
          <w:sz w:val="28"/>
          <w:szCs w:val="28"/>
          <w:lang w:val="uk-UA"/>
        </w:rPr>
        <w:t>оновимо розрахунки</w:t>
      </w:r>
      <w:r w:rsidR="00AE3202">
        <w:rPr>
          <w:rFonts w:ascii="Times New Roman" w:hAnsi="Times New Roman" w:cs="Times New Roman"/>
          <w:sz w:val="28"/>
          <w:szCs w:val="28"/>
          <w:lang w:val="uk-UA"/>
        </w:rPr>
        <w:t xml:space="preserve"> питомої ваги показника СА у показнику </w:t>
      </w:r>
      <w:r w:rsidR="00AE3202" w:rsidRPr="00DB7DD1">
        <w:rPr>
          <w:rFonts w:ascii="Times New Roman" w:hAnsi="Times New Roman" w:cs="Times New Roman"/>
          <w:sz w:val="28"/>
          <w:szCs w:val="28"/>
          <w:lang w:val="en-US"/>
        </w:rPr>
        <w:t>TSC</w:t>
      </w:r>
      <w:r w:rsidR="00AE3202" w:rsidRPr="00DB7DD1">
        <w:rPr>
          <w:rFonts w:ascii="Times New Roman" w:hAnsi="Times New Roman" w:cs="Times New Roman"/>
          <w:sz w:val="28"/>
          <w:szCs w:val="28"/>
          <w:vertAlign w:val="subscript"/>
          <w:lang w:val="en-US"/>
        </w:rPr>
        <w:t>PF</w:t>
      </w:r>
      <w:r w:rsidR="00AE3202" w:rsidRPr="00DB7DD1">
        <w:rPr>
          <w:rFonts w:ascii="Times New Roman" w:hAnsi="Times New Roman" w:cs="Times New Roman"/>
          <w:sz w:val="28"/>
          <w:szCs w:val="28"/>
          <w:vertAlign w:val="superscript"/>
          <w:lang w:val="en-US"/>
        </w:rPr>
        <w:t>Y</w:t>
      </w:r>
      <w:r w:rsidR="00AE3202" w:rsidRPr="00DB7DD1">
        <w:rPr>
          <w:rFonts w:ascii="Times New Roman" w:hAnsi="Times New Roman" w:cs="Times New Roman"/>
          <w:sz w:val="28"/>
          <w:szCs w:val="28"/>
          <w:vertAlign w:val="superscript"/>
          <w:lang w:val="uk-UA"/>
        </w:rPr>
        <w:t>*</w:t>
      </w:r>
      <w:r w:rsidR="00AF12A2">
        <w:rPr>
          <w:rFonts w:ascii="Times New Roman" w:hAnsi="Times New Roman" w:cs="Times New Roman"/>
          <w:sz w:val="28"/>
          <w:szCs w:val="28"/>
          <w:lang w:val="uk-UA"/>
        </w:rPr>
        <w:t>:</w:t>
      </w:r>
    </w:p>
    <w:p w:rsidR="00AF12A2" w:rsidRPr="00BD40A9" w:rsidRDefault="00F30142" w:rsidP="00BA6F6D">
      <w:pPr>
        <w:pStyle w:val="a3"/>
        <w:ind w:firstLine="708"/>
        <w:jc w:val="both"/>
        <w:rPr>
          <w:rFonts w:ascii="Times New Roman" w:hAnsi="Times New Roman" w:cs="Times New Roman"/>
          <w:sz w:val="28"/>
          <w:szCs w:val="28"/>
          <w:lang w:val="uk-UA"/>
        </w:rPr>
      </w:pPr>
      <m:oMath>
        <m:f>
          <m:fPr>
            <m:ctrlPr>
              <w:rPr>
                <w:rFonts w:ascii="Cambria Math" w:hAnsi="Cambria Math" w:cs="Times New Roman"/>
                <w:i/>
                <w:sz w:val="28"/>
                <w:szCs w:val="28"/>
                <w:lang w:val="uk-UA"/>
              </w:rPr>
            </m:ctrlPr>
          </m:fPr>
          <m:num>
            <m:r>
              <w:rPr>
                <w:rFonts w:ascii="Cambria Math" w:hAnsi="Cambria Math" w:cs="Times New Roman"/>
                <w:sz w:val="28"/>
                <w:szCs w:val="28"/>
                <w:lang w:val="uk-UA"/>
              </w:rPr>
              <m:t>785,78</m:t>
            </m:r>
          </m:num>
          <m:den>
            <m:r>
              <w:rPr>
                <w:rFonts w:ascii="Cambria Math" w:hAnsi="Cambria Math" w:cs="Times New Roman"/>
                <w:sz w:val="28"/>
                <w:szCs w:val="28"/>
                <w:lang w:val="uk-UA"/>
              </w:rPr>
              <m:t>2824,63</m:t>
            </m:r>
          </m:den>
        </m:f>
        <m:r>
          <w:rPr>
            <w:rFonts w:ascii="Cambria Math" w:hAnsi="Cambria Math" w:cs="Times New Roman"/>
            <w:sz w:val="28"/>
            <w:szCs w:val="28"/>
            <w:lang w:val="uk-UA"/>
          </w:rPr>
          <m:t xml:space="preserve"> </m:t>
        </m:r>
      </m:oMath>
      <w:r w:rsidR="00C41AE8" w:rsidRPr="00BD40A9">
        <w:rPr>
          <w:rFonts w:ascii="Times New Roman" w:eastAsiaTheme="minorEastAsia" w:hAnsi="Times New Roman" w:cs="Times New Roman"/>
          <w:sz w:val="28"/>
          <w:szCs w:val="28"/>
          <w:lang w:val="uk-UA"/>
        </w:rPr>
        <w:t>х</w:t>
      </w:r>
      <w:r w:rsidR="00540FA9">
        <w:rPr>
          <w:rFonts w:ascii="Times New Roman" w:eastAsiaTheme="minorEastAsia" w:hAnsi="Times New Roman" w:cs="Times New Roman"/>
          <w:sz w:val="28"/>
          <w:szCs w:val="28"/>
          <w:lang w:val="uk-UA"/>
        </w:rPr>
        <w:t xml:space="preserve"> </w:t>
      </w:r>
      <w:r w:rsidR="00C41AE8" w:rsidRPr="00BD40A9">
        <w:rPr>
          <w:rFonts w:ascii="Times New Roman" w:eastAsiaTheme="minorEastAsia" w:hAnsi="Times New Roman" w:cs="Times New Roman"/>
          <w:sz w:val="28"/>
          <w:szCs w:val="28"/>
          <w:lang w:val="uk-UA"/>
        </w:rPr>
        <w:t>100=27,82%;</w:t>
      </w:r>
    </w:p>
    <w:p w:rsidR="00B3680A" w:rsidRDefault="00116125" w:rsidP="00B3680A">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52199E" w:rsidRPr="00DE11ED">
        <w:rPr>
          <w:rFonts w:ascii="Times New Roman" w:hAnsi="Times New Roman" w:cs="Times New Roman"/>
          <w:sz w:val="28"/>
          <w:szCs w:val="28"/>
          <w:lang w:val="uk-UA"/>
        </w:rPr>
        <w:t xml:space="preserve">) </w:t>
      </w:r>
      <w:r w:rsidR="00B3680A" w:rsidRPr="00BD40A9">
        <w:rPr>
          <w:rFonts w:ascii="Times New Roman" w:hAnsi="Times New Roman" w:cs="Times New Roman"/>
          <w:sz w:val="28"/>
          <w:szCs w:val="28"/>
          <w:lang w:val="uk-UA"/>
        </w:rPr>
        <w:t xml:space="preserve">наступним кроком, уточнимо відносне значення показника </w:t>
      </w:r>
      <w:r w:rsidR="00B3680A" w:rsidRPr="00BD40A9">
        <w:rPr>
          <w:rFonts w:ascii="Times New Roman" w:hAnsi="Times New Roman" w:cs="Times New Roman"/>
          <w:sz w:val="28"/>
          <w:szCs w:val="28"/>
          <w:lang w:val="en-US"/>
        </w:rPr>
        <w:t>D</w:t>
      </w:r>
      <w:r w:rsidR="00B3680A" w:rsidRPr="00BD40A9">
        <w:rPr>
          <w:rFonts w:ascii="Times New Roman" w:hAnsi="Times New Roman" w:cs="Times New Roman"/>
          <w:sz w:val="28"/>
          <w:szCs w:val="28"/>
          <w:lang w:val="uk-UA"/>
        </w:rPr>
        <w:t>:</w:t>
      </w:r>
    </w:p>
    <w:p w:rsidR="00B3680A" w:rsidRPr="00530E59" w:rsidRDefault="00F30142" w:rsidP="00B3680A">
      <w:pPr>
        <w:pStyle w:val="a3"/>
        <w:ind w:firstLine="708"/>
        <w:jc w:val="both"/>
        <w:rPr>
          <w:rFonts w:ascii="Times New Roman" w:hAnsi="Times New Roman" w:cs="Times New Roman"/>
          <w:sz w:val="28"/>
          <w:szCs w:val="28"/>
          <w:lang w:val="uk-UA"/>
        </w:rPr>
      </w:pPr>
      <m:oMath>
        <m:f>
          <m:fPr>
            <m:ctrlPr>
              <w:rPr>
                <w:rFonts w:ascii="Cambria Math" w:hAnsi="Cambria Math" w:cs="Times New Roman"/>
                <w:i/>
                <w:sz w:val="28"/>
                <w:szCs w:val="28"/>
                <w:lang w:val="uk-UA"/>
              </w:rPr>
            </m:ctrlPr>
          </m:fPr>
          <m:num>
            <m:r>
              <w:rPr>
                <w:rFonts w:ascii="Cambria Math" w:hAnsi="Cambria Math" w:cs="Times New Roman"/>
                <w:sz w:val="28"/>
                <w:szCs w:val="28"/>
                <w:lang w:val="uk-UA"/>
              </w:rPr>
              <m:t>20,69</m:t>
            </m:r>
          </m:num>
          <m:den>
            <m:r>
              <w:rPr>
                <w:rFonts w:ascii="Cambria Math" w:hAnsi="Cambria Math" w:cs="Times New Roman"/>
                <w:sz w:val="28"/>
                <w:szCs w:val="28"/>
                <w:lang w:val="uk-UA"/>
              </w:rPr>
              <m:t>785,78</m:t>
            </m:r>
          </m:den>
        </m:f>
      </m:oMath>
      <w:r w:rsidR="00540FA9">
        <w:rPr>
          <w:rFonts w:ascii="Times New Roman" w:eastAsiaTheme="minorEastAsia" w:hAnsi="Times New Roman" w:cs="Times New Roman"/>
          <w:sz w:val="28"/>
          <w:szCs w:val="28"/>
          <w:lang w:val="uk-UA"/>
        </w:rPr>
        <w:t xml:space="preserve"> </w:t>
      </w:r>
      <w:r w:rsidR="00B3680A" w:rsidRPr="00530E59">
        <w:rPr>
          <w:rFonts w:ascii="Times New Roman" w:eastAsiaTheme="minorEastAsia" w:hAnsi="Times New Roman" w:cs="Times New Roman"/>
          <w:sz w:val="28"/>
          <w:szCs w:val="28"/>
          <w:lang w:val="uk-UA"/>
        </w:rPr>
        <w:t>х</w:t>
      </w:r>
      <w:r w:rsidR="00540FA9">
        <w:rPr>
          <w:rFonts w:ascii="Times New Roman" w:eastAsiaTheme="minorEastAsia" w:hAnsi="Times New Roman" w:cs="Times New Roman"/>
          <w:sz w:val="28"/>
          <w:szCs w:val="28"/>
          <w:lang w:val="uk-UA"/>
        </w:rPr>
        <w:t xml:space="preserve"> </w:t>
      </w:r>
      <w:r w:rsidR="00B3680A" w:rsidRPr="00530E59">
        <w:rPr>
          <w:rFonts w:ascii="Times New Roman" w:eastAsiaTheme="minorEastAsia" w:hAnsi="Times New Roman" w:cs="Times New Roman"/>
          <w:sz w:val="28"/>
          <w:szCs w:val="28"/>
          <w:lang w:val="uk-UA"/>
        </w:rPr>
        <w:t>100=2,</w:t>
      </w:r>
      <w:r w:rsidR="00B3680A">
        <w:rPr>
          <w:rFonts w:ascii="Times New Roman" w:eastAsiaTheme="minorEastAsia" w:hAnsi="Times New Roman" w:cs="Times New Roman"/>
          <w:sz w:val="28"/>
          <w:szCs w:val="28"/>
          <w:lang w:val="uk-UA"/>
        </w:rPr>
        <w:t>63</w:t>
      </w:r>
      <w:r w:rsidR="00B3680A" w:rsidRPr="00530E59">
        <w:rPr>
          <w:rFonts w:ascii="Times New Roman" w:eastAsiaTheme="minorEastAsia" w:hAnsi="Times New Roman" w:cs="Times New Roman"/>
          <w:sz w:val="28"/>
          <w:szCs w:val="28"/>
          <w:lang w:val="uk-UA"/>
        </w:rPr>
        <w:t>%;</w:t>
      </w:r>
    </w:p>
    <w:p w:rsidR="00B3680A" w:rsidRPr="00FF5723" w:rsidRDefault="00116125" w:rsidP="00BA6F6D">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B3680A" w:rsidRPr="00B3680A">
        <w:rPr>
          <w:rFonts w:ascii="Times New Roman" w:hAnsi="Times New Roman" w:cs="Times New Roman"/>
          <w:sz w:val="28"/>
          <w:szCs w:val="28"/>
          <w:lang w:val="uk-UA"/>
        </w:rPr>
        <w:t xml:space="preserve">) </w:t>
      </w:r>
      <w:r w:rsidR="00B3680A">
        <w:rPr>
          <w:rFonts w:ascii="Times New Roman" w:hAnsi="Times New Roman" w:cs="Times New Roman"/>
          <w:sz w:val="28"/>
          <w:szCs w:val="28"/>
          <w:lang w:val="uk-UA"/>
        </w:rPr>
        <w:t xml:space="preserve">наступний крок базується </w:t>
      </w:r>
      <w:r w:rsidR="00904D80">
        <w:rPr>
          <w:rFonts w:ascii="Times New Roman" w:hAnsi="Times New Roman" w:cs="Times New Roman"/>
          <w:sz w:val="28"/>
          <w:szCs w:val="28"/>
          <w:lang w:val="uk-UA"/>
        </w:rPr>
        <w:t xml:space="preserve">на </w:t>
      </w:r>
      <w:r w:rsidR="00904D80" w:rsidRPr="00904D80">
        <w:rPr>
          <w:rFonts w:ascii="Times New Roman" w:hAnsi="Times New Roman" w:cs="Times New Roman"/>
          <w:sz w:val="28"/>
          <w:szCs w:val="28"/>
          <w:lang w:val="uk-UA"/>
        </w:rPr>
        <w:t>твердої переконаності</w:t>
      </w:r>
      <w:r w:rsidR="00904D80">
        <w:rPr>
          <w:rFonts w:ascii="Times New Roman" w:hAnsi="Times New Roman" w:cs="Times New Roman"/>
          <w:sz w:val="28"/>
          <w:szCs w:val="28"/>
          <w:lang w:val="uk-UA"/>
        </w:rPr>
        <w:t xml:space="preserve">, що обсяг охвату контрольними діями предмету контролю з боку суб’єктів контролю (або агентами інституту контролю) повинен дорівнювати 100 відсоткам. В такому випадку показник СА повинен бути </w:t>
      </w:r>
      <w:r w:rsidR="00FF5723">
        <w:rPr>
          <w:rFonts w:ascii="Times New Roman" w:hAnsi="Times New Roman" w:cs="Times New Roman"/>
          <w:sz w:val="28"/>
          <w:szCs w:val="28"/>
          <w:lang w:val="uk-UA"/>
        </w:rPr>
        <w:t>ані 392,89, ані 785,78</w:t>
      </w:r>
      <w:r w:rsidR="0086324A">
        <w:rPr>
          <w:rFonts w:ascii="Times New Roman" w:hAnsi="Times New Roman" w:cs="Times New Roman"/>
          <w:sz w:val="28"/>
          <w:szCs w:val="28"/>
          <w:lang w:val="uk-UA"/>
        </w:rPr>
        <w:t>,</w:t>
      </w:r>
      <w:r w:rsidR="00FF5723">
        <w:rPr>
          <w:rFonts w:ascii="Times New Roman" w:hAnsi="Times New Roman" w:cs="Times New Roman"/>
          <w:sz w:val="28"/>
          <w:szCs w:val="28"/>
          <w:lang w:val="uk-UA"/>
        </w:rPr>
        <w:t xml:space="preserve"> а</w:t>
      </w:r>
      <w:r w:rsidR="0086324A">
        <w:rPr>
          <w:rFonts w:ascii="Times New Roman" w:hAnsi="Times New Roman" w:cs="Times New Roman"/>
          <w:sz w:val="28"/>
          <w:szCs w:val="28"/>
          <w:lang w:val="uk-UA"/>
        </w:rPr>
        <w:t>,</w:t>
      </w:r>
      <w:r w:rsidR="00FF5723">
        <w:rPr>
          <w:rFonts w:ascii="Times New Roman" w:hAnsi="Times New Roman" w:cs="Times New Roman"/>
          <w:sz w:val="28"/>
          <w:szCs w:val="28"/>
          <w:lang w:val="uk-UA"/>
        </w:rPr>
        <w:t xml:space="preserve"> виключно 2824,63 млрд </w:t>
      </w:r>
      <w:proofErr w:type="spellStart"/>
      <w:r w:rsidR="0086324A">
        <w:rPr>
          <w:rFonts w:ascii="Times New Roman" w:hAnsi="Times New Roman" w:cs="Times New Roman"/>
          <w:sz w:val="28"/>
          <w:szCs w:val="28"/>
          <w:lang w:val="uk-UA"/>
        </w:rPr>
        <w:t>грн</w:t>
      </w:r>
      <w:proofErr w:type="spellEnd"/>
      <w:r w:rsidR="0086324A">
        <w:rPr>
          <w:rFonts w:ascii="Times New Roman" w:hAnsi="Times New Roman" w:cs="Times New Roman"/>
          <w:sz w:val="28"/>
          <w:szCs w:val="28"/>
          <w:lang w:val="uk-UA"/>
        </w:rPr>
        <w:t>,</w:t>
      </w:r>
      <w:r>
        <w:rPr>
          <w:rFonts w:ascii="Times New Roman" w:hAnsi="Times New Roman" w:cs="Times New Roman"/>
          <w:sz w:val="28"/>
          <w:szCs w:val="28"/>
          <w:lang w:val="uk-UA"/>
        </w:rPr>
        <w:t xml:space="preserve"> або</w:t>
      </w:r>
      <w:r w:rsidR="0086324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606F6D">
        <w:rPr>
          <w:rFonts w:ascii="Times New Roman" w:hAnsi="Times New Roman" w:cs="Times New Roman"/>
          <w:sz w:val="28"/>
          <w:szCs w:val="28"/>
          <w:lang w:val="uk-UA"/>
        </w:rPr>
        <w:t>інакше кажучи</w:t>
      </w:r>
      <w:r w:rsidR="0086324A">
        <w:rPr>
          <w:rFonts w:ascii="Times New Roman" w:hAnsi="Times New Roman" w:cs="Times New Roman"/>
          <w:sz w:val="28"/>
          <w:szCs w:val="28"/>
          <w:lang w:val="uk-UA"/>
        </w:rPr>
        <w:t>,</w:t>
      </w:r>
      <w:r w:rsidR="00606F6D">
        <w:rPr>
          <w:rFonts w:ascii="Times New Roman" w:hAnsi="Times New Roman" w:cs="Times New Roman"/>
          <w:sz w:val="28"/>
          <w:szCs w:val="28"/>
          <w:lang w:val="uk-UA"/>
        </w:rPr>
        <w:t xml:space="preserve"> </w:t>
      </w:r>
      <w:r w:rsidR="00FF5723">
        <w:rPr>
          <w:rFonts w:ascii="Times New Roman" w:hAnsi="Times New Roman" w:cs="Times New Roman"/>
          <w:sz w:val="28"/>
          <w:szCs w:val="28"/>
          <w:lang w:val="uk-UA"/>
        </w:rPr>
        <w:t xml:space="preserve">СА = </w:t>
      </w:r>
      <w:r w:rsidR="00FF5723" w:rsidRPr="00DB7DD1">
        <w:rPr>
          <w:rFonts w:ascii="Times New Roman" w:hAnsi="Times New Roman" w:cs="Times New Roman"/>
          <w:sz w:val="28"/>
          <w:szCs w:val="28"/>
          <w:lang w:val="en-US"/>
        </w:rPr>
        <w:t>TSC</w:t>
      </w:r>
      <w:r w:rsidR="00FF5723" w:rsidRPr="00DB7DD1">
        <w:rPr>
          <w:rFonts w:ascii="Times New Roman" w:hAnsi="Times New Roman" w:cs="Times New Roman"/>
          <w:sz w:val="28"/>
          <w:szCs w:val="28"/>
          <w:vertAlign w:val="subscript"/>
          <w:lang w:val="en-US"/>
        </w:rPr>
        <w:t>PF</w:t>
      </w:r>
      <w:r w:rsidR="00FF5723" w:rsidRPr="00DB7DD1">
        <w:rPr>
          <w:rFonts w:ascii="Times New Roman" w:hAnsi="Times New Roman" w:cs="Times New Roman"/>
          <w:sz w:val="28"/>
          <w:szCs w:val="28"/>
          <w:vertAlign w:val="superscript"/>
          <w:lang w:val="en-US"/>
        </w:rPr>
        <w:t>Y</w:t>
      </w:r>
      <w:r w:rsidR="00FF5723" w:rsidRPr="00DB7DD1">
        <w:rPr>
          <w:rFonts w:ascii="Times New Roman" w:hAnsi="Times New Roman" w:cs="Times New Roman"/>
          <w:sz w:val="28"/>
          <w:szCs w:val="28"/>
          <w:vertAlign w:val="superscript"/>
          <w:lang w:val="uk-UA"/>
        </w:rPr>
        <w:t>*</w:t>
      </w:r>
      <w:r>
        <w:rPr>
          <w:rFonts w:ascii="Times New Roman" w:hAnsi="Times New Roman" w:cs="Times New Roman"/>
          <w:sz w:val="28"/>
          <w:szCs w:val="28"/>
          <w:lang w:val="uk-UA"/>
        </w:rPr>
        <w:t>;</w:t>
      </w:r>
    </w:p>
    <w:p w:rsidR="00DE11ED" w:rsidRDefault="00116125" w:rsidP="00BA6F6D">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B3680A" w:rsidRPr="00B3680A">
        <w:rPr>
          <w:rFonts w:ascii="Times New Roman" w:hAnsi="Times New Roman" w:cs="Times New Roman"/>
          <w:sz w:val="28"/>
          <w:szCs w:val="28"/>
          <w:lang w:val="uk-UA"/>
        </w:rPr>
        <w:t xml:space="preserve">) отримавши уточнене відносне значення показника </w:t>
      </w:r>
      <w:r w:rsidR="00B3680A" w:rsidRPr="00B3680A">
        <w:rPr>
          <w:rFonts w:ascii="Times New Roman" w:hAnsi="Times New Roman" w:cs="Times New Roman"/>
          <w:sz w:val="28"/>
          <w:szCs w:val="28"/>
          <w:lang w:val="en-US"/>
        </w:rPr>
        <w:t>D</w:t>
      </w:r>
      <w:r w:rsidR="00B3680A" w:rsidRPr="00B3680A">
        <w:rPr>
          <w:rFonts w:ascii="Times New Roman" w:hAnsi="Times New Roman" w:cs="Times New Roman"/>
          <w:sz w:val="28"/>
          <w:szCs w:val="28"/>
          <w:lang w:val="uk-UA"/>
        </w:rPr>
        <w:t xml:space="preserve"> (2,63%)</w:t>
      </w:r>
      <w:r>
        <w:rPr>
          <w:rFonts w:ascii="Times New Roman" w:hAnsi="Times New Roman" w:cs="Times New Roman"/>
          <w:sz w:val="28"/>
          <w:szCs w:val="28"/>
          <w:lang w:val="uk-UA"/>
        </w:rPr>
        <w:t xml:space="preserve"> та враховуючи, що СА = </w:t>
      </w:r>
      <w:r w:rsidRPr="00DB7DD1">
        <w:rPr>
          <w:rFonts w:ascii="Times New Roman" w:hAnsi="Times New Roman" w:cs="Times New Roman"/>
          <w:sz w:val="28"/>
          <w:szCs w:val="28"/>
          <w:lang w:val="en-US"/>
        </w:rPr>
        <w:t>TSC</w:t>
      </w:r>
      <w:r w:rsidRPr="00DB7DD1">
        <w:rPr>
          <w:rFonts w:ascii="Times New Roman" w:hAnsi="Times New Roman" w:cs="Times New Roman"/>
          <w:sz w:val="28"/>
          <w:szCs w:val="28"/>
          <w:vertAlign w:val="subscript"/>
          <w:lang w:val="en-US"/>
        </w:rPr>
        <w:t>PF</w:t>
      </w:r>
      <w:r w:rsidRPr="00DB7DD1">
        <w:rPr>
          <w:rFonts w:ascii="Times New Roman" w:hAnsi="Times New Roman" w:cs="Times New Roman"/>
          <w:sz w:val="28"/>
          <w:szCs w:val="28"/>
          <w:vertAlign w:val="superscript"/>
          <w:lang w:val="en-US"/>
        </w:rPr>
        <w:t>Y</w:t>
      </w:r>
      <w:r w:rsidRPr="00DB7DD1">
        <w:rPr>
          <w:rFonts w:ascii="Times New Roman" w:hAnsi="Times New Roman" w:cs="Times New Roman"/>
          <w:sz w:val="28"/>
          <w:szCs w:val="28"/>
          <w:vertAlign w:val="superscript"/>
          <w:lang w:val="uk-UA"/>
        </w:rPr>
        <w:t>*</w:t>
      </w:r>
      <w:r>
        <w:rPr>
          <w:rFonts w:ascii="Times New Roman" w:hAnsi="Times New Roman" w:cs="Times New Roman"/>
          <w:sz w:val="28"/>
          <w:szCs w:val="28"/>
          <w:lang w:val="uk-UA"/>
        </w:rPr>
        <w:t xml:space="preserve">, розрахуємо ймовірне значення </w:t>
      </w:r>
      <w:r w:rsidRPr="00B3680A">
        <w:rPr>
          <w:rFonts w:ascii="Times New Roman" w:hAnsi="Times New Roman" w:cs="Times New Roman"/>
          <w:sz w:val="28"/>
          <w:szCs w:val="28"/>
          <w:lang w:val="en-US"/>
        </w:rPr>
        <w:t>D</w:t>
      </w:r>
      <w:r>
        <w:rPr>
          <w:rFonts w:ascii="Times New Roman" w:hAnsi="Times New Roman" w:cs="Times New Roman"/>
          <w:sz w:val="28"/>
          <w:szCs w:val="28"/>
          <w:lang w:val="uk-UA"/>
        </w:rPr>
        <w:t>:</w:t>
      </w:r>
    </w:p>
    <w:p w:rsidR="00116125" w:rsidRPr="00116125" w:rsidRDefault="00116125" w:rsidP="00BA6F6D">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2824,63 х 2,63% = 74,29 млрд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116125" w:rsidRDefault="00116125" w:rsidP="00116125">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Pr="00BD40A9">
        <w:rPr>
          <w:rFonts w:ascii="Times New Roman" w:hAnsi="Times New Roman" w:cs="Times New Roman"/>
          <w:sz w:val="28"/>
          <w:szCs w:val="28"/>
          <w:lang w:val="uk-UA"/>
        </w:rPr>
        <w:t xml:space="preserve">) </w:t>
      </w:r>
      <w:r w:rsidR="00DC64B7">
        <w:rPr>
          <w:rFonts w:ascii="Times New Roman" w:hAnsi="Times New Roman" w:cs="Times New Roman"/>
          <w:sz w:val="28"/>
          <w:szCs w:val="28"/>
          <w:lang w:val="uk-UA"/>
        </w:rPr>
        <w:t xml:space="preserve">черговим кроком є </w:t>
      </w:r>
      <w:r w:rsidRPr="00DE11ED">
        <w:rPr>
          <w:rFonts w:ascii="Times New Roman" w:hAnsi="Times New Roman" w:cs="Times New Roman"/>
          <w:sz w:val="28"/>
          <w:szCs w:val="28"/>
          <w:lang w:val="uk-UA"/>
        </w:rPr>
        <w:t>залиш</w:t>
      </w:r>
      <w:r w:rsidR="00DC64B7">
        <w:rPr>
          <w:rFonts w:ascii="Times New Roman" w:hAnsi="Times New Roman" w:cs="Times New Roman"/>
          <w:sz w:val="28"/>
          <w:szCs w:val="28"/>
          <w:lang w:val="uk-UA"/>
        </w:rPr>
        <w:t>ення</w:t>
      </w:r>
      <w:r w:rsidRPr="00DE11ED">
        <w:rPr>
          <w:rFonts w:ascii="Times New Roman" w:hAnsi="Times New Roman" w:cs="Times New Roman"/>
          <w:sz w:val="28"/>
          <w:szCs w:val="28"/>
          <w:lang w:val="uk-UA"/>
        </w:rPr>
        <w:t xml:space="preserve"> показник</w:t>
      </w:r>
      <w:r w:rsidR="00DC64B7">
        <w:rPr>
          <w:rFonts w:ascii="Times New Roman" w:hAnsi="Times New Roman" w:cs="Times New Roman"/>
          <w:sz w:val="28"/>
          <w:szCs w:val="28"/>
          <w:lang w:val="uk-UA"/>
        </w:rPr>
        <w:t>а</w:t>
      </w:r>
      <w:r w:rsidRPr="00DE11ED">
        <w:rPr>
          <w:rFonts w:ascii="Times New Roman" w:hAnsi="Times New Roman" w:cs="Times New Roman"/>
          <w:sz w:val="28"/>
          <w:szCs w:val="28"/>
          <w:lang w:val="uk-UA"/>
        </w:rPr>
        <w:t xml:space="preserve"> </w:t>
      </w:r>
      <w:r w:rsidRPr="00DE11ED">
        <w:rPr>
          <w:rFonts w:ascii="Times New Roman" w:hAnsi="Times New Roman" w:cs="Times New Roman"/>
          <w:sz w:val="28"/>
          <w:szCs w:val="28"/>
          <w:lang w:val="en-US"/>
        </w:rPr>
        <w:t>R</w:t>
      </w:r>
      <w:r w:rsidRPr="00DE11ED">
        <w:rPr>
          <w:rFonts w:ascii="Times New Roman" w:hAnsi="Times New Roman" w:cs="Times New Roman"/>
          <w:sz w:val="28"/>
          <w:szCs w:val="28"/>
          <w:lang w:val="uk-UA"/>
        </w:rPr>
        <w:t xml:space="preserve"> у фактичних </w:t>
      </w:r>
      <w:r w:rsidR="00CC29CA">
        <w:rPr>
          <w:rFonts w:ascii="Times New Roman" w:hAnsi="Times New Roman" w:cs="Times New Roman"/>
          <w:sz w:val="28"/>
          <w:szCs w:val="28"/>
          <w:lang w:val="uk-UA"/>
        </w:rPr>
        <w:t xml:space="preserve">відносних </w:t>
      </w:r>
      <w:r w:rsidRPr="00DE11ED">
        <w:rPr>
          <w:rFonts w:ascii="Times New Roman" w:hAnsi="Times New Roman" w:cs="Times New Roman"/>
          <w:sz w:val="28"/>
          <w:szCs w:val="28"/>
          <w:lang w:val="uk-UA"/>
        </w:rPr>
        <w:t xml:space="preserve">граничних значеннях (тобто </w:t>
      </w:r>
      <w:r w:rsidR="00DC64B7">
        <w:rPr>
          <w:rFonts w:ascii="Times New Roman" w:hAnsi="Times New Roman" w:cs="Times New Roman"/>
          <w:sz w:val="28"/>
          <w:szCs w:val="28"/>
          <w:lang w:val="uk-UA"/>
        </w:rPr>
        <w:t xml:space="preserve">у незмінній питомій вазі </w:t>
      </w:r>
      <w:r w:rsidRPr="00DE11ED">
        <w:rPr>
          <w:rFonts w:ascii="Times New Roman" w:hAnsi="Times New Roman" w:cs="Times New Roman"/>
          <w:sz w:val="28"/>
          <w:szCs w:val="28"/>
          <w:lang w:val="uk-UA"/>
        </w:rPr>
        <w:t>3,92 %)</w:t>
      </w:r>
      <w:r w:rsidR="00CC29CA">
        <w:rPr>
          <w:rFonts w:ascii="Times New Roman" w:hAnsi="Times New Roman" w:cs="Times New Roman"/>
          <w:sz w:val="28"/>
          <w:szCs w:val="28"/>
          <w:lang w:val="uk-UA"/>
        </w:rPr>
        <w:t>, з подальшим розрахунком його ймовірного обсягу:</w:t>
      </w:r>
    </w:p>
    <w:p w:rsidR="00CC29CA" w:rsidRPr="00DE11ED" w:rsidRDefault="00CC29CA" w:rsidP="00116125">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74,29 х 3,29% = 2,44 млрд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B3680A" w:rsidRDefault="00CA0F88" w:rsidP="00BA6F6D">
      <w:pPr>
        <w:pStyle w:val="a3"/>
        <w:ind w:firstLine="708"/>
        <w:jc w:val="both"/>
        <w:rPr>
          <w:rFonts w:ascii="Times New Roman" w:hAnsi="Times New Roman" w:cs="Times New Roman"/>
          <w:sz w:val="28"/>
          <w:szCs w:val="28"/>
          <w:lang w:val="uk-UA"/>
        </w:rPr>
      </w:pPr>
      <w:r w:rsidRPr="00DC2219">
        <w:rPr>
          <w:rFonts w:ascii="Times New Roman" w:hAnsi="Times New Roman" w:cs="Times New Roman"/>
          <w:sz w:val="28"/>
          <w:szCs w:val="28"/>
          <w:lang w:val="uk-UA"/>
        </w:rPr>
        <w:t xml:space="preserve">7) останнім кроком цього розрахунку буде застосування формули (5) для находження ймовірного значення </w:t>
      </w:r>
      <w:r w:rsidRPr="00DC2219">
        <w:rPr>
          <w:rFonts w:ascii="Times New Roman" w:hAnsi="Times New Roman" w:cs="Times New Roman"/>
          <w:sz w:val="28"/>
          <w:szCs w:val="28"/>
          <w:lang w:val="en-US"/>
        </w:rPr>
        <w:t>AL</w:t>
      </w:r>
      <w:r w:rsidRPr="00DC2219">
        <w:rPr>
          <w:rFonts w:ascii="Times New Roman" w:hAnsi="Times New Roman" w:cs="Times New Roman"/>
          <w:sz w:val="28"/>
          <w:szCs w:val="28"/>
          <w:vertAlign w:val="subscript"/>
          <w:lang w:val="en-US"/>
        </w:rPr>
        <w:t>TSC</w:t>
      </w:r>
      <w:r w:rsidRPr="00DC2219">
        <w:rPr>
          <w:rFonts w:ascii="Times New Roman" w:hAnsi="Times New Roman" w:cs="Times New Roman"/>
          <w:sz w:val="20"/>
          <w:szCs w:val="20"/>
          <w:vertAlign w:val="subscript"/>
          <w:lang w:val="en-US"/>
        </w:rPr>
        <w:t>PF</w:t>
      </w:r>
      <w:r w:rsidRPr="00DC2219">
        <w:rPr>
          <w:rFonts w:ascii="Times New Roman" w:hAnsi="Times New Roman" w:cs="Times New Roman"/>
          <w:sz w:val="16"/>
          <w:szCs w:val="16"/>
          <w:vertAlign w:val="superscript"/>
          <w:lang w:val="en-US"/>
        </w:rPr>
        <w:t>Y</w:t>
      </w:r>
      <w:r w:rsidRPr="00DC2219">
        <w:rPr>
          <w:rFonts w:ascii="Times New Roman" w:hAnsi="Times New Roman" w:cs="Times New Roman"/>
          <w:sz w:val="16"/>
          <w:szCs w:val="16"/>
          <w:vertAlign w:val="superscript"/>
          <w:lang w:val="uk-UA"/>
        </w:rPr>
        <w:t>*</w:t>
      </w:r>
      <w:r w:rsidR="00DC2219">
        <w:rPr>
          <w:rFonts w:ascii="Times New Roman" w:hAnsi="Times New Roman" w:cs="Times New Roman"/>
          <w:sz w:val="28"/>
          <w:szCs w:val="28"/>
          <w:lang w:val="uk-UA"/>
        </w:rPr>
        <w:t>:</w:t>
      </w:r>
    </w:p>
    <w:p w:rsidR="00DC2219" w:rsidRPr="00DC2219" w:rsidRDefault="0064481E" w:rsidP="00BA6F6D">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74,29 – 2,44 = 71,85 млрд грн.</w:t>
      </w:r>
    </w:p>
    <w:p w:rsidR="00D52BFB" w:rsidRDefault="00D52BFB" w:rsidP="00D52BFB">
      <w:pPr>
        <w:pStyle w:val="a3"/>
        <w:jc w:val="center"/>
        <w:rPr>
          <w:rFonts w:ascii="Times New Roman" w:hAnsi="Times New Roman" w:cs="Times New Roman"/>
          <w:sz w:val="20"/>
          <w:szCs w:val="20"/>
          <w:lang w:val="uk-UA"/>
        </w:rPr>
      </w:pPr>
      <w:r w:rsidRPr="00721AF6">
        <w:rPr>
          <w:rFonts w:ascii="Times New Roman" w:hAnsi="Times New Roman" w:cs="Times New Roman"/>
          <w:sz w:val="20"/>
          <w:szCs w:val="20"/>
          <w:lang w:val="uk-UA"/>
        </w:rPr>
        <w:t xml:space="preserve">Джерело: Розраховано Автором </w:t>
      </w:r>
      <w:r w:rsidR="00986717" w:rsidRPr="00721AF6">
        <w:rPr>
          <w:rFonts w:ascii="Times New Roman" w:hAnsi="Times New Roman" w:cs="Times New Roman"/>
          <w:sz w:val="20"/>
          <w:szCs w:val="20"/>
          <w:lang w:val="uk-UA"/>
        </w:rPr>
        <w:t>з використанням формул (</w:t>
      </w:r>
      <w:r w:rsidR="00E37C06" w:rsidRPr="00721AF6">
        <w:rPr>
          <w:rFonts w:ascii="Times New Roman" w:hAnsi="Times New Roman" w:cs="Times New Roman"/>
          <w:sz w:val="20"/>
          <w:szCs w:val="20"/>
          <w:lang w:val="uk-UA"/>
        </w:rPr>
        <w:t>4</w:t>
      </w:r>
      <w:r w:rsidR="00986717" w:rsidRPr="00721AF6">
        <w:rPr>
          <w:rFonts w:ascii="Times New Roman" w:hAnsi="Times New Roman" w:cs="Times New Roman"/>
          <w:sz w:val="20"/>
          <w:szCs w:val="20"/>
          <w:lang w:val="uk-UA"/>
        </w:rPr>
        <w:t>; 5)</w:t>
      </w:r>
      <w:r w:rsidR="00CA0F88">
        <w:rPr>
          <w:rFonts w:ascii="Times New Roman" w:hAnsi="Times New Roman" w:cs="Times New Roman"/>
          <w:sz w:val="20"/>
          <w:szCs w:val="20"/>
          <w:lang w:val="uk-UA"/>
        </w:rPr>
        <w:t>,</w:t>
      </w:r>
      <w:r w:rsidR="00986717" w:rsidRPr="00721AF6">
        <w:rPr>
          <w:rFonts w:ascii="Times New Roman" w:hAnsi="Times New Roman" w:cs="Times New Roman"/>
          <w:sz w:val="20"/>
          <w:szCs w:val="20"/>
          <w:lang w:val="uk-UA"/>
        </w:rPr>
        <w:t xml:space="preserve"> </w:t>
      </w:r>
      <w:r w:rsidR="00D527CF">
        <w:rPr>
          <w:rFonts w:ascii="Times New Roman" w:hAnsi="Times New Roman" w:cs="Times New Roman"/>
          <w:sz w:val="20"/>
          <w:szCs w:val="20"/>
          <w:lang w:val="uk-UA"/>
        </w:rPr>
        <w:t>Т</w:t>
      </w:r>
      <w:r w:rsidR="00986717" w:rsidRPr="00721AF6">
        <w:rPr>
          <w:rFonts w:ascii="Times New Roman" w:hAnsi="Times New Roman" w:cs="Times New Roman"/>
          <w:sz w:val="20"/>
          <w:szCs w:val="20"/>
          <w:lang w:val="uk-UA"/>
        </w:rPr>
        <w:t>аблиці 1</w:t>
      </w:r>
      <w:r w:rsidR="00CA0F88">
        <w:rPr>
          <w:rFonts w:ascii="Times New Roman" w:hAnsi="Times New Roman" w:cs="Times New Roman"/>
          <w:sz w:val="20"/>
          <w:szCs w:val="20"/>
          <w:lang w:val="uk-UA"/>
        </w:rPr>
        <w:t xml:space="preserve"> та на підґрунті</w:t>
      </w:r>
      <w:r w:rsidR="00CA0F88" w:rsidRPr="00CA0F88">
        <w:t xml:space="preserve"> </w:t>
      </w:r>
      <w:r w:rsidR="00CA0F88" w:rsidRPr="00CA0F88">
        <w:rPr>
          <w:rFonts w:ascii="Times New Roman" w:hAnsi="Times New Roman" w:cs="Times New Roman"/>
          <w:sz w:val="20"/>
          <w:szCs w:val="20"/>
          <w:lang w:val="uk-UA"/>
        </w:rPr>
        <w:t>офіційно оприлюдненої інформації [</w:t>
      </w:r>
      <w:r w:rsidR="00D527CF">
        <w:rPr>
          <w:rFonts w:ascii="Times New Roman" w:hAnsi="Times New Roman" w:cs="Times New Roman"/>
          <w:sz w:val="20"/>
          <w:szCs w:val="20"/>
          <w:lang w:val="uk-UA"/>
        </w:rPr>
        <w:t>11</w:t>
      </w:r>
      <w:r w:rsidR="00CA0F88" w:rsidRPr="00CA0F88">
        <w:rPr>
          <w:rFonts w:ascii="Times New Roman" w:hAnsi="Times New Roman" w:cs="Times New Roman"/>
          <w:sz w:val="20"/>
          <w:szCs w:val="20"/>
          <w:lang w:val="uk-UA"/>
        </w:rPr>
        <w:t>; 1</w:t>
      </w:r>
      <w:r w:rsidR="00D527CF">
        <w:rPr>
          <w:rFonts w:ascii="Times New Roman" w:hAnsi="Times New Roman" w:cs="Times New Roman"/>
          <w:sz w:val="20"/>
          <w:szCs w:val="20"/>
          <w:lang w:val="uk-UA"/>
        </w:rPr>
        <w:t>2</w:t>
      </w:r>
      <w:r w:rsidR="00CA0F88" w:rsidRPr="00CA0F88">
        <w:rPr>
          <w:rFonts w:ascii="Times New Roman" w:hAnsi="Times New Roman" w:cs="Times New Roman"/>
          <w:sz w:val="20"/>
          <w:szCs w:val="20"/>
          <w:lang w:val="uk-UA"/>
        </w:rPr>
        <w:t>].</w:t>
      </w:r>
    </w:p>
    <w:p w:rsidR="00734AA5" w:rsidRDefault="00734AA5" w:rsidP="00225B07">
      <w:pPr>
        <w:pStyle w:val="a3"/>
        <w:ind w:firstLine="708"/>
        <w:jc w:val="both"/>
        <w:rPr>
          <w:rFonts w:ascii="Times New Roman" w:hAnsi="Times New Roman" w:cs="Times New Roman"/>
          <w:sz w:val="28"/>
          <w:szCs w:val="28"/>
          <w:lang w:val="uk-UA"/>
        </w:rPr>
      </w:pPr>
    </w:p>
    <w:p w:rsidR="009B68E7" w:rsidRDefault="00E37C06" w:rsidP="00225B07">
      <w:pPr>
        <w:pStyle w:val="a3"/>
        <w:ind w:firstLine="708"/>
        <w:jc w:val="both"/>
        <w:rPr>
          <w:rFonts w:ascii="Times New Roman" w:hAnsi="Times New Roman" w:cs="Times New Roman"/>
          <w:sz w:val="28"/>
          <w:szCs w:val="28"/>
          <w:lang w:val="uk-UA"/>
        </w:rPr>
      </w:pPr>
      <w:r w:rsidRPr="007A2184">
        <w:rPr>
          <w:rFonts w:ascii="Times New Roman" w:hAnsi="Times New Roman" w:cs="Times New Roman"/>
          <w:sz w:val="28"/>
          <w:szCs w:val="28"/>
          <w:lang w:val="uk-UA"/>
        </w:rPr>
        <w:t xml:space="preserve">За </w:t>
      </w:r>
      <w:r w:rsidR="00326ED9" w:rsidRPr="007A2184">
        <w:rPr>
          <w:rFonts w:ascii="Times New Roman" w:hAnsi="Times New Roman" w:cs="Times New Roman"/>
          <w:sz w:val="28"/>
          <w:szCs w:val="28"/>
          <w:lang w:val="uk-UA"/>
        </w:rPr>
        <w:t xml:space="preserve">результатом апробації, </w:t>
      </w:r>
      <w:r w:rsidRPr="00DB7DD1">
        <w:rPr>
          <w:rFonts w:ascii="Times New Roman" w:hAnsi="Times New Roman" w:cs="Times New Roman"/>
          <w:sz w:val="28"/>
          <w:szCs w:val="28"/>
          <w:lang w:val="uk-UA"/>
        </w:rPr>
        <w:t xml:space="preserve">ми вбачаємо, що у разі проведення контрольних дій агентами інституту контролю країни стосовно всього обсягу предмету контролю (тобто показник </w:t>
      </w:r>
      <w:r w:rsidRPr="00DB7DD1">
        <w:rPr>
          <w:rFonts w:ascii="Times New Roman" w:hAnsi="Times New Roman" w:cs="Times New Roman"/>
          <w:sz w:val="28"/>
          <w:szCs w:val="28"/>
          <w:lang w:val="en-US"/>
        </w:rPr>
        <w:t>TSC</w:t>
      </w:r>
      <w:r w:rsidRPr="00DB7DD1">
        <w:rPr>
          <w:rFonts w:ascii="Times New Roman" w:hAnsi="Times New Roman" w:cs="Times New Roman"/>
          <w:sz w:val="28"/>
          <w:szCs w:val="28"/>
          <w:vertAlign w:val="subscript"/>
          <w:lang w:val="en-US"/>
        </w:rPr>
        <w:t>PF</w:t>
      </w:r>
      <w:r w:rsidRPr="00DB7DD1">
        <w:rPr>
          <w:rFonts w:ascii="Times New Roman" w:hAnsi="Times New Roman" w:cs="Times New Roman"/>
          <w:sz w:val="28"/>
          <w:szCs w:val="28"/>
          <w:vertAlign w:val="superscript"/>
          <w:lang w:val="en-US"/>
        </w:rPr>
        <w:t>Y</w:t>
      </w:r>
      <w:r w:rsidRPr="00DB7DD1">
        <w:rPr>
          <w:rFonts w:ascii="Times New Roman" w:hAnsi="Times New Roman" w:cs="Times New Roman"/>
          <w:sz w:val="28"/>
          <w:szCs w:val="28"/>
          <w:vertAlign w:val="superscript"/>
          <w:lang w:val="uk-UA"/>
        </w:rPr>
        <w:t>*</w:t>
      </w:r>
      <w:r w:rsidRPr="00DB7DD1">
        <w:rPr>
          <w:rFonts w:ascii="Times New Roman" w:hAnsi="Times New Roman" w:cs="Times New Roman"/>
          <w:sz w:val="28"/>
          <w:szCs w:val="28"/>
          <w:lang w:val="uk-UA"/>
        </w:rPr>
        <w:t>) сума абсолютних збитків</w:t>
      </w:r>
      <w:r w:rsidR="00E437C7">
        <w:rPr>
          <w:rFonts w:ascii="Times New Roman" w:hAnsi="Times New Roman" w:cs="Times New Roman"/>
          <w:sz w:val="28"/>
          <w:szCs w:val="28"/>
          <w:lang w:val="uk-UA"/>
        </w:rPr>
        <w:t xml:space="preserve"> у 2018 році</w:t>
      </w:r>
      <w:r w:rsidRPr="00DB7DD1">
        <w:rPr>
          <w:rFonts w:ascii="Times New Roman" w:hAnsi="Times New Roman" w:cs="Times New Roman"/>
          <w:sz w:val="28"/>
          <w:szCs w:val="28"/>
          <w:lang w:val="uk-UA"/>
        </w:rPr>
        <w:t xml:space="preserve"> (тобто показник </w:t>
      </w:r>
      <w:r w:rsidRPr="00DB7DD1">
        <w:rPr>
          <w:rFonts w:ascii="Times New Roman" w:hAnsi="Times New Roman" w:cs="Times New Roman"/>
          <w:sz w:val="28"/>
          <w:szCs w:val="28"/>
          <w:lang w:val="en-US"/>
        </w:rPr>
        <w:t>AL</w:t>
      </w:r>
      <w:r w:rsidRPr="00DB7DD1">
        <w:rPr>
          <w:rFonts w:ascii="Times New Roman" w:hAnsi="Times New Roman" w:cs="Times New Roman"/>
          <w:sz w:val="28"/>
          <w:szCs w:val="28"/>
          <w:vertAlign w:val="subscript"/>
          <w:lang w:val="en-US"/>
        </w:rPr>
        <w:t>TSC</w:t>
      </w:r>
      <w:r w:rsidRPr="00DB7DD1">
        <w:rPr>
          <w:rFonts w:ascii="Times New Roman" w:hAnsi="Times New Roman" w:cs="Times New Roman"/>
          <w:sz w:val="20"/>
          <w:szCs w:val="20"/>
          <w:vertAlign w:val="subscript"/>
          <w:lang w:val="en-US"/>
        </w:rPr>
        <w:t>PF</w:t>
      </w:r>
      <w:r w:rsidRPr="00DB7DD1">
        <w:rPr>
          <w:rFonts w:ascii="Times New Roman" w:hAnsi="Times New Roman" w:cs="Times New Roman"/>
          <w:sz w:val="16"/>
          <w:szCs w:val="16"/>
          <w:vertAlign w:val="superscript"/>
          <w:lang w:val="en-US"/>
        </w:rPr>
        <w:t>Y</w:t>
      </w:r>
      <w:r w:rsidRPr="00DB7DD1">
        <w:rPr>
          <w:rFonts w:ascii="Times New Roman" w:hAnsi="Times New Roman" w:cs="Times New Roman"/>
          <w:sz w:val="16"/>
          <w:szCs w:val="16"/>
          <w:vertAlign w:val="superscript"/>
          <w:lang w:val="uk-UA"/>
        </w:rPr>
        <w:t>*</w:t>
      </w:r>
      <w:r w:rsidRPr="00DB7DD1">
        <w:rPr>
          <w:rFonts w:ascii="Times New Roman" w:hAnsi="Times New Roman" w:cs="Times New Roman"/>
          <w:sz w:val="28"/>
          <w:szCs w:val="28"/>
          <w:lang w:val="uk-UA"/>
        </w:rPr>
        <w:t>)</w:t>
      </w:r>
      <w:r w:rsidR="00446D4C" w:rsidRPr="00DB7DD1">
        <w:rPr>
          <w:rFonts w:ascii="Times New Roman" w:hAnsi="Times New Roman" w:cs="Times New Roman"/>
          <w:sz w:val="28"/>
          <w:szCs w:val="28"/>
          <w:lang w:val="uk-UA"/>
        </w:rPr>
        <w:t xml:space="preserve"> </w:t>
      </w:r>
      <w:r w:rsidR="00E437C7">
        <w:rPr>
          <w:rFonts w:ascii="Times New Roman" w:hAnsi="Times New Roman" w:cs="Times New Roman"/>
          <w:sz w:val="28"/>
          <w:szCs w:val="28"/>
          <w:lang w:val="uk-UA"/>
        </w:rPr>
        <w:t xml:space="preserve">ймовірно </w:t>
      </w:r>
      <w:r w:rsidR="00E437C7" w:rsidRPr="00DB7DD1">
        <w:rPr>
          <w:rFonts w:ascii="Times New Roman" w:hAnsi="Times New Roman" w:cs="Times New Roman"/>
          <w:sz w:val="28"/>
          <w:szCs w:val="28"/>
          <w:lang w:val="uk-UA"/>
        </w:rPr>
        <w:t>дорівнювала</w:t>
      </w:r>
      <w:r w:rsidR="00E437C7">
        <w:rPr>
          <w:rFonts w:ascii="Times New Roman" w:hAnsi="Times New Roman" w:cs="Times New Roman"/>
          <w:sz w:val="28"/>
          <w:szCs w:val="28"/>
          <w:lang w:val="uk-UA"/>
        </w:rPr>
        <w:t xml:space="preserve"> б 71,85</w:t>
      </w:r>
      <w:r w:rsidR="00FE115B">
        <w:rPr>
          <w:rFonts w:ascii="Times New Roman" w:hAnsi="Times New Roman" w:cs="Times New Roman"/>
          <w:sz w:val="28"/>
          <w:szCs w:val="28"/>
          <w:lang w:val="uk-UA"/>
        </w:rPr>
        <w:t xml:space="preserve"> млрд </w:t>
      </w:r>
      <w:proofErr w:type="spellStart"/>
      <w:r w:rsidR="00FE115B">
        <w:rPr>
          <w:rFonts w:ascii="Times New Roman" w:hAnsi="Times New Roman" w:cs="Times New Roman"/>
          <w:sz w:val="28"/>
          <w:szCs w:val="28"/>
          <w:lang w:val="uk-UA"/>
        </w:rPr>
        <w:t>грн</w:t>
      </w:r>
      <w:proofErr w:type="spellEnd"/>
      <w:r w:rsidR="00FE115B">
        <w:rPr>
          <w:rFonts w:ascii="Times New Roman" w:hAnsi="Times New Roman" w:cs="Times New Roman"/>
          <w:sz w:val="28"/>
          <w:szCs w:val="28"/>
          <w:lang w:val="uk-UA"/>
        </w:rPr>
        <w:t xml:space="preserve"> замість 20,02 млрд</w:t>
      </w:r>
      <w:r w:rsidR="00FE115B" w:rsidRPr="000A3C79">
        <w:rPr>
          <w:rFonts w:ascii="Times New Roman" w:hAnsi="Times New Roman" w:cs="Times New Roman"/>
          <w:sz w:val="28"/>
          <w:szCs w:val="28"/>
          <w:lang w:val="uk-UA"/>
        </w:rPr>
        <w:t xml:space="preserve"> гр</w:t>
      </w:r>
      <w:r w:rsidR="00FE115B">
        <w:rPr>
          <w:rFonts w:ascii="Times New Roman" w:hAnsi="Times New Roman" w:cs="Times New Roman"/>
          <w:sz w:val="28"/>
          <w:szCs w:val="28"/>
          <w:lang w:val="uk-UA"/>
        </w:rPr>
        <w:t>н</w:t>
      </w:r>
      <w:r w:rsidR="00FE115B" w:rsidRPr="000A3C79">
        <w:rPr>
          <w:rFonts w:ascii="Times New Roman" w:hAnsi="Times New Roman" w:cs="Times New Roman"/>
          <w:sz w:val="28"/>
          <w:szCs w:val="28"/>
          <w:lang w:val="uk-UA"/>
        </w:rPr>
        <w:t>.</w:t>
      </w:r>
      <w:r w:rsidR="00FE115B">
        <w:rPr>
          <w:rFonts w:ascii="Times New Roman" w:hAnsi="Times New Roman" w:cs="Times New Roman"/>
          <w:sz w:val="28"/>
          <w:szCs w:val="28"/>
          <w:lang w:val="uk-UA"/>
        </w:rPr>
        <w:t xml:space="preserve"> А від так, то і наше твердження</w:t>
      </w:r>
      <w:r w:rsidR="00C83E1D">
        <w:rPr>
          <w:rFonts w:ascii="Times New Roman" w:hAnsi="Times New Roman" w:cs="Times New Roman"/>
          <w:sz w:val="28"/>
          <w:szCs w:val="28"/>
          <w:lang w:val="uk-UA"/>
        </w:rPr>
        <w:t>,</w:t>
      </w:r>
      <w:r w:rsidR="00FE115B">
        <w:rPr>
          <w:rFonts w:ascii="Times New Roman" w:hAnsi="Times New Roman" w:cs="Times New Roman"/>
          <w:sz w:val="28"/>
          <w:szCs w:val="28"/>
          <w:lang w:val="uk-UA"/>
        </w:rPr>
        <w:t xml:space="preserve"> відносно залежності показника </w:t>
      </w:r>
      <w:r w:rsidR="00FE115B" w:rsidRPr="00DB7DD1">
        <w:rPr>
          <w:rFonts w:ascii="Times New Roman" w:hAnsi="Times New Roman" w:cs="Times New Roman"/>
          <w:sz w:val="28"/>
          <w:szCs w:val="28"/>
          <w:lang w:val="en-US"/>
        </w:rPr>
        <w:t>AL</w:t>
      </w:r>
      <w:r w:rsidR="00FE115B" w:rsidRPr="00DB7DD1">
        <w:rPr>
          <w:rFonts w:ascii="Times New Roman" w:hAnsi="Times New Roman" w:cs="Times New Roman"/>
          <w:sz w:val="28"/>
          <w:szCs w:val="28"/>
          <w:vertAlign w:val="subscript"/>
          <w:lang w:val="en-US"/>
        </w:rPr>
        <w:t>TSC</w:t>
      </w:r>
      <w:r w:rsidR="00FE115B" w:rsidRPr="00DB7DD1">
        <w:rPr>
          <w:rFonts w:ascii="Times New Roman" w:hAnsi="Times New Roman" w:cs="Times New Roman"/>
          <w:sz w:val="20"/>
          <w:szCs w:val="20"/>
          <w:vertAlign w:val="subscript"/>
          <w:lang w:val="en-US"/>
        </w:rPr>
        <w:t>PF</w:t>
      </w:r>
      <w:r w:rsidR="00FE115B" w:rsidRPr="00DB7DD1">
        <w:rPr>
          <w:rFonts w:ascii="Times New Roman" w:hAnsi="Times New Roman" w:cs="Times New Roman"/>
          <w:sz w:val="16"/>
          <w:szCs w:val="16"/>
          <w:vertAlign w:val="superscript"/>
          <w:lang w:val="en-US"/>
        </w:rPr>
        <w:t>Y</w:t>
      </w:r>
      <w:r w:rsidR="00FE115B" w:rsidRPr="00DB7DD1">
        <w:rPr>
          <w:rFonts w:ascii="Times New Roman" w:hAnsi="Times New Roman" w:cs="Times New Roman"/>
          <w:sz w:val="16"/>
          <w:szCs w:val="16"/>
          <w:vertAlign w:val="superscript"/>
          <w:lang w:val="uk-UA"/>
        </w:rPr>
        <w:t>*</w:t>
      </w:r>
      <w:r w:rsidR="00FE115B">
        <w:rPr>
          <w:rFonts w:ascii="Times New Roman" w:hAnsi="Times New Roman" w:cs="Times New Roman"/>
          <w:sz w:val="16"/>
          <w:szCs w:val="16"/>
          <w:vertAlign w:val="superscript"/>
          <w:lang w:val="uk-UA"/>
        </w:rPr>
        <w:t xml:space="preserve"> </w:t>
      </w:r>
      <w:r w:rsidR="00FE115B">
        <w:rPr>
          <w:rFonts w:ascii="Times New Roman" w:hAnsi="Times New Roman" w:cs="Times New Roman"/>
          <w:sz w:val="28"/>
          <w:szCs w:val="28"/>
          <w:lang w:val="uk-UA"/>
        </w:rPr>
        <w:t>від показника СА</w:t>
      </w:r>
      <w:r w:rsidR="00FE115B" w:rsidRPr="00DB7DD1">
        <w:rPr>
          <w:rFonts w:ascii="Times New Roman" w:hAnsi="Times New Roman" w:cs="Times New Roman"/>
          <w:sz w:val="28"/>
          <w:szCs w:val="28"/>
          <w:lang w:val="uk-UA"/>
        </w:rPr>
        <w:t xml:space="preserve"> та </w:t>
      </w:r>
      <w:r w:rsidR="00FE115B">
        <w:rPr>
          <w:rFonts w:ascii="Times New Roman" w:hAnsi="Times New Roman" w:cs="Times New Roman"/>
          <w:sz w:val="28"/>
          <w:szCs w:val="28"/>
          <w:lang w:val="uk-UA"/>
        </w:rPr>
        <w:t xml:space="preserve">показника </w:t>
      </w:r>
      <w:r w:rsidR="00FE115B">
        <w:rPr>
          <w:rFonts w:ascii="Times New Roman" w:hAnsi="Times New Roman" w:cs="Times New Roman"/>
          <w:sz w:val="28"/>
          <w:szCs w:val="28"/>
          <w:lang w:val="en-US"/>
        </w:rPr>
        <w:t>R</w:t>
      </w:r>
      <w:r w:rsidR="00FE115B">
        <w:rPr>
          <w:rFonts w:ascii="Times New Roman" w:hAnsi="Times New Roman" w:cs="Times New Roman"/>
          <w:sz w:val="28"/>
          <w:szCs w:val="28"/>
          <w:lang w:val="uk-UA"/>
        </w:rPr>
        <w:t>,</w:t>
      </w:r>
      <w:r w:rsidR="00FE115B" w:rsidRPr="006C3741">
        <w:rPr>
          <w:rFonts w:ascii="Times New Roman" w:hAnsi="Times New Roman" w:cs="Times New Roman"/>
          <w:sz w:val="28"/>
          <w:szCs w:val="28"/>
          <w:lang w:val="uk-UA"/>
        </w:rPr>
        <w:t xml:space="preserve"> </w:t>
      </w:r>
      <w:r w:rsidR="00FE115B">
        <w:rPr>
          <w:rFonts w:ascii="Times New Roman" w:hAnsi="Times New Roman" w:cs="Times New Roman"/>
          <w:sz w:val="28"/>
          <w:szCs w:val="28"/>
          <w:lang w:val="uk-UA"/>
        </w:rPr>
        <w:t xml:space="preserve">повністю доказано. </w:t>
      </w:r>
    </w:p>
    <w:p w:rsidR="00C64915" w:rsidRDefault="00E625FC" w:rsidP="00225B07">
      <w:pPr>
        <w:pStyle w:val="a3"/>
        <w:ind w:firstLine="708"/>
        <w:jc w:val="both"/>
        <w:rPr>
          <w:rFonts w:ascii="Times New Roman" w:hAnsi="Times New Roman" w:cs="Times New Roman"/>
          <w:sz w:val="28"/>
          <w:szCs w:val="28"/>
          <w:lang w:val="uk-UA"/>
        </w:rPr>
      </w:pPr>
      <w:r w:rsidRPr="00C64915">
        <w:rPr>
          <w:rFonts w:ascii="Times New Roman" w:hAnsi="Times New Roman" w:cs="Times New Roman"/>
          <w:sz w:val="28"/>
          <w:szCs w:val="28"/>
          <w:lang w:val="uk-UA"/>
        </w:rPr>
        <w:t>Я</w:t>
      </w:r>
      <w:r w:rsidR="009D7259" w:rsidRPr="00C64915">
        <w:rPr>
          <w:rFonts w:ascii="Times New Roman" w:hAnsi="Times New Roman" w:cs="Times New Roman"/>
          <w:sz w:val="28"/>
          <w:szCs w:val="28"/>
          <w:lang w:val="uk-UA"/>
        </w:rPr>
        <w:t xml:space="preserve">кщо </w:t>
      </w:r>
      <w:r w:rsidRPr="00C64915">
        <w:rPr>
          <w:rFonts w:ascii="Times New Roman" w:hAnsi="Times New Roman" w:cs="Times New Roman"/>
          <w:sz w:val="28"/>
          <w:szCs w:val="28"/>
          <w:lang w:val="uk-UA"/>
        </w:rPr>
        <w:t xml:space="preserve">суспільство </w:t>
      </w:r>
      <w:r w:rsidR="00903F9B" w:rsidRPr="00C64915">
        <w:rPr>
          <w:rFonts w:ascii="Times New Roman" w:hAnsi="Times New Roman" w:cs="Times New Roman"/>
          <w:sz w:val="28"/>
          <w:szCs w:val="28"/>
          <w:lang w:val="uk-UA"/>
        </w:rPr>
        <w:t xml:space="preserve">цінує свої кошти та </w:t>
      </w:r>
      <w:r w:rsidR="009D7259" w:rsidRPr="00C64915">
        <w:rPr>
          <w:rFonts w:ascii="Times New Roman" w:hAnsi="Times New Roman" w:cs="Times New Roman"/>
          <w:sz w:val="28"/>
          <w:szCs w:val="28"/>
          <w:lang w:val="uk-UA"/>
        </w:rPr>
        <w:t xml:space="preserve">хоче </w:t>
      </w:r>
      <w:r w:rsidR="00EF5320" w:rsidRPr="00C64915">
        <w:rPr>
          <w:rFonts w:ascii="Times New Roman" w:hAnsi="Times New Roman" w:cs="Times New Roman"/>
          <w:sz w:val="28"/>
          <w:szCs w:val="28"/>
          <w:lang w:val="uk-UA"/>
        </w:rPr>
        <w:t xml:space="preserve">мати </w:t>
      </w:r>
      <w:r w:rsidR="00903F9B" w:rsidRPr="00C64915">
        <w:rPr>
          <w:rFonts w:ascii="Times New Roman" w:hAnsi="Times New Roman" w:cs="Times New Roman"/>
          <w:sz w:val="28"/>
          <w:szCs w:val="28"/>
          <w:lang w:val="uk-UA"/>
        </w:rPr>
        <w:t xml:space="preserve">публічні </w:t>
      </w:r>
      <w:r w:rsidR="00C83E1D" w:rsidRPr="00C64915">
        <w:rPr>
          <w:rFonts w:ascii="Times New Roman" w:hAnsi="Times New Roman" w:cs="Times New Roman"/>
          <w:sz w:val="28"/>
          <w:szCs w:val="28"/>
          <w:lang w:val="uk-UA"/>
        </w:rPr>
        <w:t>фінанси, спрямовані виключно на фінансування потреб суспільства та його розвиток</w:t>
      </w:r>
      <w:r w:rsidR="00396C52" w:rsidRPr="00C64915">
        <w:rPr>
          <w:rFonts w:ascii="Times New Roman" w:hAnsi="Times New Roman" w:cs="Times New Roman"/>
          <w:sz w:val="28"/>
          <w:szCs w:val="28"/>
          <w:lang w:val="uk-UA"/>
        </w:rPr>
        <w:t>, то</w:t>
      </w:r>
      <w:r w:rsidR="00C83E1D" w:rsidRPr="00C64915">
        <w:rPr>
          <w:rFonts w:ascii="Times New Roman" w:hAnsi="Times New Roman" w:cs="Times New Roman"/>
          <w:sz w:val="28"/>
          <w:szCs w:val="28"/>
          <w:lang w:val="uk-UA"/>
        </w:rPr>
        <w:t xml:space="preserve"> </w:t>
      </w:r>
      <w:r w:rsidR="00396C52" w:rsidRPr="00C64915">
        <w:rPr>
          <w:rFonts w:ascii="Times New Roman" w:hAnsi="Times New Roman" w:cs="Times New Roman"/>
          <w:sz w:val="28"/>
          <w:szCs w:val="28"/>
          <w:lang w:val="uk-UA"/>
        </w:rPr>
        <w:t xml:space="preserve">в країні повинен існувати </w:t>
      </w:r>
      <w:r w:rsidR="00EF5320" w:rsidRPr="00C64915">
        <w:rPr>
          <w:rFonts w:ascii="Times New Roman" w:hAnsi="Times New Roman" w:cs="Times New Roman"/>
          <w:sz w:val="28"/>
          <w:szCs w:val="28"/>
          <w:lang w:val="uk-UA"/>
        </w:rPr>
        <w:t>дієвий та високоефективний інститут контролю</w:t>
      </w:r>
      <w:r w:rsidR="00396C52" w:rsidRPr="00C64915">
        <w:rPr>
          <w:rFonts w:ascii="Times New Roman" w:hAnsi="Times New Roman" w:cs="Times New Roman"/>
          <w:sz w:val="28"/>
          <w:szCs w:val="28"/>
          <w:lang w:val="uk-UA"/>
        </w:rPr>
        <w:t xml:space="preserve">. А </w:t>
      </w:r>
      <w:r w:rsidR="00AA7B7E" w:rsidRPr="00C64915">
        <w:rPr>
          <w:rFonts w:ascii="Times New Roman" w:hAnsi="Times New Roman" w:cs="Times New Roman"/>
          <w:sz w:val="28"/>
          <w:szCs w:val="28"/>
          <w:lang w:val="uk-UA"/>
        </w:rPr>
        <w:t xml:space="preserve">його агенти, за результатами роботи за відповідний звітній період, </w:t>
      </w:r>
      <w:r w:rsidR="00DD0161" w:rsidRPr="00C64915">
        <w:rPr>
          <w:rFonts w:ascii="Times New Roman" w:hAnsi="Times New Roman" w:cs="Times New Roman"/>
          <w:sz w:val="28"/>
          <w:szCs w:val="28"/>
          <w:lang w:val="uk-UA"/>
        </w:rPr>
        <w:t xml:space="preserve">повинні забезпечувати </w:t>
      </w:r>
      <w:r w:rsidR="00AA7B7E" w:rsidRPr="00C64915">
        <w:rPr>
          <w:rFonts w:ascii="Times New Roman" w:hAnsi="Times New Roman" w:cs="Times New Roman"/>
          <w:sz w:val="28"/>
          <w:szCs w:val="28"/>
          <w:lang w:val="uk-UA"/>
        </w:rPr>
        <w:t xml:space="preserve">показник </w:t>
      </w:r>
      <w:r w:rsidR="004546C1">
        <w:rPr>
          <w:rFonts w:ascii="Times New Roman" w:hAnsi="Times New Roman" w:cs="Times New Roman"/>
          <w:sz w:val="28"/>
          <w:szCs w:val="28"/>
          <w:lang w:val="uk-UA"/>
        </w:rPr>
        <w:t xml:space="preserve">СА </w:t>
      </w:r>
      <w:r w:rsidR="004546C1" w:rsidRPr="00C64915">
        <w:rPr>
          <w:rFonts w:ascii="Times New Roman" w:hAnsi="Times New Roman" w:cs="Times New Roman"/>
          <w:sz w:val="28"/>
          <w:szCs w:val="28"/>
          <w:lang w:val="uk-UA"/>
        </w:rPr>
        <w:t>на рівні 100 відсотків</w:t>
      </w:r>
      <w:r w:rsidR="004546C1" w:rsidRPr="004546C1">
        <w:rPr>
          <w:rFonts w:ascii="Times New Roman" w:hAnsi="Times New Roman" w:cs="Times New Roman"/>
          <w:sz w:val="28"/>
          <w:szCs w:val="28"/>
        </w:rPr>
        <w:t xml:space="preserve"> </w:t>
      </w:r>
      <w:r w:rsidR="00AA7B7E" w:rsidRPr="00C64915">
        <w:rPr>
          <w:rFonts w:ascii="Times New Roman" w:hAnsi="Times New Roman" w:cs="Times New Roman"/>
          <w:sz w:val="28"/>
          <w:szCs w:val="28"/>
          <w:lang w:val="en-US"/>
        </w:rPr>
        <w:t>TSC</w:t>
      </w:r>
      <w:r w:rsidR="00AA7B7E" w:rsidRPr="00C64915">
        <w:rPr>
          <w:rFonts w:ascii="Times New Roman" w:hAnsi="Times New Roman" w:cs="Times New Roman"/>
          <w:sz w:val="28"/>
          <w:szCs w:val="28"/>
          <w:vertAlign w:val="subscript"/>
          <w:lang w:val="en-US"/>
        </w:rPr>
        <w:t>PF</w:t>
      </w:r>
      <w:r w:rsidR="00AA7B7E" w:rsidRPr="00C64915">
        <w:rPr>
          <w:rFonts w:ascii="Times New Roman" w:hAnsi="Times New Roman" w:cs="Times New Roman"/>
          <w:sz w:val="28"/>
          <w:szCs w:val="28"/>
          <w:vertAlign w:val="superscript"/>
          <w:lang w:val="en-US"/>
        </w:rPr>
        <w:t>Y</w:t>
      </w:r>
      <w:r w:rsidR="00AA7B7E" w:rsidRPr="00C64915">
        <w:rPr>
          <w:rFonts w:ascii="Times New Roman" w:hAnsi="Times New Roman" w:cs="Times New Roman"/>
          <w:sz w:val="28"/>
          <w:szCs w:val="28"/>
          <w:vertAlign w:val="superscript"/>
          <w:lang w:val="uk-UA"/>
        </w:rPr>
        <w:t>*</w:t>
      </w:r>
      <w:r w:rsidR="00AA7B7E" w:rsidRPr="00C64915">
        <w:rPr>
          <w:rFonts w:ascii="Times New Roman" w:hAnsi="Times New Roman" w:cs="Times New Roman"/>
          <w:sz w:val="28"/>
          <w:szCs w:val="28"/>
          <w:lang w:val="uk-UA"/>
        </w:rPr>
        <w:t xml:space="preserve">, а показник </w:t>
      </w:r>
      <w:r w:rsidR="00AA7B7E" w:rsidRPr="00C64915">
        <w:rPr>
          <w:rFonts w:ascii="Times New Roman" w:hAnsi="Times New Roman" w:cs="Times New Roman"/>
          <w:sz w:val="28"/>
          <w:szCs w:val="28"/>
          <w:vertAlign w:val="superscript"/>
          <w:lang w:val="uk-UA"/>
        </w:rPr>
        <w:t xml:space="preserve"> </w:t>
      </w:r>
      <w:r w:rsidR="00AA7B7E" w:rsidRPr="00C64915">
        <w:rPr>
          <w:rFonts w:ascii="Times New Roman" w:hAnsi="Times New Roman" w:cs="Times New Roman"/>
          <w:sz w:val="28"/>
          <w:szCs w:val="28"/>
          <w:lang w:val="en-US"/>
        </w:rPr>
        <w:t>AL</w:t>
      </w:r>
      <w:r w:rsidR="00AA7B7E" w:rsidRPr="00C64915">
        <w:rPr>
          <w:rFonts w:ascii="Times New Roman" w:hAnsi="Times New Roman" w:cs="Times New Roman"/>
          <w:sz w:val="28"/>
          <w:szCs w:val="28"/>
          <w:vertAlign w:val="subscript"/>
          <w:lang w:val="en-US"/>
        </w:rPr>
        <w:t>TSC</w:t>
      </w:r>
      <w:r w:rsidR="00AA7B7E" w:rsidRPr="00C64915">
        <w:rPr>
          <w:rFonts w:ascii="Times New Roman" w:hAnsi="Times New Roman" w:cs="Times New Roman"/>
          <w:sz w:val="20"/>
          <w:szCs w:val="20"/>
          <w:vertAlign w:val="subscript"/>
          <w:lang w:val="en-US"/>
        </w:rPr>
        <w:t>PF</w:t>
      </w:r>
      <w:r w:rsidR="00AA7B7E" w:rsidRPr="00C64915">
        <w:rPr>
          <w:rFonts w:ascii="Times New Roman" w:hAnsi="Times New Roman" w:cs="Times New Roman"/>
          <w:sz w:val="16"/>
          <w:szCs w:val="16"/>
          <w:vertAlign w:val="superscript"/>
          <w:lang w:val="en-US"/>
        </w:rPr>
        <w:t>Y</w:t>
      </w:r>
      <w:r w:rsidR="00AA7B7E" w:rsidRPr="00C64915">
        <w:rPr>
          <w:rFonts w:ascii="Times New Roman" w:hAnsi="Times New Roman" w:cs="Times New Roman"/>
          <w:sz w:val="16"/>
          <w:szCs w:val="16"/>
          <w:vertAlign w:val="superscript"/>
          <w:lang w:val="uk-UA"/>
        </w:rPr>
        <w:t>*</w:t>
      </w:r>
      <w:r w:rsidR="00AA7B7E" w:rsidRPr="00C64915">
        <w:rPr>
          <w:rFonts w:ascii="Times New Roman" w:hAnsi="Times New Roman" w:cs="Times New Roman"/>
          <w:sz w:val="28"/>
          <w:szCs w:val="28"/>
          <w:lang w:val="uk-UA"/>
        </w:rPr>
        <w:t xml:space="preserve"> на рівні нулю. </w:t>
      </w:r>
      <w:r w:rsidR="00AC0A2F" w:rsidRPr="00C64915">
        <w:rPr>
          <w:rFonts w:ascii="Times New Roman" w:hAnsi="Times New Roman" w:cs="Times New Roman"/>
          <w:sz w:val="28"/>
          <w:szCs w:val="28"/>
          <w:lang w:val="uk-UA"/>
        </w:rPr>
        <w:t>Припускаємо, що ф</w:t>
      </w:r>
      <w:r w:rsidR="00A3708B" w:rsidRPr="00C64915">
        <w:rPr>
          <w:rFonts w:ascii="Times New Roman" w:hAnsi="Times New Roman" w:cs="Times New Roman"/>
          <w:sz w:val="28"/>
          <w:szCs w:val="28"/>
          <w:lang w:val="uk-UA"/>
        </w:rPr>
        <w:t>актори досягнення такої вимоги по кожному показнику будуть різними та мають різну природу походження</w:t>
      </w:r>
      <w:r w:rsidR="00657322">
        <w:rPr>
          <w:rFonts w:ascii="Times New Roman" w:hAnsi="Times New Roman" w:cs="Times New Roman"/>
          <w:sz w:val="28"/>
          <w:szCs w:val="28"/>
          <w:lang w:val="uk-UA"/>
        </w:rPr>
        <w:t xml:space="preserve">. </w:t>
      </w:r>
      <w:r w:rsidR="00225B07" w:rsidRPr="00C64915">
        <w:rPr>
          <w:rFonts w:ascii="Times New Roman" w:hAnsi="Times New Roman" w:cs="Times New Roman"/>
          <w:sz w:val="28"/>
          <w:szCs w:val="28"/>
          <w:lang w:val="uk-UA"/>
        </w:rPr>
        <w:t>Показник</w:t>
      </w:r>
      <w:r w:rsidR="00657322" w:rsidRPr="00657322">
        <w:rPr>
          <w:rFonts w:ascii="Times New Roman" w:hAnsi="Times New Roman" w:cs="Times New Roman"/>
          <w:sz w:val="28"/>
          <w:szCs w:val="28"/>
          <w:lang w:val="uk-UA"/>
        </w:rPr>
        <w:t xml:space="preserve"> </w:t>
      </w:r>
      <w:r w:rsidR="00657322" w:rsidRPr="00C64915">
        <w:rPr>
          <w:rFonts w:ascii="Times New Roman" w:hAnsi="Times New Roman" w:cs="Times New Roman"/>
          <w:sz w:val="28"/>
          <w:szCs w:val="28"/>
          <w:lang w:val="en-US"/>
        </w:rPr>
        <w:t>AL</w:t>
      </w:r>
      <w:r w:rsidR="00657322" w:rsidRPr="00C64915">
        <w:rPr>
          <w:rFonts w:ascii="Times New Roman" w:hAnsi="Times New Roman" w:cs="Times New Roman"/>
          <w:sz w:val="28"/>
          <w:szCs w:val="28"/>
          <w:vertAlign w:val="subscript"/>
          <w:lang w:val="en-US"/>
        </w:rPr>
        <w:t>TSC</w:t>
      </w:r>
      <w:r w:rsidR="00657322" w:rsidRPr="00C64915">
        <w:rPr>
          <w:rFonts w:ascii="Times New Roman" w:hAnsi="Times New Roman" w:cs="Times New Roman"/>
          <w:sz w:val="20"/>
          <w:szCs w:val="20"/>
          <w:vertAlign w:val="subscript"/>
          <w:lang w:val="en-US"/>
        </w:rPr>
        <w:t>PF</w:t>
      </w:r>
      <w:r w:rsidR="00657322" w:rsidRPr="00C64915">
        <w:rPr>
          <w:rFonts w:ascii="Times New Roman" w:hAnsi="Times New Roman" w:cs="Times New Roman"/>
          <w:sz w:val="16"/>
          <w:szCs w:val="16"/>
          <w:vertAlign w:val="superscript"/>
          <w:lang w:val="en-US"/>
        </w:rPr>
        <w:t>Y</w:t>
      </w:r>
      <w:r w:rsidR="00657322" w:rsidRPr="00C64915">
        <w:rPr>
          <w:rFonts w:ascii="Times New Roman" w:hAnsi="Times New Roman" w:cs="Times New Roman"/>
          <w:sz w:val="16"/>
          <w:szCs w:val="16"/>
          <w:vertAlign w:val="superscript"/>
          <w:lang w:val="uk-UA"/>
        </w:rPr>
        <w:t>*</w:t>
      </w:r>
      <w:r w:rsidR="00225B07" w:rsidRPr="00C64915">
        <w:rPr>
          <w:rFonts w:ascii="Times New Roman" w:hAnsi="Times New Roman" w:cs="Times New Roman"/>
          <w:sz w:val="28"/>
          <w:szCs w:val="28"/>
          <w:lang w:val="uk-UA"/>
        </w:rPr>
        <w:t xml:space="preserve">, як ми бачимо у формулі </w:t>
      </w:r>
      <w:r w:rsidR="000849F7" w:rsidRPr="00C64915">
        <w:rPr>
          <w:rFonts w:ascii="Times New Roman" w:hAnsi="Times New Roman" w:cs="Times New Roman"/>
          <w:sz w:val="28"/>
          <w:szCs w:val="28"/>
          <w:lang w:val="uk-UA"/>
        </w:rPr>
        <w:t>(</w:t>
      </w:r>
      <w:r w:rsidR="00225B07" w:rsidRPr="00C64915">
        <w:rPr>
          <w:rFonts w:ascii="Times New Roman" w:hAnsi="Times New Roman" w:cs="Times New Roman"/>
          <w:sz w:val="28"/>
          <w:szCs w:val="28"/>
          <w:lang w:val="uk-UA"/>
        </w:rPr>
        <w:t>5) має у своєму складі два складових елементи</w:t>
      </w:r>
      <w:r w:rsidR="000849F7" w:rsidRPr="00C64915">
        <w:rPr>
          <w:rFonts w:ascii="Times New Roman" w:hAnsi="Times New Roman" w:cs="Times New Roman"/>
          <w:sz w:val="28"/>
          <w:szCs w:val="28"/>
          <w:lang w:val="uk-UA"/>
        </w:rPr>
        <w:t xml:space="preserve"> (</w:t>
      </w:r>
      <w:r w:rsidR="000849F7" w:rsidRPr="00C64915">
        <w:rPr>
          <w:rFonts w:ascii="Times New Roman" w:hAnsi="Times New Roman" w:cs="Times New Roman"/>
          <w:sz w:val="28"/>
          <w:szCs w:val="28"/>
          <w:lang w:val="en-US"/>
        </w:rPr>
        <w:t>D</w:t>
      </w:r>
      <w:r w:rsidR="000849F7" w:rsidRPr="00C64915">
        <w:rPr>
          <w:rFonts w:ascii="Times New Roman" w:hAnsi="Times New Roman" w:cs="Times New Roman"/>
          <w:sz w:val="28"/>
          <w:szCs w:val="28"/>
          <w:lang w:val="uk-UA"/>
        </w:rPr>
        <w:t xml:space="preserve"> та </w:t>
      </w:r>
      <w:r w:rsidR="000849F7" w:rsidRPr="00C64915">
        <w:rPr>
          <w:rFonts w:ascii="Times New Roman" w:hAnsi="Times New Roman" w:cs="Times New Roman"/>
          <w:sz w:val="28"/>
          <w:szCs w:val="28"/>
          <w:lang w:val="en-US"/>
        </w:rPr>
        <w:t>R</w:t>
      </w:r>
      <w:r w:rsidR="000849F7" w:rsidRPr="00C64915">
        <w:rPr>
          <w:rFonts w:ascii="Times New Roman" w:hAnsi="Times New Roman" w:cs="Times New Roman"/>
          <w:sz w:val="28"/>
          <w:szCs w:val="28"/>
          <w:lang w:val="uk-UA"/>
        </w:rPr>
        <w:t>)</w:t>
      </w:r>
      <w:r w:rsidR="00225B07" w:rsidRPr="00C64915">
        <w:rPr>
          <w:rFonts w:ascii="Times New Roman" w:hAnsi="Times New Roman" w:cs="Times New Roman"/>
          <w:sz w:val="28"/>
          <w:szCs w:val="28"/>
          <w:lang w:val="uk-UA"/>
        </w:rPr>
        <w:t xml:space="preserve">, з них один елемент </w:t>
      </w:r>
      <w:r w:rsidR="000849F7" w:rsidRPr="00C64915">
        <w:rPr>
          <w:rFonts w:ascii="Times New Roman" w:hAnsi="Times New Roman" w:cs="Times New Roman"/>
          <w:sz w:val="28"/>
          <w:szCs w:val="28"/>
          <w:lang w:val="uk-UA"/>
        </w:rPr>
        <w:t>(</w:t>
      </w:r>
      <w:r w:rsidR="000849F7" w:rsidRPr="00C64915">
        <w:rPr>
          <w:rFonts w:ascii="Times New Roman" w:hAnsi="Times New Roman" w:cs="Times New Roman"/>
          <w:sz w:val="28"/>
          <w:szCs w:val="28"/>
          <w:lang w:val="en-US"/>
        </w:rPr>
        <w:t>D</w:t>
      </w:r>
      <w:r w:rsidR="000849F7" w:rsidRPr="00C64915">
        <w:rPr>
          <w:rFonts w:ascii="Times New Roman" w:hAnsi="Times New Roman" w:cs="Times New Roman"/>
          <w:sz w:val="28"/>
          <w:szCs w:val="28"/>
          <w:lang w:val="uk-UA"/>
        </w:rPr>
        <w:t xml:space="preserve">) </w:t>
      </w:r>
      <w:r w:rsidR="00225B07" w:rsidRPr="00C64915">
        <w:rPr>
          <w:rFonts w:ascii="Times New Roman" w:hAnsi="Times New Roman" w:cs="Times New Roman"/>
          <w:sz w:val="28"/>
          <w:szCs w:val="28"/>
          <w:lang w:val="uk-UA"/>
        </w:rPr>
        <w:t>залежить від фактору здійсненних порушень законодавства відносно з предметом контролю з боку об’єкту контролю</w:t>
      </w:r>
      <w:r w:rsidR="000849F7" w:rsidRPr="00C64915">
        <w:rPr>
          <w:rFonts w:ascii="Times New Roman" w:hAnsi="Times New Roman" w:cs="Times New Roman"/>
          <w:sz w:val="28"/>
          <w:szCs w:val="28"/>
          <w:lang w:val="uk-UA"/>
        </w:rPr>
        <w:t xml:space="preserve"> і п</w:t>
      </w:r>
      <w:r w:rsidR="00225B07" w:rsidRPr="00C64915">
        <w:rPr>
          <w:rFonts w:ascii="Times New Roman" w:hAnsi="Times New Roman" w:cs="Times New Roman"/>
          <w:sz w:val="28"/>
          <w:szCs w:val="28"/>
          <w:lang w:val="uk-UA"/>
        </w:rPr>
        <w:t xml:space="preserve">о суті зростання цього </w:t>
      </w:r>
      <w:r w:rsidR="00A13EF1" w:rsidRPr="00C64915">
        <w:rPr>
          <w:rFonts w:ascii="Times New Roman" w:hAnsi="Times New Roman" w:cs="Times New Roman"/>
          <w:sz w:val="28"/>
          <w:szCs w:val="28"/>
          <w:lang w:val="uk-UA"/>
        </w:rPr>
        <w:t>елементу</w:t>
      </w:r>
      <w:r w:rsidR="00E9362F" w:rsidRPr="00C64915">
        <w:rPr>
          <w:rFonts w:ascii="Times New Roman" w:hAnsi="Times New Roman" w:cs="Times New Roman"/>
          <w:sz w:val="28"/>
          <w:szCs w:val="28"/>
          <w:lang w:val="uk-UA"/>
        </w:rPr>
        <w:t xml:space="preserve"> </w:t>
      </w:r>
      <w:r w:rsidR="00225B07" w:rsidRPr="00C64915">
        <w:rPr>
          <w:rFonts w:ascii="Times New Roman" w:hAnsi="Times New Roman" w:cs="Times New Roman"/>
          <w:sz w:val="28"/>
          <w:szCs w:val="28"/>
          <w:lang w:val="uk-UA"/>
        </w:rPr>
        <w:t xml:space="preserve">більш залежне від </w:t>
      </w:r>
      <w:r w:rsidR="00A13EF1" w:rsidRPr="00C64915">
        <w:rPr>
          <w:rFonts w:ascii="Times New Roman" w:hAnsi="Times New Roman" w:cs="Times New Roman"/>
          <w:sz w:val="28"/>
          <w:szCs w:val="28"/>
          <w:lang w:val="uk-UA"/>
        </w:rPr>
        <w:t xml:space="preserve">активності </w:t>
      </w:r>
      <w:r w:rsidR="00225B07" w:rsidRPr="00C64915">
        <w:rPr>
          <w:rFonts w:ascii="Times New Roman" w:hAnsi="Times New Roman" w:cs="Times New Roman"/>
          <w:sz w:val="28"/>
          <w:szCs w:val="28"/>
          <w:lang w:val="uk-UA"/>
        </w:rPr>
        <w:t xml:space="preserve">сторонніх дій </w:t>
      </w:r>
      <w:r w:rsidR="000849F7" w:rsidRPr="00C64915">
        <w:rPr>
          <w:rFonts w:ascii="Times New Roman" w:hAnsi="Times New Roman" w:cs="Times New Roman"/>
          <w:sz w:val="28"/>
          <w:szCs w:val="28"/>
          <w:lang w:val="uk-UA"/>
        </w:rPr>
        <w:t xml:space="preserve">об’єкту контролю ніж </w:t>
      </w:r>
      <w:r w:rsidR="00A13EF1" w:rsidRPr="00C64915">
        <w:rPr>
          <w:rFonts w:ascii="Times New Roman" w:hAnsi="Times New Roman" w:cs="Times New Roman"/>
          <w:sz w:val="28"/>
          <w:szCs w:val="28"/>
          <w:lang w:val="uk-UA"/>
        </w:rPr>
        <w:t>агентів інституту контролю</w:t>
      </w:r>
      <w:r w:rsidR="000849F7" w:rsidRPr="00C64915">
        <w:rPr>
          <w:rFonts w:ascii="Times New Roman" w:hAnsi="Times New Roman" w:cs="Times New Roman"/>
          <w:sz w:val="28"/>
          <w:szCs w:val="28"/>
          <w:lang w:val="uk-UA"/>
        </w:rPr>
        <w:t>, за логікою «</w:t>
      </w:r>
      <w:r w:rsidR="00A13EF1" w:rsidRPr="00C64915">
        <w:rPr>
          <w:rFonts w:ascii="Times New Roman" w:hAnsi="Times New Roman" w:cs="Times New Roman"/>
          <w:sz w:val="28"/>
          <w:szCs w:val="28"/>
          <w:lang w:val="uk-UA"/>
        </w:rPr>
        <w:t>«</w:t>
      </w:r>
      <w:r w:rsidR="000849F7" w:rsidRPr="00C64915">
        <w:rPr>
          <w:rFonts w:ascii="Times New Roman" w:hAnsi="Times New Roman" w:cs="Times New Roman"/>
          <w:sz w:val="28"/>
          <w:szCs w:val="28"/>
          <w:lang w:val="uk-UA"/>
        </w:rPr>
        <w:t>чим більш порушень тим більш виявлено</w:t>
      </w:r>
      <w:r w:rsidR="00A13EF1" w:rsidRPr="00C64915">
        <w:rPr>
          <w:rFonts w:ascii="Times New Roman" w:hAnsi="Times New Roman" w:cs="Times New Roman"/>
          <w:sz w:val="28"/>
          <w:szCs w:val="28"/>
          <w:lang w:val="uk-UA"/>
        </w:rPr>
        <w:t>»</w:t>
      </w:r>
      <w:r w:rsidR="007D44EA" w:rsidRPr="00C64915">
        <w:rPr>
          <w:rFonts w:ascii="Times New Roman" w:hAnsi="Times New Roman" w:cs="Times New Roman"/>
          <w:sz w:val="28"/>
          <w:szCs w:val="28"/>
          <w:lang w:val="uk-UA"/>
        </w:rPr>
        <w:t xml:space="preserve"> або </w:t>
      </w:r>
      <w:r w:rsidR="00A13EF1" w:rsidRPr="00C64915">
        <w:rPr>
          <w:rFonts w:ascii="Times New Roman" w:hAnsi="Times New Roman" w:cs="Times New Roman"/>
          <w:sz w:val="28"/>
          <w:szCs w:val="28"/>
          <w:lang w:val="uk-UA"/>
        </w:rPr>
        <w:t>«</w:t>
      </w:r>
      <w:r w:rsidR="007D44EA" w:rsidRPr="00C64915">
        <w:rPr>
          <w:rFonts w:ascii="Times New Roman" w:hAnsi="Times New Roman" w:cs="Times New Roman"/>
          <w:sz w:val="28"/>
          <w:szCs w:val="28"/>
          <w:lang w:val="uk-UA"/>
        </w:rPr>
        <w:t>як би не порушували то і виявляти було б нічого</w:t>
      </w:r>
      <w:r w:rsidR="00A13EF1" w:rsidRPr="00C64915">
        <w:rPr>
          <w:rFonts w:ascii="Times New Roman" w:hAnsi="Times New Roman" w:cs="Times New Roman"/>
          <w:sz w:val="28"/>
          <w:szCs w:val="28"/>
          <w:lang w:val="uk-UA"/>
        </w:rPr>
        <w:t>»</w:t>
      </w:r>
      <w:r w:rsidR="000849F7" w:rsidRPr="00C64915">
        <w:rPr>
          <w:rFonts w:ascii="Times New Roman" w:hAnsi="Times New Roman" w:cs="Times New Roman"/>
          <w:sz w:val="28"/>
          <w:szCs w:val="28"/>
          <w:lang w:val="uk-UA"/>
        </w:rPr>
        <w:t>»</w:t>
      </w:r>
      <w:r w:rsidR="007D44EA" w:rsidRPr="00C64915">
        <w:rPr>
          <w:rFonts w:ascii="Times New Roman" w:hAnsi="Times New Roman" w:cs="Times New Roman"/>
          <w:sz w:val="28"/>
          <w:szCs w:val="28"/>
          <w:lang w:val="uk-UA"/>
        </w:rPr>
        <w:t>. Д</w:t>
      </w:r>
      <w:r w:rsidR="00225B07" w:rsidRPr="00C64915">
        <w:rPr>
          <w:rFonts w:ascii="Times New Roman" w:hAnsi="Times New Roman" w:cs="Times New Roman"/>
          <w:sz w:val="28"/>
          <w:szCs w:val="28"/>
          <w:lang w:val="uk-UA"/>
        </w:rPr>
        <w:t xml:space="preserve">ругий елемент </w:t>
      </w:r>
      <w:r w:rsidR="007D44EA" w:rsidRPr="00C64915">
        <w:rPr>
          <w:rFonts w:ascii="Times New Roman" w:hAnsi="Times New Roman" w:cs="Times New Roman"/>
          <w:sz w:val="28"/>
          <w:szCs w:val="28"/>
          <w:lang w:val="uk-UA"/>
        </w:rPr>
        <w:t>(</w:t>
      </w:r>
      <w:r w:rsidR="005B46F8" w:rsidRPr="00C64915">
        <w:rPr>
          <w:rFonts w:ascii="Times New Roman" w:hAnsi="Times New Roman" w:cs="Times New Roman"/>
          <w:sz w:val="28"/>
          <w:szCs w:val="28"/>
          <w:lang w:val="en-US"/>
        </w:rPr>
        <w:t>R</w:t>
      </w:r>
      <w:r w:rsidR="007D44EA" w:rsidRPr="00C64915">
        <w:rPr>
          <w:rFonts w:ascii="Times New Roman" w:hAnsi="Times New Roman" w:cs="Times New Roman"/>
          <w:sz w:val="28"/>
          <w:szCs w:val="28"/>
          <w:lang w:val="uk-UA"/>
        </w:rPr>
        <w:t>)</w:t>
      </w:r>
      <w:r w:rsidR="00A13EF1" w:rsidRPr="00C64915">
        <w:rPr>
          <w:rFonts w:ascii="Times New Roman" w:hAnsi="Times New Roman" w:cs="Times New Roman"/>
          <w:sz w:val="28"/>
          <w:szCs w:val="28"/>
          <w:lang w:val="uk-UA"/>
        </w:rPr>
        <w:t>,</w:t>
      </w:r>
      <w:r w:rsidR="007D44EA" w:rsidRPr="00C64915">
        <w:rPr>
          <w:rFonts w:ascii="Times New Roman" w:hAnsi="Times New Roman" w:cs="Times New Roman"/>
          <w:sz w:val="28"/>
          <w:szCs w:val="28"/>
          <w:lang w:val="uk-UA"/>
        </w:rPr>
        <w:t xml:space="preserve"> навпаки залежить від фактору </w:t>
      </w:r>
      <w:r w:rsidR="00A13EF1" w:rsidRPr="00C64915">
        <w:rPr>
          <w:rFonts w:ascii="Times New Roman" w:hAnsi="Times New Roman" w:cs="Times New Roman"/>
          <w:sz w:val="28"/>
          <w:szCs w:val="28"/>
          <w:lang w:val="uk-UA"/>
        </w:rPr>
        <w:t>активності агентів інституту контролю, в результаті чого і відбувається зростання цього елементу, за логікою «відшкодовується все що виявлено».</w:t>
      </w:r>
      <w:r w:rsidR="00DB7DD1" w:rsidRPr="00C64915">
        <w:rPr>
          <w:rFonts w:ascii="Times New Roman" w:hAnsi="Times New Roman" w:cs="Times New Roman"/>
          <w:sz w:val="28"/>
          <w:szCs w:val="28"/>
          <w:lang w:val="uk-UA"/>
        </w:rPr>
        <w:t xml:space="preserve"> </w:t>
      </w:r>
      <w:r w:rsidR="00222960">
        <w:rPr>
          <w:rFonts w:ascii="Times New Roman" w:hAnsi="Times New Roman" w:cs="Times New Roman"/>
          <w:sz w:val="28"/>
          <w:szCs w:val="28"/>
          <w:lang w:val="uk-UA"/>
        </w:rPr>
        <w:t xml:space="preserve">Від так, </w:t>
      </w:r>
      <w:r w:rsidR="00763E50" w:rsidRPr="00C64915">
        <w:rPr>
          <w:rFonts w:ascii="Times New Roman" w:hAnsi="Times New Roman" w:cs="Times New Roman"/>
          <w:sz w:val="28"/>
          <w:szCs w:val="28"/>
          <w:lang w:val="uk-UA"/>
        </w:rPr>
        <w:t>елемент (</w:t>
      </w:r>
      <w:r w:rsidR="00763E50" w:rsidRPr="00C64915">
        <w:rPr>
          <w:rFonts w:ascii="Times New Roman" w:hAnsi="Times New Roman" w:cs="Times New Roman"/>
          <w:sz w:val="28"/>
          <w:szCs w:val="28"/>
          <w:lang w:val="en-US"/>
        </w:rPr>
        <w:t>R</w:t>
      </w:r>
      <w:r w:rsidR="00763E50" w:rsidRPr="00C64915">
        <w:rPr>
          <w:rFonts w:ascii="Times New Roman" w:hAnsi="Times New Roman" w:cs="Times New Roman"/>
          <w:sz w:val="28"/>
          <w:szCs w:val="28"/>
          <w:lang w:val="uk-UA"/>
        </w:rPr>
        <w:t>) повинен повністю нівелювати елемент (</w:t>
      </w:r>
      <w:r w:rsidR="00763E50" w:rsidRPr="00C64915">
        <w:rPr>
          <w:rFonts w:ascii="Times New Roman" w:hAnsi="Times New Roman" w:cs="Times New Roman"/>
          <w:sz w:val="28"/>
          <w:szCs w:val="28"/>
          <w:lang w:val="en-US"/>
        </w:rPr>
        <w:t>D</w:t>
      </w:r>
      <w:r w:rsidR="00763E50" w:rsidRPr="00C64915">
        <w:rPr>
          <w:rFonts w:ascii="Times New Roman" w:hAnsi="Times New Roman" w:cs="Times New Roman"/>
          <w:sz w:val="28"/>
          <w:szCs w:val="28"/>
          <w:lang w:val="uk-UA"/>
        </w:rPr>
        <w:t xml:space="preserve">) за логікою «зовсім неважливо скільки порушень, тому </w:t>
      </w:r>
      <w:r w:rsidR="00246472" w:rsidRPr="00C64915">
        <w:rPr>
          <w:rFonts w:ascii="Times New Roman" w:hAnsi="Times New Roman" w:cs="Times New Roman"/>
          <w:sz w:val="28"/>
          <w:szCs w:val="28"/>
          <w:lang w:val="uk-UA"/>
        </w:rPr>
        <w:t>що</w:t>
      </w:r>
      <w:r w:rsidR="00763E50" w:rsidRPr="00C64915">
        <w:rPr>
          <w:rFonts w:ascii="Times New Roman" w:hAnsi="Times New Roman" w:cs="Times New Roman"/>
          <w:sz w:val="28"/>
          <w:szCs w:val="28"/>
          <w:lang w:val="uk-UA"/>
        </w:rPr>
        <w:t xml:space="preserve"> порушення будуть</w:t>
      </w:r>
      <w:r w:rsidR="00222960">
        <w:rPr>
          <w:rFonts w:ascii="Times New Roman" w:hAnsi="Times New Roman" w:cs="Times New Roman"/>
          <w:sz w:val="28"/>
          <w:szCs w:val="28"/>
          <w:lang w:val="uk-UA"/>
        </w:rPr>
        <w:t xml:space="preserve"> відшкодовані в повному обсязі». </w:t>
      </w:r>
      <w:r w:rsidR="00352C77">
        <w:rPr>
          <w:rFonts w:ascii="Times New Roman" w:hAnsi="Times New Roman" w:cs="Times New Roman"/>
          <w:sz w:val="28"/>
          <w:szCs w:val="28"/>
          <w:lang w:val="uk-UA"/>
        </w:rPr>
        <w:t>Вищенаведене дозволяє сформулювати параметри</w:t>
      </w:r>
      <w:r w:rsidR="00E262FA">
        <w:rPr>
          <w:rFonts w:ascii="Times New Roman" w:hAnsi="Times New Roman" w:cs="Times New Roman"/>
          <w:sz w:val="28"/>
          <w:szCs w:val="28"/>
          <w:lang w:val="uk-UA"/>
        </w:rPr>
        <w:t xml:space="preserve">, з </w:t>
      </w:r>
      <w:r w:rsidR="00804661">
        <w:rPr>
          <w:rFonts w:ascii="Times New Roman" w:hAnsi="Times New Roman" w:cs="Times New Roman"/>
          <w:sz w:val="28"/>
          <w:szCs w:val="28"/>
          <w:lang w:val="uk-UA"/>
        </w:rPr>
        <w:t>граничними</w:t>
      </w:r>
      <w:r w:rsidR="00E262FA">
        <w:rPr>
          <w:rFonts w:ascii="Times New Roman" w:hAnsi="Times New Roman" w:cs="Times New Roman"/>
          <w:sz w:val="28"/>
          <w:szCs w:val="28"/>
          <w:lang w:val="uk-UA"/>
        </w:rPr>
        <w:t xml:space="preserve"> значеннями,</w:t>
      </w:r>
      <w:r w:rsidR="00352C77">
        <w:rPr>
          <w:rFonts w:ascii="Times New Roman" w:hAnsi="Times New Roman" w:cs="Times New Roman"/>
          <w:sz w:val="28"/>
          <w:szCs w:val="28"/>
          <w:lang w:val="uk-UA"/>
        </w:rPr>
        <w:t xml:space="preserve"> дієвого та високоефективного інституту контролю країни та записати їх у вигляді наступної системи</w:t>
      </w:r>
      <w:r w:rsidR="00E262FA">
        <w:rPr>
          <w:rFonts w:ascii="Times New Roman" w:hAnsi="Times New Roman" w:cs="Times New Roman"/>
          <w:sz w:val="28"/>
          <w:szCs w:val="28"/>
          <w:lang w:val="uk-UA"/>
        </w:rPr>
        <w:t>,</w:t>
      </w:r>
      <w:r w:rsidR="00352C77">
        <w:rPr>
          <w:rFonts w:ascii="Times New Roman" w:hAnsi="Times New Roman" w:cs="Times New Roman"/>
          <w:sz w:val="28"/>
          <w:szCs w:val="28"/>
          <w:lang w:val="uk-UA"/>
        </w:rPr>
        <w:t xml:space="preserve"> якою передбачається обов’язковість виконання кожної умови</w:t>
      </w:r>
      <w:r w:rsidR="00CF7025">
        <w:rPr>
          <w:rFonts w:ascii="Times New Roman" w:hAnsi="Times New Roman" w:cs="Times New Roman"/>
          <w:sz w:val="28"/>
          <w:szCs w:val="28"/>
          <w:lang w:val="uk-UA"/>
        </w:rPr>
        <w:t>, наступною формулою (6)</w:t>
      </w:r>
      <w:r w:rsidR="00352C77">
        <w:rPr>
          <w:rFonts w:ascii="Times New Roman" w:hAnsi="Times New Roman" w:cs="Times New Roman"/>
          <w:sz w:val="28"/>
          <w:szCs w:val="28"/>
          <w:lang w:val="uk-UA"/>
        </w:rPr>
        <w:t>:</w:t>
      </w:r>
    </w:p>
    <w:p w:rsidR="00352C77" w:rsidRPr="00C64915" w:rsidRDefault="00F30142" w:rsidP="00225B07">
      <w:pPr>
        <w:pStyle w:val="a3"/>
        <w:ind w:firstLine="708"/>
        <w:jc w:val="both"/>
        <w:rPr>
          <w:rFonts w:ascii="Times New Roman" w:hAnsi="Times New Roman" w:cs="Times New Roman"/>
          <w:sz w:val="28"/>
          <w:szCs w:val="28"/>
          <w:lang w:val="uk-UA"/>
        </w:rPr>
      </w:pPr>
      <m:oMathPara>
        <m:oMath>
          <m:d>
            <m:dPr>
              <m:begChr m:val="{"/>
              <m:endChr m:val=""/>
              <m:ctrlPr>
                <w:rPr>
                  <w:rFonts w:ascii="Cambria Math" w:hAnsi="Cambria Math" w:cs="Times New Roman"/>
                  <w:i/>
                  <w:sz w:val="28"/>
                  <w:szCs w:val="28"/>
                  <w:lang w:val="uk-UA"/>
                </w:rPr>
              </m:ctrlPr>
            </m:dPr>
            <m:e>
              <m:eqArr>
                <m:eqArrPr>
                  <m:ctrlPr>
                    <w:rPr>
                      <w:rFonts w:ascii="Cambria Math" w:hAnsi="Cambria Math" w:cs="Times New Roman"/>
                      <w:i/>
                      <w:sz w:val="28"/>
                      <w:szCs w:val="28"/>
                      <w:lang w:val="uk-UA"/>
                    </w:rPr>
                  </m:ctrlPr>
                </m:eqArrPr>
                <m:e>
                  <m:r>
                    <m:rPr>
                      <m:nor/>
                    </m:rPr>
                    <w:rPr>
                      <w:rFonts w:ascii="Cambria Math" w:hAnsi="Cambria Math" w:cs="Times New Roman"/>
                      <w:sz w:val="28"/>
                      <w:szCs w:val="28"/>
                      <w:lang w:val="en-US"/>
                    </w:rPr>
                    <m:t>AL</m:t>
                  </m:r>
                  <m:r>
                    <m:rPr>
                      <m:nor/>
                    </m:rPr>
                    <w:rPr>
                      <w:rFonts w:ascii="Cambria Math" w:hAnsi="Cambria Math" w:cs="Times New Roman"/>
                      <w:sz w:val="28"/>
                      <w:szCs w:val="28"/>
                      <w:vertAlign w:val="subscript"/>
                      <w:lang w:val="en-US"/>
                    </w:rPr>
                    <m:t>TSC</m:t>
                  </m:r>
                  <m:r>
                    <m:rPr>
                      <m:nor/>
                    </m:rPr>
                    <w:rPr>
                      <w:rFonts w:ascii="Cambria Math" w:hAnsi="Cambria Math" w:cs="Times New Roman"/>
                      <w:sz w:val="20"/>
                      <w:szCs w:val="20"/>
                      <w:vertAlign w:val="subscript"/>
                      <w:lang w:val="en-US"/>
                    </w:rPr>
                    <m:t>PF</m:t>
                  </m:r>
                  <m:r>
                    <m:rPr>
                      <m:nor/>
                    </m:rPr>
                    <w:rPr>
                      <w:rFonts w:ascii="Cambria Math" w:hAnsi="Cambria Math" w:cs="Times New Roman"/>
                      <w:sz w:val="16"/>
                      <w:szCs w:val="16"/>
                      <w:vertAlign w:val="superscript"/>
                      <w:lang w:val="en-US"/>
                    </w:rPr>
                    <m:t>Y</m:t>
                  </m:r>
                  <m:r>
                    <m:rPr>
                      <m:nor/>
                    </m:rPr>
                    <w:rPr>
                      <w:rFonts w:ascii="Cambria Math" w:hAnsi="Cambria Math" w:cs="Times New Roman"/>
                      <w:sz w:val="16"/>
                      <w:szCs w:val="16"/>
                      <w:vertAlign w:val="superscript"/>
                      <w:lang w:val="uk-UA"/>
                    </w:rPr>
                    <m:t xml:space="preserve">*  </m:t>
                  </m:r>
                  <m:r>
                    <m:rPr>
                      <m:nor/>
                    </m:rPr>
                    <w:rPr>
                      <w:rFonts w:ascii="Cambria Math" w:hAnsi="Cambria Math" w:cs="Times New Roman"/>
                      <w:sz w:val="28"/>
                      <w:szCs w:val="28"/>
                      <w:lang w:val="uk-UA"/>
                    </w:rPr>
                    <w:sym w:font="Symbol" w:char="F0AE"/>
                  </m:r>
                  <m:r>
                    <m:rPr>
                      <m:nor/>
                    </m:rPr>
                    <w:rPr>
                      <w:rFonts w:ascii="Cambria Math" w:hAnsi="Cambria Math" w:cs="Times New Roman"/>
                      <w:sz w:val="28"/>
                      <w:szCs w:val="28"/>
                      <w:lang w:val="uk-UA"/>
                    </w:rPr>
                    <m:t xml:space="preserve"> 0</m:t>
                  </m:r>
                </m:e>
                <m:e>
                  <m:r>
                    <m:rPr>
                      <m:nor/>
                    </m:rPr>
                    <w:rPr>
                      <w:rFonts w:ascii="Cambria Math" w:eastAsiaTheme="minorEastAsia" w:hAnsi="Cambria Math" w:cs="Times New Roman"/>
                      <w:sz w:val="16"/>
                      <w:szCs w:val="16"/>
                      <w:lang w:val="uk-UA"/>
                    </w:rPr>
                    <m:t>R→100%</m:t>
                  </m:r>
                  <m:ctrlPr>
                    <w:rPr>
                      <w:rFonts w:ascii="Cambria Math" w:eastAsia="Cambria Math" w:hAnsi="Cambria Math" w:cs="Cambria Math"/>
                      <w:i/>
                      <w:sz w:val="28"/>
                      <w:szCs w:val="28"/>
                      <w:lang w:val="uk-UA"/>
                    </w:rPr>
                  </m:ctrlPr>
                </m:e>
                <m:e>
                  <m:r>
                    <m:rPr>
                      <m:nor/>
                    </m:rPr>
                    <w:rPr>
                      <w:rFonts w:ascii="Cambria Math" w:hAnsi="Cambria Math" w:cs="Times New Roman"/>
                      <w:sz w:val="28"/>
                      <w:szCs w:val="28"/>
                      <w:lang w:val="uk-UA"/>
                    </w:rPr>
                    <m:t xml:space="preserve">СА = </m:t>
                  </m:r>
                  <m:r>
                    <m:rPr>
                      <m:nor/>
                    </m:rPr>
                    <w:rPr>
                      <w:rFonts w:ascii="Cambria Math" w:hAnsi="Cambria Math" w:cs="Times New Roman"/>
                      <w:sz w:val="28"/>
                      <w:szCs w:val="28"/>
                      <w:lang w:val="en-US"/>
                    </w:rPr>
                    <m:t>TSC</m:t>
                  </m:r>
                  <m:r>
                    <m:rPr>
                      <m:nor/>
                    </m:rPr>
                    <w:rPr>
                      <w:rFonts w:ascii="Cambria Math" w:hAnsi="Cambria Math" w:cs="Times New Roman"/>
                      <w:sz w:val="28"/>
                      <w:szCs w:val="28"/>
                      <w:vertAlign w:val="subscript"/>
                      <w:lang w:val="en-US"/>
                    </w:rPr>
                    <m:t>PF</m:t>
                  </m:r>
                  <m:r>
                    <m:rPr>
                      <m:nor/>
                    </m:rPr>
                    <w:rPr>
                      <w:rFonts w:ascii="Cambria Math" w:hAnsi="Cambria Math" w:cs="Times New Roman"/>
                      <w:sz w:val="28"/>
                      <w:szCs w:val="28"/>
                      <w:vertAlign w:val="superscript"/>
                      <w:lang w:val="en-US"/>
                    </w:rPr>
                    <m:t>Y</m:t>
                  </m:r>
                  <m:r>
                    <m:rPr>
                      <m:nor/>
                    </m:rPr>
                    <w:rPr>
                      <w:rFonts w:ascii="Cambria Math" w:hAnsi="Cambria Math" w:cs="Times New Roman"/>
                      <w:sz w:val="28"/>
                      <w:szCs w:val="28"/>
                      <w:vertAlign w:val="superscript"/>
                      <w:lang w:val="uk-UA"/>
                    </w:rPr>
                    <m:t>*</m:t>
                  </m:r>
                </m:e>
              </m:eqArr>
            </m:e>
          </m:d>
          <m:r>
            <m:rPr>
              <m:nor/>
            </m:rPr>
            <w:rPr>
              <w:rFonts w:ascii="Cambria Math" w:hAnsi="Cambria Math" w:cs="Times New Roman"/>
              <w:sz w:val="28"/>
              <w:szCs w:val="28"/>
              <w:lang w:val="uk-UA"/>
            </w:rPr>
            <m:t xml:space="preserve">             </m:t>
          </m:r>
          <m:d>
            <m:dPr>
              <m:ctrlPr>
                <w:rPr>
                  <w:rFonts w:ascii="Cambria Math" w:hAnsi="Cambria Math" w:cs="Times New Roman"/>
                  <w:sz w:val="28"/>
                  <w:szCs w:val="28"/>
                  <w:lang w:val="uk-UA"/>
                </w:rPr>
              </m:ctrlPr>
            </m:dPr>
            <m:e>
              <m:r>
                <m:rPr>
                  <m:nor/>
                </m:rPr>
                <w:rPr>
                  <w:rFonts w:ascii="Cambria Math" w:hAnsi="Cambria Math" w:cs="Times New Roman"/>
                  <w:sz w:val="28"/>
                  <w:szCs w:val="28"/>
                  <w:lang w:val="uk-UA"/>
                </w:rPr>
                <m:t>6</m:t>
              </m:r>
            </m:e>
          </m:d>
        </m:oMath>
      </m:oMathPara>
    </w:p>
    <w:p w:rsidR="00EF35BA" w:rsidRPr="00721AF6" w:rsidRDefault="00EF35BA" w:rsidP="00540FA9">
      <w:pPr>
        <w:pStyle w:val="a3"/>
        <w:jc w:val="center"/>
        <w:rPr>
          <w:rFonts w:ascii="Times New Roman" w:hAnsi="Times New Roman" w:cs="Times New Roman"/>
          <w:sz w:val="20"/>
          <w:szCs w:val="20"/>
          <w:lang w:val="uk-UA"/>
        </w:rPr>
      </w:pPr>
      <w:r w:rsidRPr="00721AF6">
        <w:rPr>
          <w:rFonts w:ascii="Times New Roman" w:hAnsi="Times New Roman" w:cs="Times New Roman"/>
          <w:sz w:val="20"/>
          <w:szCs w:val="20"/>
          <w:lang w:val="uk-UA"/>
        </w:rPr>
        <w:t>Джерело: Розроблено Автором.</w:t>
      </w:r>
    </w:p>
    <w:p w:rsidR="008504A8" w:rsidRPr="008504A8" w:rsidRDefault="008415EC" w:rsidP="005C2724">
      <w:pPr>
        <w:pStyle w:val="a3"/>
        <w:ind w:firstLine="708"/>
        <w:jc w:val="both"/>
        <w:rPr>
          <w:rFonts w:ascii="Times New Roman" w:hAnsi="Times New Roman" w:cs="Times New Roman"/>
          <w:sz w:val="28"/>
          <w:szCs w:val="28"/>
          <w:lang w:val="uk-UA"/>
        </w:rPr>
      </w:pPr>
      <w:r w:rsidRPr="00AE5145">
        <w:rPr>
          <w:rFonts w:ascii="Times New Roman" w:hAnsi="Times New Roman" w:cs="Times New Roman"/>
          <w:b/>
          <w:sz w:val="28"/>
          <w:szCs w:val="28"/>
          <w:lang w:val="uk-UA"/>
        </w:rPr>
        <w:t>Висновки.</w:t>
      </w:r>
      <w:r w:rsidR="004F449A">
        <w:rPr>
          <w:rFonts w:ascii="Times New Roman" w:hAnsi="Times New Roman" w:cs="Times New Roman"/>
          <w:b/>
          <w:sz w:val="28"/>
          <w:szCs w:val="28"/>
          <w:lang w:val="uk-UA"/>
        </w:rPr>
        <w:t xml:space="preserve"> </w:t>
      </w:r>
      <w:r w:rsidR="005C2724">
        <w:rPr>
          <w:rFonts w:ascii="Times New Roman" w:hAnsi="Times New Roman" w:cs="Times New Roman"/>
          <w:sz w:val="28"/>
          <w:szCs w:val="28"/>
          <w:lang w:val="uk-UA"/>
        </w:rPr>
        <w:t xml:space="preserve">Виконуючи завдання теоретичного рівня, ми отримали </w:t>
      </w:r>
      <w:r w:rsidR="005C2724" w:rsidRPr="001C54D1">
        <w:rPr>
          <w:rFonts w:ascii="Times New Roman" w:hAnsi="Times New Roman" w:cs="Times New Roman"/>
          <w:sz w:val="28"/>
          <w:szCs w:val="28"/>
          <w:lang w:val="uk-UA"/>
        </w:rPr>
        <w:t>удосконал</w:t>
      </w:r>
      <w:r w:rsidR="005C2724">
        <w:rPr>
          <w:rFonts w:ascii="Times New Roman" w:hAnsi="Times New Roman" w:cs="Times New Roman"/>
          <w:sz w:val="28"/>
          <w:szCs w:val="28"/>
          <w:lang w:val="uk-UA"/>
        </w:rPr>
        <w:t>ений</w:t>
      </w:r>
      <w:r w:rsidR="005C2724" w:rsidRPr="001C54D1">
        <w:rPr>
          <w:rFonts w:ascii="Times New Roman" w:hAnsi="Times New Roman" w:cs="Times New Roman"/>
          <w:sz w:val="28"/>
          <w:szCs w:val="28"/>
          <w:lang w:val="uk-UA"/>
        </w:rPr>
        <w:t xml:space="preserve"> аналітичн</w:t>
      </w:r>
      <w:r w:rsidR="005C2724">
        <w:rPr>
          <w:rFonts w:ascii="Times New Roman" w:hAnsi="Times New Roman" w:cs="Times New Roman"/>
          <w:sz w:val="28"/>
          <w:szCs w:val="28"/>
          <w:lang w:val="uk-UA"/>
        </w:rPr>
        <w:t>ий</w:t>
      </w:r>
      <w:r w:rsidR="005C2724" w:rsidRPr="001C54D1">
        <w:rPr>
          <w:rFonts w:ascii="Times New Roman" w:hAnsi="Times New Roman" w:cs="Times New Roman"/>
          <w:sz w:val="28"/>
          <w:szCs w:val="28"/>
          <w:lang w:val="uk-UA"/>
        </w:rPr>
        <w:t xml:space="preserve"> показник розрахунку вартісного виразу публічних фінансів</w:t>
      </w:r>
      <w:r w:rsidR="005C2724">
        <w:rPr>
          <w:rFonts w:ascii="Times New Roman" w:hAnsi="Times New Roman" w:cs="Times New Roman"/>
          <w:sz w:val="28"/>
          <w:szCs w:val="28"/>
          <w:lang w:val="uk-UA"/>
        </w:rPr>
        <w:t xml:space="preserve"> </w:t>
      </w:r>
      <w:r w:rsidR="005C2724">
        <w:rPr>
          <w:rFonts w:ascii="Times New Roman" w:hAnsi="Times New Roman" w:cs="Times New Roman"/>
          <w:sz w:val="28"/>
          <w:szCs w:val="28"/>
          <w:lang w:val="uk-UA"/>
        </w:rPr>
        <w:sym w:font="Symbol" w:char="F0BE"/>
      </w:r>
      <w:r w:rsidR="005C2724">
        <w:rPr>
          <w:rFonts w:ascii="Times New Roman" w:hAnsi="Times New Roman" w:cs="Times New Roman"/>
          <w:sz w:val="28"/>
          <w:szCs w:val="28"/>
          <w:lang w:val="uk-UA"/>
        </w:rPr>
        <w:t xml:space="preserve"> </w:t>
      </w:r>
      <w:r w:rsidR="005C2724" w:rsidRPr="001C54D1">
        <w:rPr>
          <w:rFonts w:ascii="Times New Roman" w:hAnsi="Times New Roman" w:cs="Times New Roman"/>
          <w:sz w:val="28"/>
          <w:szCs w:val="28"/>
          <w:lang w:val="en-US"/>
        </w:rPr>
        <w:t>PF</w:t>
      </w:r>
      <w:r w:rsidR="005C2724" w:rsidRPr="001C54D1">
        <w:rPr>
          <w:rFonts w:ascii="Times New Roman" w:hAnsi="Times New Roman" w:cs="Times New Roman"/>
          <w:sz w:val="28"/>
          <w:szCs w:val="28"/>
          <w:vertAlign w:val="subscript"/>
          <w:lang w:val="en-US"/>
        </w:rPr>
        <w:t>R</w:t>
      </w:r>
      <w:r w:rsidR="005C2724" w:rsidRPr="001C54D1">
        <w:rPr>
          <w:rFonts w:ascii="Times New Roman" w:hAnsi="Times New Roman" w:cs="Times New Roman"/>
          <w:sz w:val="28"/>
          <w:szCs w:val="28"/>
          <w:vertAlign w:val="superscript"/>
          <w:lang w:val="uk-UA"/>
        </w:rPr>
        <w:t>*</w:t>
      </w:r>
      <w:r w:rsidR="005C2724">
        <w:rPr>
          <w:rFonts w:ascii="Times New Roman" w:hAnsi="Times New Roman" w:cs="Times New Roman"/>
          <w:sz w:val="28"/>
          <w:szCs w:val="28"/>
          <w:lang w:val="uk-UA"/>
        </w:rPr>
        <w:t xml:space="preserve">, який є більш універсальний показник з причин включення до його складу елементів які мають виключно фінансове походження, а саме: Зведений бюджет та </w:t>
      </w:r>
      <w:r w:rsidR="005C2724" w:rsidRPr="001C54D1">
        <w:rPr>
          <w:rFonts w:ascii="Times New Roman" w:hAnsi="Times New Roman" w:cs="Times New Roman"/>
          <w:sz w:val="28"/>
          <w:szCs w:val="28"/>
          <w:lang w:val="uk-UA"/>
        </w:rPr>
        <w:t>Єдин</w:t>
      </w:r>
      <w:r w:rsidR="005C2724">
        <w:rPr>
          <w:rFonts w:ascii="Times New Roman" w:hAnsi="Times New Roman" w:cs="Times New Roman"/>
          <w:sz w:val="28"/>
          <w:szCs w:val="28"/>
          <w:lang w:val="uk-UA"/>
        </w:rPr>
        <w:t>ий</w:t>
      </w:r>
      <w:r w:rsidR="005C2724" w:rsidRPr="001C54D1">
        <w:rPr>
          <w:rFonts w:ascii="Times New Roman" w:hAnsi="Times New Roman" w:cs="Times New Roman"/>
          <w:sz w:val="28"/>
          <w:szCs w:val="28"/>
          <w:lang w:val="uk-UA"/>
        </w:rPr>
        <w:t xml:space="preserve"> внес</w:t>
      </w:r>
      <w:r w:rsidR="005C2724">
        <w:rPr>
          <w:rFonts w:ascii="Times New Roman" w:hAnsi="Times New Roman" w:cs="Times New Roman"/>
          <w:sz w:val="28"/>
          <w:szCs w:val="28"/>
          <w:lang w:val="uk-UA"/>
        </w:rPr>
        <w:t xml:space="preserve">ок країни. Такий склад уточненого показника долає </w:t>
      </w:r>
      <w:r w:rsidR="00565D78">
        <w:rPr>
          <w:rFonts w:ascii="Times New Roman" w:hAnsi="Times New Roman" w:cs="Times New Roman"/>
          <w:sz w:val="28"/>
          <w:szCs w:val="28"/>
          <w:lang w:val="uk-UA"/>
        </w:rPr>
        <w:t>недосконалість</w:t>
      </w:r>
      <w:r w:rsidR="005C2724" w:rsidRPr="001C54D1">
        <w:rPr>
          <w:rFonts w:ascii="Times New Roman" w:hAnsi="Times New Roman" w:cs="Times New Roman"/>
          <w:sz w:val="28"/>
          <w:szCs w:val="28"/>
          <w:lang w:val="uk-UA"/>
        </w:rPr>
        <w:t xml:space="preserve"> </w:t>
      </w:r>
      <w:r w:rsidR="005C2724">
        <w:rPr>
          <w:rFonts w:ascii="Times New Roman" w:hAnsi="Times New Roman" w:cs="Times New Roman"/>
          <w:sz w:val="28"/>
          <w:szCs w:val="28"/>
          <w:lang w:val="uk-UA"/>
        </w:rPr>
        <w:t xml:space="preserve">попередньої </w:t>
      </w:r>
      <w:r w:rsidR="005C2724" w:rsidRPr="001C54D1">
        <w:rPr>
          <w:rFonts w:ascii="Times New Roman" w:hAnsi="Times New Roman" w:cs="Times New Roman"/>
          <w:sz w:val="28"/>
          <w:szCs w:val="28"/>
          <w:lang w:val="uk-UA"/>
        </w:rPr>
        <w:t xml:space="preserve">формули </w:t>
      </w:r>
      <w:r w:rsidR="005C2724">
        <w:rPr>
          <w:rFonts w:ascii="Times New Roman" w:hAnsi="Times New Roman" w:cs="Times New Roman"/>
          <w:sz w:val="28"/>
          <w:szCs w:val="28"/>
          <w:lang w:val="uk-UA"/>
        </w:rPr>
        <w:t xml:space="preserve">де у </w:t>
      </w:r>
      <w:r w:rsidR="005C2724" w:rsidRPr="001C54D1">
        <w:rPr>
          <w:rFonts w:ascii="Times New Roman" w:hAnsi="Times New Roman" w:cs="Times New Roman"/>
          <w:sz w:val="28"/>
          <w:szCs w:val="28"/>
          <w:lang w:val="uk-UA"/>
        </w:rPr>
        <w:t xml:space="preserve">якості </w:t>
      </w:r>
      <w:r w:rsidR="005C2724">
        <w:rPr>
          <w:rFonts w:ascii="Times New Roman" w:hAnsi="Times New Roman" w:cs="Times New Roman"/>
          <w:sz w:val="28"/>
          <w:szCs w:val="28"/>
          <w:lang w:val="uk-UA"/>
        </w:rPr>
        <w:t xml:space="preserve">елементів є </w:t>
      </w:r>
      <w:r w:rsidR="005C2724" w:rsidRPr="001C54D1">
        <w:rPr>
          <w:rFonts w:ascii="Times New Roman" w:hAnsi="Times New Roman" w:cs="Times New Roman"/>
          <w:sz w:val="28"/>
          <w:szCs w:val="28"/>
          <w:lang w:val="uk-UA"/>
        </w:rPr>
        <w:t>інституці</w:t>
      </w:r>
      <w:r w:rsidR="005C2724">
        <w:rPr>
          <w:rFonts w:ascii="Times New Roman" w:hAnsi="Times New Roman" w:cs="Times New Roman"/>
          <w:sz w:val="28"/>
          <w:szCs w:val="28"/>
          <w:lang w:val="uk-UA"/>
        </w:rPr>
        <w:t xml:space="preserve">й, що складають систему </w:t>
      </w:r>
      <w:r w:rsidR="005C2724" w:rsidRPr="001C54D1">
        <w:rPr>
          <w:rFonts w:ascii="Times New Roman" w:hAnsi="Times New Roman" w:cs="Times New Roman"/>
          <w:sz w:val="28"/>
          <w:szCs w:val="28"/>
          <w:lang w:val="uk-UA"/>
        </w:rPr>
        <w:t xml:space="preserve">державного соціального страхування </w:t>
      </w:r>
      <w:r w:rsidR="005C2724">
        <w:rPr>
          <w:rFonts w:ascii="Times New Roman" w:hAnsi="Times New Roman" w:cs="Times New Roman"/>
          <w:sz w:val="28"/>
          <w:szCs w:val="28"/>
          <w:lang w:val="uk-UA"/>
        </w:rPr>
        <w:t xml:space="preserve">і які мають не </w:t>
      </w:r>
      <w:r w:rsidR="005C2724">
        <w:rPr>
          <w:rFonts w:ascii="Times New Roman" w:hAnsi="Times New Roman" w:cs="Times New Roman"/>
          <w:sz w:val="28"/>
          <w:szCs w:val="28"/>
          <w:lang w:val="uk-UA"/>
        </w:rPr>
        <w:lastRenderedPageBreak/>
        <w:t>усталений та мінливий характер.</w:t>
      </w:r>
      <w:r w:rsidR="00AC1C9D">
        <w:rPr>
          <w:rFonts w:ascii="Times New Roman" w:hAnsi="Times New Roman" w:cs="Times New Roman"/>
          <w:sz w:val="28"/>
          <w:szCs w:val="28"/>
          <w:lang w:val="uk-UA"/>
        </w:rPr>
        <w:t xml:space="preserve"> </w:t>
      </w:r>
      <w:r w:rsidR="00A55616">
        <w:rPr>
          <w:rFonts w:ascii="Times New Roman" w:hAnsi="Times New Roman" w:cs="Times New Roman"/>
          <w:sz w:val="28"/>
          <w:szCs w:val="28"/>
          <w:lang w:val="uk-UA"/>
        </w:rPr>
        <w:t xml:space="preserve">Практична цінність проведеного дослідження полягає у тому, що Автором було розроблено низку формул, які </w:t>
      </w:r>
      <w:r w:rsidR="00540FA9">
        <w:rPr>
          <w:rFonts w:ascii="Times New Roman" w:hAnsi="Times New Roman" w:cs="Times New Roman"/>
          <w:sz w:val="28"/>
          <w:szCs w:val="28"/>
          <w:lang w:val="uk-UA"/>
        </w:rPr>
        <w:t xml:space="preserve">пройшли апробацію та </w:t>
      </w:r>
      <w:r w:rsidR="00A55616">
        <w:rPr>
          <w:rFonts w:ascii="Times New Roman" w:hAnsi="Times New Roman" w:cs="Times New Roman"/>
          <w:sz w:val="28"/>
          <w:szCs w:val="28"/>
          <w:lang w:val="uk-UA"/>
        </w:rPr>
        <w:t xml:space="preserve">знайшли своє підтвердження проведеними розрахунками. Це, у свою чергу дало змогу сформулювати </w:t>
      </w:r>
      <w:r w:rsidR="00540FA9">
        <w:rPr>
          <w:rFonts w:ascii="Times New Roman" w:hAnsi="Times New Roman" w:cs="Times New Roman"/>
          <w:sz w:val="28"/>
          <w:szCs w:val="28"/>
          <w:lang w:val="uk-UA"/>
        </w:rPr>
        <w:t>параметри, з граничними значеннями, дієвого та високоефективного інституту контролю країни</w:t>
      </w:r>
      <w:r w:rsidR="00A55616">
        <w:rPr>
          <w:rFonts w:ascii="Times New Roman" w:hAnsi="Times New Roman" w:cs="Times New Roman"/>
          <w:sz w:val="28"/>
          <w:szCs w:val="28"/>
          <w:lang w:val="uk-UA"/>
        </w:rPr>
        <w:t>.</w:t>
      </w:r>
      <w:r w:rsidR="00657322" w:rsidRPr="00657322">
        <w:rPr>
          <w:rFonts w:ascii="Times New Roman" w:hAnsi="Times New Roman" w:cs="Times New Roman"/>
          <w:sz w:val="28"/>
          <w:szCs w:val="28"/>
          <w:lang w:val="uk-UA"/>
        </w:rPr>
        <w:t xml:space="preserve"> </w:t>
      </w:r>
      <w:r w:rsidR="00657322">
        <w:rPr>
          <w:rFonts w:ascii="Times New Roman" w:hAnsi="Times New Roman" w:cs="Times New Roman"/>
          <w:sz w:val="28"/>
          <w:szCs w:val="28"/>
          <w:lang w:val="uk-UA"/>
        </w:rPr>
        <w:t>А фактори досягнення зазначених параметрів</w:t>
      </w:r>
      <w:r w:rsidR="00657322" w:rsidRPr="00C64915">
        <w:rPr>
          <w:rFonts w:ascii="Times New Roman" w:hAnsi="Times New Roman" w:cs="Times New Roman"/>
          <w:sz w:val="28"/>
          <w:szCs w:val="28"/>
          <w:lang w:val="uk-UA"/>
        </w:rPr>
        <w:t xml:space="preserve"> </w:t>
      </w:r>
      <w:r w:rsidR="004958C8">
        <w:rPr>
          <w:rFonts w:ascii="Times New Roman" w:hAnsi="Times New Roman" w:cs="Times New Roman"/>
          <w:sz w:val="28"/>
          <w:szCs w:val="28"/>
          <w:lang w:val="uk-UA"/>
        </w:rPr>
        <w:t>окреслили напрямки</w:t>
      </w:r>
      <w:r w:rsidR="00657322" w:rsidRPr="00C64915">
        <w:rPr>
          <w:rFonts w:ascii="Times New Roman" w:hAnsi="Times New Roman" w:cs="Times New Roman"/>
          <w:sz w:val="28"/>
          <w:szCs w:val="28"/>
          <w:lang w:val="uk-UA"/>
        </w:rPr>
        <w:t xml:space="preserve"> дослідження у подальшому.</w:t>
      </w:r>
      <w:r w:rsidR="009E7B18">
        <w:rPr>
          <w:rFonts w:ascii="Times New Roman" w:hAnsi="Times New Roman" w:cs="Times New Roman"/>
          <w:sz w:val="28"/>
          <w:szCs w:val="28"/>
          <w:lang w:val="uk-UA"/>
        </w:rPr>
        <w:t xml:space="preserve"> </w:t>
      </w:r>
      <w:r w:rsidR="00657322">
        <w:rPr>
          <w:rFonts w:ascii="Times New Roman" w:hAnsi="Times New Roman" w:cs="Times New Roman"/>
          <w:sz w:val="28"/>
          <w:szCs w:val="28"/>
          <w:lang w:val="uk-UA"/>
        </w:rPr>
        <w:t>Тому, о</w:t>
      </w:r>
      <w:r w:rsidR="005C2724">
        <w:rPr>
          <w:rFonts w:ascii="Times New Roman" w:hAnsi="Times New Roman" w:cs="Times New Roman"/>
          <w:sz w:val="28"/>
          <w:szCs w:val="28"/>
          <w:lang w:val="uk-UA"/>
        </w:rPr>
        <w:t xml:space="preserve">триманні результати як у теоретичній так і у практичній площинні є підґрунтям для </w:t>
      </w:r>
      <w:r w:rsidR="004958C8">
        <w:rPr>
          <w:rFonts w:ascii="Times New Roman" w:hAnsi="Times New Roman" w:cs="Times New Roman"/>
          <w:sz w:val="28"/>
          <w:szCs w:val="28"/>
          <w:lang w:val="uk-UA"/>
        </w:rPr>
        <w:t>продовження</w:t>
      </w:r>
      <w:r w:rsidR="005C2724">
        <w:rPr>
          <w:rFonts w:ascii="Times New Roman" w:hAnsi="Times New Roman" w:cs="Times New Roman"/>
          <w:sz w:val="28"/>
          <w:szCs w:val="28"/>
          <w:lang w:val="uk-UA"/>
        </w:rPr>
        <w:t xml:space="preserve"> наукового пошуку в сфері інституту контролю як елементу інституційної інфраструктури публічних фінансів що забезпечує їх стабільність. </w:t>
      </w:r>
    </w:p>
    <w:p w:rsidR="00005458" w:rsidRPr="00E70333" w:rsidRDefault="00005458" w:rsidP="00005458">
      <w:pPr>
        <w:pStyle w:val="a3"/>
        <w:jc w:val="center"/>
        <w:rPr>
          <w:rFonts w:ascii="Times New Roman" w:hAnsi="Times New Roman" w:cs="Times New Roman"/>
          <w:b/>
          <w:sz w:val="28"/>
          <w:szCs w:val="28"/>
          <w:lang w:val="uk-UA"/>
        </w:rPr>
      </w:pPr>
      <w:r w:rsidRPr="00E70333">
        <w:rPr>
          <w:rFonts w:ascii="Times New Roman" w:hAnsi="Times New Roman" w:cs="Times New Roman"/>
          <w:b/>
          <w:sz w:val="28"/>
          <w:szCs w:val="28"/>
          <w:lang w:val="uk-UA"/>
        </w:rPr>
        <w:t>Література</w:t>
      </w:r>
    </w:p>
    <w:p w:rsidR="008E24C8" w:rsidRPr="00E70333" w:rsidRDefault="008E24C8" w:rsidP="008E24C8">
      <w:pPr>
        <w:pStyle w:val="a3"/>
        <w:numPr>
          <w:ilvl w:val="0"/>
          <w:numId w:val="6"/>
        </w:numPr>
        <w:ind w:left="0" w:firstLine="0"/>
        <w:jc w:val="both"/>
        <w:rPr>
          <w:rFonts w:ascii="Times New Roman" w:hAnsi="Times New Roman"/>
          <w:sz w:val="28"/>
          <w:szCs w:val="28"/>
        </w:rPr>
      </w:pPr>
      <w:r w:rsidRPr="00E70333">
        <w:rPr>
          <w:rFonts w:ascii="Times New Roman" w:hAnsi="Times New Roman"/>
          <w:sz w:val="28"/>
          <w:szCs w:val="28"/>
        </w:rPr>
        <w:t>Хмельков А. В. Предметно-</w:t>
      </w:r>
      <w:proofErr w:type="spellStart"/>
      <w:r w:rsidRPr="00E70333">
        <w:rPr>
          <w:rFonts w:ascii="Times New Roman" w:hAnsi="Times New Roman"/>
          <w:sz w:val="28"/>
          <w:szCs w:val="28"/>
        </w:rPr>
        <w:t>об'єктна</w:t>
      </w:r>
      <w:proofErr w:type="spellEnd"/>
      <w:r w:rsidRPr="00E70333">
        <w:rPr>
          <w:rFonts w:ascii="Times New Roman" w:hAnsi="Times New Roman"/>
          <w:sz w:val="28"/>
          <w:szCs w:val="28"/>
        </w:rPr>
        <w:t xml:space="preserve"> сфера </w:t>
      </w:r>
      <w:proofErr w:type="spellStart"/>
      <w:r w:rsidRPr="00E70333">
        <w:rPr>
          <w:rFonts w:ascii="Times New Roman" w:hAnsi="Times New Roman"/>
          <w:sz w:val="28"/>
          <w:szCs w:val="28"/>
        </w:rPr>
        <w:t>інституту</w:t>
      </w:r>
      <w:proofErr w:type="spellEnd"/>
      <w:r w:rsidRPr="00E70333">
        <w:rPr>
          <w:rFonts w:ascii="Times New Roman" w:hAnsi="Times New Roman"/>
          <w:sz w:val="28"/>
          <w:szCs w:val="28"/>
        </w:rPr>
        <w:t xml:space="preserve"> контролю / А.В. Хмельков // </w:t>
      </w:r>
      <w:proofErr w:type="spellStart"/>
      <w:r w:rsidRPr="00E70333">
        <w:rPr>
          <w:rFonts w:ascii="Times New Roman" w:hAnsi="Times New Roman"/>
          <w:sz w:val="28"/>
          <w:szCs w:val="28"/>
        </w:rPr>
        <w:t>Фінансово-кредитна</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діяльність</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проблеми</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теорії</w:t>
      </w:r>
      <w:proofErr w:type="spellEnd"/>
      <w:r w:rsidRPr="00E70333">
        <w:rPr>
          <w:rFonts w:ascii="Times New Roman" w:hAnsi="Times New Roman"/>
          <w:sz w:val="28"/>
          <w:szCs w:val="28"/>
        </w:rPr>
        <w:t xml:space="preserve"> та практики — 2017 — T. 1, № 22. - С. 351-361. </w:t>
      </w:r>
    </w:p>
    <w:p w:rsidR="008E24C8" w:rsidRPr="00E70333" w:rsidRDefault="008E24C8" w:rsidP="008E24C8">
      <w:pPr>
        <w:pStyle w:val="a3"/>
        <w:numPr>
          <w:ilvl w:val="0"/>
          <w:numId w:val="6"/>
        </w:numPr>
        <w:ind w:left="0" w:firstLine="0"/>
        <w:jc w:val="both"/>
        <w:rPr>
          <w:rFonts w:ascii="Times New Roman" w:hAnsi="Times New Roman"/>
          <w:sz w:val="28"/>
          <w:szCs w:val="28"/>
        </w:rPr>
      </w:pPr>
      <w:r w:rsidRPr="00E70333">
        <w:rPr>
          <w:rFonts w:ascii="Times New Roman" w:hAnsi="Times New Roman"/>
          <w:sz w:val="28"/>
          <w:szCs w:val="28"/>
        </w:rPr>
        <w:t xml:space="preserve">Хмельков А. В. </w:t>
      </w:r>
      <w:proofErr w:type="spellStart"/>
      <w:r w:rsidRPr="00E70333">
        <w:rPr>
          <w:rFonts w:ascii="Times New Roman" w:hAnsi="Times New Roman"/>
          <w:sz w:val="28"/>
          <w:szCs w:val="28"/>
        </w:rPr>
        <w:t>Публічні</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фінанси</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обсяг</w:t>
      </w:r>
      <w:proofErr w:type="spellEnd"/>
      <w:r w:rsidRPr="00E70333">
        <w:rPr>
          <w:rFonts w:ascii="Times New Roman" w:hAnsi="Times New Roman"/>
          <w:sz w:val="28"/>
          <w:szCs w:val="28"/>
        </w:rPr>
        <w:t xml:space="preserve"> та </w:t>
      </w:r>
      <w:proofErr w:type="spellStart"/>
      <w:r w:rsidRPr="00E70333">
        <w:rPr>
          <w:rFonts w:ascii="Times New Roman" w:hAnsi="Times New Roman"/>
          <w:sz w:val="28"/>
          <w:szCs w:val="28"/>
        </w:rPr>
        <w:t>змі</w:t>
      </w:r>
      <w:proofErr w:type="gramStart"/>
      <w:r w:rsidRPr="00E70333">
        <w:rPr>
          <w:rFonts w:ascii="Times New Roman" w:hAnsi="Times New Roman"/>
          <w:sz w:val="28"/>
          <w:szCs w:val="28"/>
        </w:rPr>
        <w:t>ст</w:t>
      </w:r>
      <w:proofErr w:type="spellEnd"/>
      <w:proofErr w:type="gramEnd"/>
      <w:r w:rsidRPr="00E70333">
        <w:rPr>
          <w:rFonts w:ascii="Times New Roman" w:hAnsi="Times New Roman"/>
          <w:sz w:val="28"/>
          <w:szCs w:val="28"/>
        </w:rPr>
        <w:t xml:space="preserve"> / А.В. Хмельков // </w:t>
      </w:r>
      <w:proofErr w:type="spellStart"/>
      <w:r w:rsidRPr="00E70333">
        <w:rPr>
          <w:rFonts w:ascii="Times New Roman" w:hAnsi="Times New Roman"/>
          <w:sz w:val="28"/>
          <w:szCs w:val="28"/>
        </w:rPr>
        <w:t>Фінансово-кредитна</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діяльність</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проблеми</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теорії</w:t>
      </w:r>
      <w:proofErr w:type="spellEnd"/>
      <w:r w:rsidRPr="00E70333">
        <w:rPr>
          <w:rFonts w:ascii="Times New Roman" w:hAnsi="Times New Roman"/>
          <w:sz w:val="28"/>
          <w:szCs w:val="28"/>
        </w:rPr>
        <w:t xml:space="preserve"> та практики — 2018 — T. 4, № 27. - С. 428-434.</w:t>
      </w:r>
    </w:p>
    <w:p w:rsidR="00C146FE" w:rsidRPr="00C146FE" w:rsidRDefault="00C146FE" w:rsidP="00A70882">
      <w:pPr>
        <w:pStyle w:val="a3"/>
        <w:numPr>
          <w:ilvl w:val="0"/>
          <w:numId w:val="6"/>
        </w:numPr>
        <w:ind w:left="0" w:firstLine="0"/>
        <w:jc w:val="both"/>
        <w:rPr>
          <w:rFonts w:ascii="Times New Roman" w:hAnsi="Times New Roman"/>
          <w:sz w:val="28"/>
          <w:szCs w:val="28"/>
          <w:lang w:val="uk-UA"/>
        </w:rPr>
      </w:pPr>
      <w:r>
        <w:rPr>
          <w:rFonts w:ascii="Times New Roman" w:hAnsi="Times New Roman" w:cs="Times New Roman"/>
          <w:sz w:val="28"/>
          <w:szCs w:val="28"/>
          <w:lang w:val="uk-UA"/>
        </w:rPr>
        <w:t>Б</w:t>
      </w:r>
      <w:r w:rsidRPr="00250C5B">
        <w:rPr>
          <w:rFonts w:ascii="Times New Roman" w:hAnsi="Times New Roman" w:cs="Times New Roman"/>
          <w:sz w:val="28"/>
          <w:szCs w:val="28"/>
          <w:lang w:val="uk-UA"/>
        </w:rPr>
        <w:t>’</w:t>
      </w:r>
      <w:r w:rsidR="00314FE2">
        <w:rPr>
          <w:rFonts w:ascii="Times New Roman" w:hAnsi="Times New Roman" w:cs="Times New Roman"/>
          <w:sz w:val="28"/>
          <w:szCs w:val="28"/>
          <w:lang w:val="uk-UA"/>
        </w:rPr>
        <w:t xml:space="preserve">юкенен, Джеймс М., Масгрейв, Річард А. Суспільні фінанси і суспільний вибір: Два протилежних бачення держави: пер. з англ. </w:t>
      </w:r>
      <w:r w:rsidR="00C722B0" w:rsidRPr="00C722B0">
        <w:rPr>
          <w:rFonts w:ascii="Times New Roman" w:hAnsi="Times New Roman"/>
          <w:sz w:val="28"/>
          <w:szCs w:val="28"/>
          <w:lang w:val="uk-UA"/>
        </w:rPr>
        <w:t>–</w:t>
      </w:r>
      <w:r w:rsidR="00C722B0">
        <w:rPr>
          <w:rFonts w:ascii="Times New Roman" w:hAnsi="Times New Roman"/>
          <w:sz w:val="28"/>
          <w:szCs w:val="28"/>
          <w:lang w:val="uk-UA"/>
        </w:rPr>
        <w:t xml:space="preserve"> К.: Вид. дім</w:t>
      </w:r>
      <w:r w:rsidRPr="00250C5B">
        <w:rPr>
          <w:rFonts w:ascii="Times New Roman" w:hAnsi="Times New Roman" w:cs="Times New Roman"/>
          <w:sz w:val="28"/>
          <w:szCs w:val="28"/>
          <w:lang w:val="uk-UA"/>
        </w:rPr>
        <w:t>.</w:t>
      </w:r>
      <w:r w:rsidR="00C722B0">
        <w:rPr>
          <w:rFonts w:ascii="Times New Roman" w:hAnsi="Times New Roman" w:cs="Times New Roman"/>
          <w:sz w:val="28"/>
          <w:szCs w:val="28"/>
          <w:lang w:val="uk-UA"/>
        </w:rPr>
        <w:t xml:space="preserve"> «КМ Академія», 2004. </w:t>
      </w:r>
      <w:r w:rsidR="00C722B0" w:rsidRPr="00E70333">
        <w:rPr>
          <w:rFonts w:ascii="Times New Roman" w:hAnsi="Times New Roman"/>
          <w:sz w:val="28"/>
          <w:szCs w:val="28"/>
        </w:rPr>
        <w:t>–</w:t>
      </w:r>
      <w:r w:rsidR="00C722B0">
        <w:rPr>
          <w:rFonts w:ascii="Times New Roman" w:hAnsi="Times New Roman"/>
          <w:sz w:val="28"/>
          <w:szCs w:val="28"/>
          <w:lang w:val="uk-UA"/>
        </w:rPr>
        <w:t xml:space="preserve"> 175 с. </w:t>
      </w:r>
      <w:r w:rsidR="00C722B0" w:rsidRPr="00E70333">
        <w:rPr>
          <w:rFonts w:ascii="Times New Roman" w:hAnsi="Times New Roman"/>
          <w:sz w:val="28"/>
          <w:szCs w:val="28"/>
        </w:rPr>
        <w:t>–</w:t>
      </w:r>
      <w:r w:rsidR="00C722B0">
        <w:rPr>
          <w:rFonts w:ascii="Times New Roman" w:hAnsi="Times New Roman"/>
          <w:sz w:val="28"/>
          <w:szCs w:val="28"/>
          <w:lang w:val="uk-UA"/>
        </w:rPr>
        <w:t xml:space="preserve"> (</w:t>
      </w:r>
      <w:proofErr w:type="spellStart"/>
      <w:r w:rsidR="00C722B0">
        <w:rPr>
          <w:rFonts w:ascii="Times New Roman" w:hAnsi="Times New Roman"/>
          <w:sz w:val="28"/>
          <w:szCs w:val="28"/>
          <w:lang w:val="uk-UA"/>
        </w:rPr>
        <w:t>Актуал</w:t>
      </w:r>
      <w:proofErr w:type="spellEnd"/>
      <w:r w:rsidR="00C722B0">
        <w:rPr>
          <w:rFonts w:ascii="Times New Roman" w:hAnsi="Times New Roman"/>
          <w:sz w:val="28"/>
          <w:szCs w:val="28"/>
          <w:lang w:val="uk-UA"/>
        </w:rPr>
        <w:t xml:space="preserve">. </w:t>
      </w:r>
      <w:proofErr w:type="gramStart"/>
      <w:r w:rsidR="00C722B0">
        <w:rPr>
          <w:rFonts w:ascii="Times New Roman" w:hAnsi="Times New Roman"/>
          <w:sz w:val="28"/>
          <w:szCs w:val="28"/>
          <w:lang w:val="uk-UA"/>
        </w:rPr>
        <w:t>св</w:t>
      </w:r>
      <w:proofErr w:type="gramEnd"/>
      <w:r w:rsidR="00C722B0">
        <w:rPr>
          <w:rFonts w:ascii="Times New Roman" w:hAnsi="Times New Roman"/>
          <w:sz w:val="28"/>
          <w:szCs w:val="28"/>
          <w:lang w:val="uk-UA"/>
        </w:rPr>
        <w:t>іт. дискусії).</w:t>
      </w:r>
    </w:p>
    <w:p w:rsidR="008E24C8" w:rsidRPr="008E24C8" w:rsidRDefault="008E24C8" w:rsidP="008E24C8">
      <w:pPr>
        <w:pStyle w:val="a3"/>
        <w:numPr>
          <w:ilvl w:val="0"/>
          <w:numId w:val="6"/>
        </w:numPr>
        <w:ind w:left="0" w:firstLine="0"/>
        <w:jc w:val="both"/>
        <w:rPr>
          <w:rFonts w:ascii="Times New Roman" w:hAnsi="Times New Roman"/>
          <w:sz w:val="28"/>
          <w:szCs w:val="28"/>
          <w:lang w:val="en-US"/>
        </w:rPr>
      </w:pPr>
      <w:r w:rsidRPr="00706AA9">
        <w:rPr>
          <w:rFonts w:ascii="Times New Roman" w:hAnsi="Times New Roman"/>
          <w:sz w:val="28"/>
          <w:szCs w:val="28"/>
          <w:lang w:val="en-US"/>
        </w:rPr>
        <w:t xml:space="preserve">Paul Marie Gaudemet, Finances </w:t>
      </w:r>
      <w:proofErr w:type="spellStart"/>
      <w:r w:rsidRPr="00706AA9">
        <w:rPr>
          <w:rFonts w:ascii="Times New Roman" w:hAnsi="Times New Roman"/>
          <w:sz w:val="28"/>
          <w:szCs w:val="28"/>
          <w:lang w:val="en-US"/>
        </w:rPr>
        <w:t>publiques</w:t>
      </w:r>
      <w:proofErr w:type="spellEnd"/>
      <w:r w:rsidRPr="00706AA9">
        <w:rPr>
          <w:rFonts w:ascii="Times New Roman" w:hAnsi="Times New Roman"/>
          <w:sz w:val="28"/>
          <w:szCs w:val="28"/>
          <w:lang w:val="en-US"/>
        </w:rPr>
        <w:t xml:space="preserve">, </w:t>
      </w:r>
      <w:proofErr w:type="spellStart"/>
      <w:r w:rsidRPr="00706AA9">
        <w:rPr>
          <w:rFonts w:ascii="Times New Roman" w:hAnsi="Times New Roman"/>
          <w:sz w:val="28"/>
          <w:szCs w:val="28"/>
          <w:lang w:val="en-US"/>
        </w:rPr>
        <w:t>politique</w:t>
      </w:r>
      <w:proofErr w:type="spellEnd"/>
      <w:r w:rsidRPr="00706AA9">
        <w:rPr>
          <w:rFonts w:ascii="Times New Roman" w:hAnsi="Times New Roman"/>
          <w:sz w:val="28"/>
          <w:szCs w:val="28"/>
          <w:lang w:val="en-US"/>
        </w:rPr>
        <w:t xml:space="preserve"> </w:t>
      </w:r>
      <w:proofErr w:type="spellStart"/>
      <w:r w:rsidRPr="00706AA9">
        <w:rPr>
          <w:rFonts w:ascii="Times New Roman" w:hAnsi="Times New Roman"/>
          <w:sz w:val="28"/>
          <w:szCs w:val="28"/>
          <w:lang w:val="en-US"/>
        </w:rPr>
        <w:t>financière</w:t>
      </w:r>
      <w:proofErr w:type="spellEnd"/>
      <w:r w:rsidRPr="00706AA9">
        <w:rPr>
          <w:rFonts w:ascii="Times New Roman" w:hAnsi="Times New Roman"/>
          <w:sz w:val="28"/>
          <w:szCs w:val="28"/>
          <w:lang w:val="en-US"/>
        </w:rPr>
        <w:t xml:space="preserve">, budget </w:t>
      </w:r>
      <w:proofErr w:type="gramStart"/>
      <w:r w:rsidRPr="00706AA9">
        <w:rPr>
          <w:rFonts w:ascii="Times New Roman" w:hAnsi="Times New Roman"/>
          <w:sz w:val="28"/>
          <w:szCs w:val="28"/>
          <w:lang w:val="en-US"/>
        </w:rPr>
        <w:t>et</w:t>
      </w:r>
      <w:proofErr w:type="gramEnd"/>
      <w:r w:rsidRPr="00706AA9">
        <w:rPr>
          <w:rFonts w:ascii="Times New Roman" w:hAnsi="Times New Roman"/>
          <w:sz w:val="28"/>
          <w:szCs w:val="28"/>
          <w:lang w:val="en-US"/>
        </w:rPr>
        <w:t xml:space="preserve"> </w:t>
      </w:r>
      <w:proofErr w:type="spellStart"/>
      <w:r w:rsidRPr="00706AA9">
        <w:rPr>
          <w:rFonts w:ascii="Times New Roman" w:hAnsi="Times New Roman"/>
          <w:sz w:val="28"/>
          <w:szCs w:val="28"/>
          <w:lang w:val="en-US"/>
        </w:rPr>
        <w:t>trésor</w:t>
      </w:r>
      <w:proofErr w:type="spellEnd"/>
      <w:r w:rsidRPr="00706AA9">
        <w:rPr>
          <w:rFonts w:ascii="Times New Roman" w:hAnsi="Times New Roman"/>
          <w:sz w:val="28"/>
          <w:szCs w:val="28"/>
          <w:lang w:val="en-US"/>
        </w:rPr>
        <w:t xml:space="preserve">. </w:t>
      </w:r>
      <w:r w:rsidRPr="008E24C8">
        <w:rPr>
          <w:rFonts w:ascii="Times New Roman" w:hAnsi="Times New Roman"/>
          <w:sz w:val="28"/>
          <w:szCs w:val="28"/>
          <w:lang w:val="en-US"/>
        </w:rPr>
        <w:t xml:space="preserve">Paris: Editions </w:t>
      </w:r>
      <w:proofErr w:type="spellStart"/>
      <w:r w:rsidRPr="008E24C8">
        <w:rPr>
          <w:rFonts w:ascii="Times New Roman" w:hAnsi="Times New Roman"/>
          <w:sz w:val="28"/>
          <w:szCs w:val="28"/>
          <w:lang w:val="en-US"/>
        </w:rPr>
        <w:t>Montchrestien</w:t>
      </w:r>
      <w:proofErr w:type="spellEnd"/>
      <w:r w:rsidRPr="008E24C8">
        <w:rPr>
          <w:rFonts w:ascii="Times New Roman" w:hAnsi="Times New Roman"/>
          <w:sz w:val="28"/>
          <w:szCs w:val="28"/>
          <w:lang w:val="en-US"/>
        </w:rPr>
        <w:t>, 1974, 489 p.</w:t>
      </w:r>
    </w:p>
    <w:p w:rsidR="00CF09ED" w:rsidRPr="00BF0C9C" w:rsidRDefault="00CF09ED" w:rsidP="00A70882">
      <w:pPr>
        <w:pStyle w:val="a3"/>
        <w:numPr>
          <w:ilvl w:val="0"/>
          <w:numId w:val="6"/>
        </w:numPr>
        <w:ind w:left="0" w:firstLine="0"/>
        <w:jc w:val="both"/>
        <w:rPr>
          <w:rFonts w:ascii="Times New Roman" w:hAnsi="Times New Roman"/>
          <w:sz w:val="28"/>
          <w:szCs w:val="28"/>
        </w:rPr>
      </w:pPr>
      <w:r w:rsidRPr="00314FE2">
        <w:rPr>
          <w:rFonts w:ascii="Times New Roman" w:hAnsi="Times New Roman"/>
          <w:sz w:val="28"/>
          <w:szCs w:val="28"/>
          <w:lang w:val="uk-UA"/>
        </w:rPr>
        <w:t xml:space="preserve">Глущенко, О.В. Формування фінансової архітектоніки забезпечення національного добробуту: монографія / О.В. Глущенко. // Х. ХНУ </w:t>
      </w:r>
      <w:proofErr w:type="spellStart"/>
      <w:r w:rsidRPr="00E70333">
        <w:rPr>
          <w:rFonts w:ascii="Times New Roman" w:hAnsi="Times New Roman"/>
          <w:sz w:val="28"/>
          <w:szCs w:val="28"/>
        </w:rPr>
        <w:t>імені</w:t>
      </w:r>
      <w:proofErr w:type="spellEnd"/>
      <w:r w:rsidRPr="00E70333">
        <w:rPr>
          <w:rFonts w:ascii="Times New Roman" w:hAnsi="Times New Roman"/>
          <w:sz w:val="28"/>
          <w:szCs w:val="28"/>
        </w:rPr>
        <w:t xml:space="preserve"> В.Н. Каразіна, 2016. – 220с.</w:t>
      </w:r>
    </w:p>
    <w:p w:rsidR="00BF0C9C" w:rsidRPr="003113FC" w:rsidRDefault="00BF0C9C" w:rsidP="003113FC">
      <w:pPr>
        <w:pStyle w:val="a3"/>
        <w:numPr>
          <w:ilvl w:val="0"/>
          <w:numId w:val="6"/>
        </w:numPr>
        <w:ind w:left="0" w:firstLine="0"/>
        <w:jc w:val="both"/>
        <w:rPr>
          <w:rFonts w:ascii="Times New Roman" w:hAnsi="Times New Roman"/>
          <w:sz w:val="28"/>
          <w:szCs w:val="28"/>
          <w:lang w:val="uk-UA"/>
        </w:rPr>
      </w:pPr>
      <w:r w:rsidRPr="003113FC">
        <w:rPr>
          <w:rFonts w:ascii="Times New Roman" w:hAnsi="Times New Roman"/>
          <w:sz w:val="28"/>
          <w:szCs w:val="28"/>
          <w:lang w:val="uk-UA"/>
        </w:rPr>
        <w:t>The Optimal Combination for Effective Audits // [</w:t>
      </w:r>
      <w:proofErr w:type="spellStart"/>
      <w:r w:rsidRPr="003113FC">
        <w:rPr>
          <w:rFonts w:ascii="Times New Roman" w:hAnsi="Times New Roman"/>
          <w:sz w:val="28"/>
          <w:szCs w:val="28"/>
          <w:lang w:val="uk-UA"/>
        </w:rPr>
        <w:t>Electronic</w:t>
      </w:r>
      <w:proofErr w:type="spellEnd"/>
      <w:r w:rsidRPr="003113FC">
        <w:rPr>
          <w:rFonts w:ascii="Times New Roman" w:hAnsi="Times New Roman"/>
          <w:sz w:val="28"/>
          <w:szCs w:val="28"/>
          <w:lang w:val="uk-UA"/>
        </w:rPr>
        <w:t xml:space="preserve"> </w:t>
      </w:r>
      <w:proofErr w:type="spellStart"/>
      <w:r w:rsidRPr="003113FC">
        <w:rPr>
          <w:rFonts w:ascii="Times New Roman" w:hAnsi="Times New Roman"/>
          <w:sz w:val="28"/>
          <w:szCs w:val="28"/>
          <w:lang w:val="uk-UA"/>
        </w:rPr>
        <w:t>resource</w:t>
      </w:r>
      <w:proofErr w:type="spellEnd"/>
      <w:r w:rsidRPr="003113FC">
        <w:rPr>
          <w:rFonts w:ascii="Times New Roman" w:hAnsi="Times New Roman"/>
          <w:sz w:val="28"/>
          <w:szCs w:val="28"/>
          <w:lang w:val="uk-UA"/>
        </w:rPr>
        <w:t xml:space="preserve">] / Oliver M. Richard // </w:t>
      </w:r>
      <w:r w:rsidR="000514D8" w:rsidRPr="003113FC">
        <w:rPr>
          <w:rFonts w:ascii="Times New Roman" w:hAnsi="Times New Roman"/>
          <w:sz w:val="28"/>
          <w:szCs w:val="28"/>
          <w:lang w:val="uk-UA"/>
        </w:rPr>
        <w:t xml:space="preserve">International Journal of Government Auditing, </w:t>
      </w:r>
      <w:proofErr w:type="gramStart"/>
      <w:r w:rsidR="000514D8" w:rsidRPr="003113FC">
        <w:rPr>
          <w:rFonts w:ascii="Times New Roman" w:hAnsi="Times New Roman"/>
          <w:sz w:val="28"/>
          <w:szCs w:val="28"/>
          <w:lang w:val="uk-UA"/>
        </w:rPr>
        <w:t xml:space="preserve">2019 </w:t>
      </w:r>
      <w:r w:rsidRPr="003113FC">
        <w:rPr>
          <w:rFonts w:ascii="Times New Roman" w:hAnsi="Times New Roman"/>
          <w:sz w:val="28"/>
          <w:szCs w:val="28"/>
          <w:lang w:val="uk-UA"/>
        </w:rPr>
        <w:t xml:space="preserve"> —</w:t>
      </w:r>
      <w:proofErr w:type="gramEnd"/>
      <w:r w:rsidRPr="003113FC">
        <w:rPr>
          <w:rFonts w:ascii="Times New Roman" w:hAnsi="Times New Roman"/>
          <w:sz w:val="28"/>
          <w:szCs w:val="28"/>
          <w:lang w:val="uk-UA"/>
        </w:rPr>
        <w:t xml:space="preserve"> Vol. 46, № 3 — Access </w:t>
      </w:r>
      <w:proofErr w:type="spellStart"/>
      <w:r w:rsidRPr="003113FC">
        <w:rPr>
          <w:rFonts w:ascii="Times New Roman" w:hAnsi="Times New Roman"/>
          <w:sz w:val="28"/>
          <w:szCs w:val="28"/>
          <w:lang w:val="uk-UA"/>
        </w:rPr>
        <w:t>mode</w:t>
      </w:r>
      <w:proofErr w:type="spellEnd"/>
      <w:r w:rsidRPr="003113FC">
        <w:rPr>
          <w:rFonts w:ascii="Times New Roman" w:hAnsi="Times New Roman"/>
          <w:sz w:val="28"/>
          <w:szCs w:val="28"/>
          <w:lang w:val="uk-UA"/>
        </w:rPr>
        <w:t xml:space="preserve"> : </w:t>
      </w:r>
      <w:r w:rsidRPr="00BF0C9C">
        <w:rPr>
          <w:rFonts w:ascii="Times New Roman" w:hAnsi="Times New Roman"/>
          <w:sz w:val="28"/>
          <w:szCs w:val="28"/>
          <w:lang w:val="uk-UA"/>
        </w:rPr>
        <w:t>http://intosaijournal.org/site/wp-content/uploads/2019/08/INTOSAI-Journal_Summer-2019.pdf</w:t>
      </w:r>
      <w:r w:rsidRPr="003113FC">
        <w:rPr>
          <w:rFonts w:ascii="Times New Roman" w:hAnsi="Times New Roman"/>
          <w:sz w:val="28"/>
          <w:szCs w:val="28"/>
          <w:lang w:val="uk-UA"/>
        </w:rPr>
        <w:t>.</w:t>
      </w:r>
    </w:p>
    <w:p w:rsidR="00BF0C9C" w:rsidRPr="003113FC" w:rsidRDefault="00942792" w:rsidP="003113FC">
      <w:pPr>
        <w:pStyle w:val="a3"/>
        <w:numPr>
          <w:ilvl w:val="0"/>
          <w:numId w:val="6"/>
        </w:numPr>
        <w:ind w:left="0" w:firstLine="0"/>
        <w:jc w:val="both"/>
        <w:rPr>
          <w:rFonts w:ascii="Times New Roman" w:hAnsi="Times New Roman"/>
          <w:sz w:val="28"/>
          <w:szCs w:val="28"/>
          <w:lang w:val="uk-UA"/>
        </w:rPr>
      </w:pPr>
      <w:r w:rsidRPr="003113FC">
        <w:rPr>
          <w:rFonts w:ascii="Times New Roman" w:hAnsi="Times New Roman"/>
          <w:sz w:val="28"/>
          <w:szCs w:val="28"/>
          <w:lang w:val="uk-UA"/>
        </w:rPr>
        <w:t xml:space="preserve">A Model to Examine </w:t>
      </w:r>
      <w:r w:rsidR="00E45A1E" w:rsidRPr="003113FC">
        <w:rPr>
          <w:rFonts w:ascii="Times New Roman" w:hAnsi="Times New Roman"/>
          <w:sz w:val="28"/>
          <w:szCs w:val="28"/>
          <w:lang w:val="uk-UA"/>
        </w:rPr>
        <w:t>Audit</w:t>
      </w:r>
      <w:r w:rsidRPr="003113FC">
        <w:rPr>
          <w:rFonts w:ascii="Times New Roman" w:hAnsi="Times New Roman"/>
          <w:sz w:val="28"/>
          <w:szCs w:val="28"/>
          <w:lang w:val="uk-UA"/>
        </w:rPr>
        <w:t xml:space="preserve"> Effectiveness: Nationally, Globally</w:t>
      </w:r>
      <w:r w:rsidR="00E45A1E" w:rsidRPr="003113FC">
        <w:rPr>
          <w:rFonts w:ascii="Times New Roman" w:hAnsi="Times New Roman"/>
          <w:sz w:val="28"/>
          <w:szCs w:val="28"/>
          <w:lang w:val="uk-UA"/>
        </w:rPr>
        <w:t xml:space="preserve"> // [</w:t>
      </w:r>
      <w:proofErr w:type="spellStart"/>
      <w:r w:rsidR="00E45A1E" w:rsidRPr="003113FC">
        <w:rPr>
          <w:rFonts w:ascii="Times New Roman" w:hAnsi="Times New Roman"/>
          <w:sz w:val="28"/>
          <w:szCs w:val="28"/>
          <w:lang w:val="uk-UA"/>
        </w:rPr>
        <w:t>Electronic</w:t>
      </w:r>
      <w:proofErr w:type="spellEnd"/>
      <w:r w:rsidR="00E45A1E" w:rsidRPr="003113FC">
        <w:rPr>
          <w:rFonts w:ascii="Times New Roman" w:hAnsi="Times New Roman"/>
          <w:sz w:val="28"/>
          <w:szCs w:val="28"/>
          <w:lang w:val="uk-UA"/>
        </w:rPr>
        <w:t xml:space="preserve"> </w:t>
      </w:r>
      <w:proofErr w:type="spellStart"/>
      <w:r w:rsidR="00E45A1E" w:rsidRPr="003113FC">
        <w:rPr>
          <w:rFonts w:ascii="Times New Roman" w:hAnsi="Times New Roman"/>
          <w:sz w:val="28"/>
          <w:szCs w:val="28"/>
          <w:lang w:val="uk-UA"/>
        </w:rPr>
        <w:t>resource</w:t>
      </w:r>
      <w:proofErr w:type="spellEnd"/>
      <w:r w:rsidR="00E45A1E" w:rsidRPr="003113FC">
        <w:rPr>
          <w:rFonts w:ascii="Times New Roman" w:hAnsi="Times New Roman"/>
          <w:sz w:val="28"/>
          <w:szCs w:val="28"/>
          <w:lang w:val="uk-UA"/>
        </w:rPr>
        <w:t xml:space="preserve">] / </w:t>
      </w:r>
      <w:r w:rsidRPr="003113FC">
        <w:rPr>
          <w:rFonts w:ascii="Times New Roman" w:hAnsi="Times New Roman"/>
          <w:sz w:val="28"/>
          <w:szCs w:val="28"/>
          <w:lang w:val="uk-UA"/>
        </w:rPr>
        <w:t>Amir Seri</w:t>
      </w:r>
      <w:r w:rsidR="00E45A1E" w:rsidRPr="003113FC">
        <w:rPr>
          <w:rFonts w:ascii="Times New Roman" w:hAnsi="Times New Roman"/>
          <w:sz w:val="28"/>
          <w:szCs w:val="28"/>
          <w:lang w:val="uk-UA"/>
        </w:rPr>
        <w:t xml:space="preserve"> // </w:t>
      </w:r>
      <w:r w:rsidR="000514D8" w:rsidRPr="003113FC">
        <w:rPr>
          <w:rFonts w:ascii="Times New Roman" w:hAnsi="Times New Roman"/>
          <w:sz w:val="28"/>
          <w:szCs w:val="28"/>
          <w:lang w:val="uk-UA"/>
        </w:rPr>
        <w:t xml:space="preserve">International Journal of Government Auditing, 2019 </w:t>
      </w:r>
      <w:r w:rsidR="00E45A1E" w:rsidRPr="003113FC">
        <w:rPr>
          <w:rFonts w:ascii="Times New Roman" w:hAnsi="Times New Roman"/>
          <w:sz w:val="28"/>
          <w:szCs w:val="28"/>
          <w:lang w:val="uk-UA"/>
        </w:rPr>
        <w:t xml:space="preserve">— Vol. 46, № 3 — Access </w:t>
      </w:r>
      <w:proofErr w:type="spellStart"/>
      <w:proofErr w:type="gramStart"/>
      <w:r w:rsidR="00E45A1E" w:rsidRPr="003113FC">
        <w:rPr>
          <w:rFonts w:ascii="Times New Roman" w:hAnsi="Times New Roman"/>
          <w:sz w:val="28"/>
          <w:szCs w:val="28"/>
          <w:lang w:val="uk-UA"/>
        </w:rPr>
        <w:t>mode</w:t>
      </w:r>
      <w:proofErr w:type="spellEnd"/>
      <w:r w:rsidR="00E45A1E" w:rsidRPr="003113FC">
        <w:rPr>
          <w:rFonts w:ascii="Times New Roman" w:hAnsi="Times New Roman"/>
          <w:sz w:val="28"/>
          <w:szCs w:val="28"/>
          <w:lang w:val="uk-UA"/>
        </w:rPr>
        <w:t xml:space="preserve"> :</w:t>
      </w:r>
      <w:proofErr w:type="gramEnd"/>
      <w:r w:rsidR="00E45A1E" w:rsidRPr="003113FC">
        <w:rPr>
          <w:rFonts w:ascii="Times New Roman" w:hAnsi="Times New Roman"/>
          <w:sz w:val="28"/>
          <w:szCs w:val="28"/>
          <w:lang w:val="uk-UA"/>
        </w:rPr>
        <w:t xml:space="preserve"> </w:t>
      </w:r>
      <w:r w:rsidR="00E45A1E" w:rsidRPr="00BF0C9C">
        <w:rPr>
          <w:rFonts w:ascii="Times New Roman" w:hAnsi="Times New Roman"/>
          <w:sz w:val="28"/>
          <w:szCs w:val="28"/>
          <w:lang w:val="uk-UA"/>
        </w:rPr>
        <w:t>http://intosaijournal.org/site/wp-content/uploads/2019/08/INTOSAI-Journal_Summer-2019.pdf</w:t>
      </w:r>
      <w:r w:rsidR="00E45A1E" w:rsidRPr="003113FC">
        <w:rPr>
          <w:rFonts w:ascii="Times New Roman" w:hAnsi="Times New Roman"/>
          <w:sz w:val="28"/>
          <w:szCs w:val="28"/>
          <w:lang w:val="uk-UA"/>
        </w:rPr>
        <w:t>.</w:t>
      </w:r>
    </w:p>
    <w:p w:rsidR="00F70BD3" w:rsidRPr="00E70333" w:rsidRDefault="00F70BD3" w:rsidP="00F70BD3">
      <w:pPr>
        <w:pStyle w:val="a3"/>
        <w:numPr>
          <w:ilvl w:val="0"/>
          <w:numId w:val="6"/>
        </w:numPr>
        <w:ind w:left="0" w:firstLine="0"/>
        <w:jc w:val="both"/>
        <w:rPr>
          <w:rFonts w:ascii="Times New Roman" w:hAnsi="Times New Roman"/>
          <w:sz w:val="28"/>
          <w:szCs w:val="28"/>
        </w:rPr>
      </w:pPr>
      <w:proofErr w:type="spellStart"/>
      <w:r w:rsidRPr="00E70333">
        <w:rPr>
          <w:rFonts w:ascii="Times New Roman" w:hAnsi="Times New Roman"/>
          <w:sz w:val="28"/>
          <w:szCs w:val="28"/>
        </w:rPr>
        <w:t>Звіт</w:t>
      </w:r>
      <w:proofErr w:type="spellEnd"/>
      <w:r w:rsidRPr="00E70333">
        <w:rPr>
          <w:rFonts w:ascii="Times New Roman" w:hAnsi="Times New Roman"/>
          <w:sz w:val="28"/>
          <w:szCs w:val="28"/>
        </w:rPr>
        <w:t xml:space="preserve"> про </w:t>
      </w:r>
      <w:proofErr w:type="spellStart"/>
      <w:r w:rsidRPr="00E70333">
        <w:rPr>
          <w:rFonts w:ascii="Times New Roman" w:hAnsi="Times New Roman"/>
          <w:sz w:val="28"/>
          <w:szCs w:val="28"/>
        </w:rPr>
        <w:t>виконання</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Зведеного</w:t>
      </w:r>
      <w:proofErr w:type="spellEnd"/>
      <w:r w:rsidRPr="00E70333">
        <w:rPr>
          <w:rFonts w:ascii="Times New Roman" w:hAnsi="Times New Roman"/>
          <w:sz w:val="28"/>
          <w:szCs w:val="28"/>
        </w:rPr>
        <w:t xml:space="preserve"> бюджету </w:t>
      </w:r>
      <w:proofErr w:type="spellStart"/>
      <w:r w:rsidRPr="00E70333">
        <w:rPr>
          <w:rFonts w:ascii="Times New Roman" w:hAnsi="Times New Roman"/>
          <w:sz w:val="28"/>
          <w:szCs w:val="28"/>
        </w:rPr>
        <w:t>України</w:t>
      </w:r>
      <w:proofErr w:type="spellEnd"/>
      <w:r w:rsidRPr="00E70333">
        <w:rPr>
          <w:rFonts w:ascii="Times New Roman" w:hAnsi="Times New Roman"/>
          <w:sz w:val="28"/>
          <w:szCs w:val="28"/>
        </w:rPr>
        <w:t xml:space="preserve"> за 2018 </w:t>
      </w:r>
      <w:proofErr w:type="spellStart"/>
      <w:proofErr w:type="gramStart"/>
      <w:r w:rsidRPr="00E70333">
        <w:rPr>
          <w:rFonts w:ascii="Times New Roman" w:hAnsi="Times New Roman"/>
          <w:sz w:val="28"/>
          <w:szCs w:val="28"/>
        </w:rPr>
        <w:t>р</w:t>
      </w:r>
      <w:proofErr w:type="gramEnd"/>
      <w:r w:rsidRPr="00E70333">
        <w:rPr>
          <w:rFonts w:ascii="Times New Roman" w:hAnsi="Times New Roman"/>
          <w:sz w:val="28"/>
          <w:szCs w:val="28"/>
        </w:rPr>
        <w:t>ік</w:t>
      </w:r>
      <w:proofErr w:type="spellEnd"/>
      <w:r w:rsidRPr="00E70333">
        <w:rPr>
          <w:rFonts w:ascii="Times New Roman" w:hAnsi="Times New Roman"/>
          <w:sz w:val="28"/>
          <w:szCs w:val="28"/>
        </w:rPr>
        <w:t xml:space="preserve"> : </w:t>
      </w:r>
      <w:proofErr w:type="spellStart"/>
      <w:r w:rsidRPr="00E70333">
        <w:rPr>
          <w:rFonts w:ascii="Times New Roman" w:hAnsi="Times New Roman"/>
          <w:sz w:val="28"/>
          <w:szCs w:val="28"/>
        </w:rPr>
        <w:t>Державна</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казначейська</w:t>
      </w:r>
      <w:proofErr w:type="spellEnd"/>
      <w:r w:rsidRPr="00E70333">
        <w:rPr>
          <w:rFonts w:ascii="Times New Roman" w:hAnsi="Times New Roman"/>
          <w:sz w:val="28"/>
          <w:szCs w:val="28"/>
        </w:rPr>
        <w:t xml:space="preserve"> служба </w:t>
      </w:r>
      <w:proofErr w:type="spellStart"/>
      <w:r w:rsidRPr="00E70333">
        <w:rPr>
          <w:rFonts w:ascii="Times New Roman" w:hAnsi="Times New Roman"/>
          <w:sz w:val="28"/>
          <w:szCs w:val="28"/>
        </w:rPr>
        <w:t>України</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Електронний</w:t>
      </w:r>
      <w:proofErr w:type="spellEnd"/>
      <w:r w:rsidRPr="00E70333">
        <w:rPr>
          <w:rFonts w:ascii="Times New Roman" w:hAnsi="Times New Roman"/>
          <w:sz w:val="28"/>
          <w:szCs w:val="28"/>
        </w:rPr>
        <w:t xml:space="preserve"> ресурс]. — Режим доступу</w:t>
      </w:r>
      <w:proofErr w:type="gramStart"/>
      <w:r w:rsidRPr="00E70333">
        <w:rPr>
          <w:rFonts w:ascii="Times New Roman" w:hAnsi="Times New Roman"/>
          <w:sz w:val="28"/>
          <w:szCs w:val="28"/>
        </w:rPr>
        <w:t xml:space="preserve"> :</w:t>
      </w:r>
      <w:proofErr w:type="gramEnd"/>
      <w:r w:rsidRPr="00E70333">
        <w:rPr>
          <w:rFonts w:ascii="Times New Roman" w:hAnsi="Times New Roman"/>
          <w:sz w:val="28"/>
          <w:szCs w:val="28"/>
        </w:rPr>
        <w:t xml:space="preserve"> https://www.treasury.gov.ua/ua/file-storage/2018. </w:t>
      </w:r>
      <w:proofErr w:type="spellStart"/>
      <w:r w:rsidRPr="00E70333">
        <w:rPr>
          <w:rFonts w:ascii="Times New Roman" w:hAnsi="Times New Roman"/>
          <w:sz w:val="28"/>
          <w:szCs w:val="28"/>
        </w:rPr>
        <w:t>Загол</w:t>
      </w:r>
      <w:proofErr w:type="spellEnd"/>
      <w:r w:rsidRPr="00E70333">
        <w:rPr>
          <w:rFonts w:ascii="Times New Roman" w:hAnsi="Times New Roman"/>
          <w:sz w:val="28"/>
          <w:szCs w:val="28"/>
        </w:rPr>
        <w:t xml:space="preserve">. з </w:t>
      </w:r>
      <w:proofErr w:type="spellStart"/>
      <w:r w:rsidRPr="00E70333">
        <w:rPr>
          <w:rFonts w:ascii="Times New Roman" w:hAnsi="Times New Roman"/>
          <w:sz w:val="28"/>
          <w:szCs w:val="28"/>
        </w:rPr>
        <w:t>екрану</w:t>
      </w:r>
      <w:proofErr w:type="spellEnd"/>
      <w:r w:rsidRPr="00E70333">
        <w:rPr>
          <w:rFonts w:ascii="Times New Roman" w:hAnsi="Times New Roman"/>
          <w:sz w:val="28"/>
          <w:szCs w:val="28"/>
        </w:rPr>
        <w:t>.</w:t>
      </w:r>
    </w:p>
    <w:p w:rsidR="00F70BD3" w:rsidRPr="00E70333" w:rsidRDefault="00F70BD3" w:rsidP="00F70BD3">
      <w:pPr>
        <w:pStyle w:val="a3"/>
        <w:numPr>
          <w:ilvl w:val="0"/>
          <w:numId w:val="6"/>
        </w:numPr>
        <w:ind w:left="0" w:firstLine="0"/>
        <w:jc w:val="both"/>
        <w:rPr>
          <w:rFonts w:ascii="Times New Roman" w:hAnsi="Times New Roman"/>
          <w:sz w:val="28"/>
          <w:szCs w:val="28"/>
        </w:rPr>
      </w:pPr>
      <w:proofErr w:type="spellStart"/>
      <w:r w:rsidRPr="00E70333">
        <w:rPr>
          <w:rFonts w:ascii="Times New Roman" w:hAnsi="Times New Roman"/>
          <w:sz w:val="28"/>
          <w:szCs w:val="28"/>
        </w:rPr>
        <w:t>Надходження</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коштів</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Єдиного</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внеску</w:t>
      </w:r>
      <w:proofErr w:type="spellEnd"/>
      <w:r w:rsidRPr="00E70333">
        <w:rPr>
          <w:rFonts w:ascii="Times New Roman" w:hAnsi="Times New Roman"/>
          <w:sz w:val="28"/>
          <w:szCs w:val="28"/>
        </w:rPr>
        <w:t xml:space="preserve"> за 2018 </w:t>
      </w:r>
      <w:proofErr w:type="spellStart"/>
      <w:proofErr w:type="gramStart"/>
      <w:r w:rsidRPr="00E70333">
        <w:rPr>
          <w:rFonts w:ascii="Times New Roman" w:hAnsi="Times New Roman"/>
          <w:sz w:val="28"/>
          <w:szCs w:val="28"/>
        </w:rPr>
        <w:t>р</w:t>
      </w:r>
      <w:proofErr w:type="gramEnd"/>
      <w:r w:rsidRPr="00E70333">
        <w:rPr>
          <w:rFonts w:ascii="Times New Roman" w:hAnsi="Times New Roman"/>
          <w:sz w:val="28"/>
          <w:szCs w:val="28"/>
        </w:rPr>
        <w:t>ік</w:t>
      </w:r>
      <w:proofErr w:type="spellEnd"/>
      <w:r w:rsidRPr="00E70333">
        <w:rPr>
          <w:rFonts w:ascii="Times New Roman" w:hAnsi="Times New Roman"/>
          <w:sz w:val="28"/>
          <w:szCs w:val="28"/>
        </w:rPr>
        <w:t xml:space="preserve"> : t-/</w:t>
      </w:r>
      <w:proofErr w:type="spellStart"/>
      <w:r w:rsidRPr="00E70333">
        <w:rPr>
          <w:rFonts w:ascii="Times New Roman" w:hAnsi="Times New Roman"/>
          <w:sz w:val="28"/>
          <w:szCs w:val="28"/>
        </w:rPr>
        <w:t>pokazniki-roboti</w:t>
      </w:r>
      <w:proofErr w:type="spellEnd"/>
      <w:r w:rsidRPr="00E70333">
        <w:rPr>
          <w:rFonts w:ascii="Times New Roman" w:hAnsi="Times New Roman"/>
          <w:sz w:val="28"/>
          <w:szCs w:val="28"/>
        </w:rPr>
        <w:t>/</w:t>
      </w:r>
      <w:proofErr w:type="spellStart"/>
      <w:r w:rsidRPr="00E70333">
        <w:rPr>
          <w:rFonts w:ascii="Times New Roman" w:hAnsi="Times New Roman"/>
          <w:sz w:val="28"/>
          <w:szCs w:val="28"/>
        </w:rPr>
        <w:t>nadhodjennya</w:t>
      </w:r>
      <w:proofErr w:type="spellEnd"/>
      <w:r w:rsidRPr="00E70333">
        <w:rPr>
          <w:rFonts w:ascii="Times New Roman" w:hAnsi="Times New Roman"/>
          <w:sz w:val="28"/>
          <w:szCs w:val="28"/>
        </w:rPr>
        <w:t>-</w:t>
      </w:r>
      <w:proofErr w:type="spellStart"/>
      <w:r w:rsidRPr="00E70333">
        <w:rPr>
          <w:rFonts w:ascii="Times New Roman" w:hAnsi="Times New Roman"/>
          <w:sz w:val="28"/>
          <w:szCs w:val="28"/>
        </w:rPr>
        <w:t>podatkiv</w:t>
      </w:r>
      <w:proofErr w:type="spellEnd"/>
      <w:r w:rsidRPr="00E70333">
        <w:rPr>
          <w:rFonts w:ascii="Times New Roman" w:hAnsi="Times New Roman"/>
          <w:sz w:val="28"/>
          <w:szCs w:val="28"/>
        </w:rPr>
        <w:t>-i-</w:t>
      </w:r>
      <w:proofErr w:type="spellStart"/>
      <w:r w:rsidRPr="00E70333">
        <w:rPr>
          <w:rFonts w:ascii="Times New Roman" w:hAnsi="Times New Roman"/>
          <w:sz w:val="28"/>
          <w:szCs w:val="28"/>
        </w:rPr>
        <w:t>zboriv</w:t>
      </w:r>
      <w:proofErr w:type="spellEnd"/>
      <w:r w:rsidRPr="00E70333">
        <w:rPr>
          <w:rFonts w:ascii="Times New Roman" w:hAnsi="Times New Roman"/>
          <w:sz w:val="28"/>
          <w:szCs w:val="28"/>
        </w:rPr>
        <w:t>--</w:t>
      </w:r>
      <w:proofErr w:type="spellStart"/>
      <w:r w:rsidRPr="00E70333">
        <w:rPr>
          <w:rFonts w:ascii="Times New Roman" w:hAnsi="Times New Roman"/>
          <w:sz w:val="28"/>
          <w:szCs w:val="28"/>
        </w:rPr>
        <w:t>obovyaz</w:t>
      </w:r>
      <w:proofErr w:type="spellEnd"/>
      <w:r w:rsidRPr="00E70333">
        <w:rPr>
          <w:rFonts w:ascii="Times New Roman" w:hAnsi="Times New Roman"/>
          <w:sz w:val="28"/>
          <w:szCs w:val="28"/>
        </w:rPr>
        <w:t>/</w:t>
      </w:r>
      <w:proofErr w:type="spellStart"/>
      <w:r w:rsidRPr="00E70333">
        <w:rPr>
          <w:rFonts w:ascii="Times New Roman" w:hAnsi="Times New Roman"/>
          <w:sz w:val="28"/>
          <w:szCs w:val="28"/>
        </w:rPr>
        <w:t>nadhodjennya-koshtiv-edinogo-vnesku</w:t>
      </w:r>
      <w:proofErr w:type="spellEnd"/>
      <w:r w:rsidRPr="00E70333">
        <w:rPr>
          <w:rFonts w:ascii="Times New Roman" w:hAnsi="Times New Roman"/>
          <w:sz w:val="28"/>
          <w:szCs w:val="28"/>
        </w:rPr>
        <w:t xml:space="preserve">/ </w:t>
      </w:r>
      <w:proofErr w:type="spellStart"/>
      <w:r w:rsidRPr="00E70333">
        <w:rPr>
          <w:rFonts w:ascii="Times New Roman" w:hAnsi="Times New Roman"/>
          <w:sz w:val="28"/>
          <w:szCs w:val="28"/>
        </w:rPr>
        <w:t>Загол</w:t>
      </w:r>
      <w:proofErr w:type="spellEnd"/>
      <w:r w:rsidRPr="00E70333">
        <w:rPr>
          <w:rFonts w:ascii="Times New Roman" w:hAnsi="Times New Roman"/>
          <w:sz w:val="28"/>
          <w:szCs w:val="28"/>
        </w:rPr>
        <w:t xml:space="preserve">. з </w:t>
      </w:r>
      <w:proofErr w:type="spellStart"/>
      <w:r w:rsidRPr="00E70333">
        <w:rPr>
          <w:rFonts w:ascii="Times New Roman" w:hAnsi="Times New Roman"/>
          <w:sz w:val="28"/>
          <w:szCs w:val="28"/>
        </w:rPr>
        <w:t>екрану</w:t>
      </w:r>
      <w:proofErr w:type="spellEnd"/>
      <w:r w:rsidRPr="00E70333">
        <w:rPr>
          <w:rFonts w:ascii="Times New Roman" w:hAnsi="Times New Roman"/>
          <w:sz w:val="28"/>
          <w:szCs w:val="28"/>
        </w:rPr>
        <w:t>.</w:t>
      </w:r>
    </w:p>
    <w:p w:rsidR="00D43486" w:rsidRPr="00D43486" w:rsidRDefault="00D43486" w:rsidP="00D43486">
      <w:pPr>
        <w:pStyle w:val="a3"/>
        <w:numPr>
          <w:ilvl w:val="0"/>
          <w:numId w:val="6"/>
        </w:numPr>
        <w:ind w:left="0" w:firstLine="0"/>
        <w:jc w:val="both"/>
        <w:rPr>
          <w:rFonts w:ascii="Times New Roman" w:hAnsi="Times New Roman"/>
          <w:sz w:val="28"/>
          <w:szCs w:val="28"/>
        </w:rPr>
      </w:pPr>
      <w:proofErr w:type="spellStart"/>
      <w:r w:rsidRPr="00D43486">
        <w:rPr>
          <w:rFonts w:ascii="Times New Roman" w:hAnsi="Times New Roman"/>
          <w:sz w:val="28"/>
          <w:szCs w:val="28"/>
        </w:rPr>
        <w:t>Бюджетний</w:t>
      </w:r>
      <w:proofErr w:type="spellEnd"/>
      <w:r w:rsidRPr="00D43486">
        <w:rPr>
          <w:rFonts w:ascii="Times New Roman" w:hAnsi="Times New Roman"/>
          <w:sz w:val="28"/>
          <w:szCs w:val="28"/>
        </w:rPr>
        <w:t xml:space="preserve"> Кодекс </w:t>
      </w:r>
      <w:proofErr w:type="spellStart"/>
      <w:r w:rsidRPr="00D43486">
        <w:rPr>
          <w:rFonts w:ascii="Times New Roman" w:hAnsi="Times New Roman"/>
          <w:sz w:val="28"/>
          <w:szCs w:val="28"/>
        </w:rPr>
        <w:t>України</w:t>
      </w:r>
      <w:proofErr w:type="spellEnd"/>
      <w:r w:rsidRPr="00D43486">
        <w:rPr>
          <w:rFonts w:ascii="Times New Roman" w:hAnsi="Times New Roman"/>
          <w:sz w:val="28"/>
          <w:szCs w:val="28"/>
        </w:rPr>
        <w:t xml:space="preserve"> </w:t>
      </w:r>
      <w:proofErr w:type="spellStart"/>
      <w:r w:rsidRPr="00D43486">
        <w:rPr>
          <w:rFonts w:ascii="Times New Roman" w:hAnsi="Times New Roman"/>
          <w:sz w:val="28"/>
          <w:szCs w:val="28"/>
        </w:rPr>
        <w:t>від</w:t>
      </w:r>
      <w:proofErr w:type="spellEnd"/>
      <w:r w:rsidRPr="00D43486">
        <w:rPr>
          <w:rFonts w:ascii="Times New Roman" w:hAnsi="Times New Roman"/>
          <w:sz w:val="28"/>
          <w:szCs w:val="28"/>
        </w:rPr>
        <w:t xml:space="preserve"> 8 </w:t>
      </w:r>
      <w:proofErr w:type="spellStart"/>
      <w:r w:rsidRPr="00D43486">
        <w:rPr>
          <w:rFonts w:ascii="Times New Roman" w:hAnsi="Times New Roman"/>
          <w:sz w:val="28"/>
          <w:szCs w:val="28"/>
        </w:rPr>
        <w:t>липня</w:t>
      </w:r>
      <w:proofErr w:type="spellEnd"/>
      <w:r w:rsidRPr="00D43486">
        <w:rPr>
          <w:rFonts w:ascii="Times New Roman" w:hAnsi="Times New Roman"/>
          <w:sz w:val="28"/>
          <w:szCs w:val="28"/>
        </w:rPr>
        <w:t xml:space="preserve"> 2010 р. № 2456-VІ [</w:t>
      </w:r>
      <w:proofErr w:type="spellStart"/>
      <w:r w:rsidRPr="00D43486">
        <w:rPr>
          <w:rFonts w:ascii="Times New Roman" w:hAnsi="Times New Roman"/>
          <w:sz w:val="28"/>
          <w:szCs w:val="28"/>
        </w:rPr>
        <w:t>Електронний</w:t>
      </w:r>
      <w:proofErr w:type="spellEnd"/>
      <w:r w:rsidRPr="00D43486">
        <w:rPr>
          <w:rFonts w:ascii="Times New Roman" w:hAnsi="Times New Roman"/>
          <w:sz w:val="28"/>
          <w:szCs w:val="28"/>
        </w:rPr>
        <w:t xml:space="preserve"> ресурс]. - Режим доступу: http://zakon1.rada.gov.ua/cgi-bin/laws/main.cgi?nreg=2456-17&amp;p=1282847394309931.</w:t>
      </w:r>
    </w:p>
    <w:p w:rsidR="004E315C" w:rsidRPr="004E315C" w:rsidRDefault="004E315C" w:rsidP="004E315C">
      <w:pPr>
        <w:pStyle w:val="a3"/>
        <w:numPr>
          <w:ilvl w:val="0"/>
          <w:numId w:val="6"/>
        </w:numPr>
        <w:ind w:left="0" w:firstLine="0"/>
        <w:jc w:val="both"/>
        <w:rPr>
          <w:rFonts w:ascii="Times New Roman" w:hAnsi="Times New Roman"/>
          <w:sz w:val="28"/>
          <w:szCs w:val="28"/>
        </w:rPr>
      </w:pPr>
      <w:proofErr w:type="spellStart"/>
      <w:r w:rsidRPr="004E315C">
        <w:rPr>
          <w:rFonts w:ascii="Times New Roman" w:hAnsi="Times New Roman"/>
          <w:sz w:val="28"/>
          <w:szCs w:val="28"/>
        </w:rPr>
        <w:t>Звіт</w:t>
      </w:r>
      <w:proofErr w:type="spellEnd"/>
      <w:r w:rsidRPr="004E315C">
        <w:rPr>
          <w:rFonts w:ascii="Times New Roman" w:hAnsi="Times New Roman"/>
          <w:sz w:val="28"/>
          <w:szCs w:val="28"/>
        </w:rPr>
        <w:t xml:space="preserve"> </w:t>
      </w:r>
      <w:proofErr w:type="spellStart"/>
      <w:r w:rsidRPr="004E315C">
        <w:rPr>
          <w:rFonts w:ascii="Times New Roman" w:hAnsi="Times New Roman"/>
          <w:sz w:val="28"/>
          <w:szCs w:val="28"/>
        </w:rPr>
        <w:t>Рахункової</w:t>
      </w:r>
      <w:proofErr w:type="spellEnd"/>
      <w:r w:rsidRPr="004E315C">
        <w:rPr>
          <w:rFonts w:ascii="Times New Roman" w:hAnsi="Times New Roman"/>
          <w:sz w:val="28"/>
          <w:szCs w:val="28"/>
        </w:rPr>
        <w:t xml:space="preserve"> </w:t>
      </w:r>
      <w:proofErr w:type="spellStart"/>
      <w:r w:rsidRPr="004E315C">
        <w:rPr>
          <w:rFonts w:ascii="Times New Roman" w:hAnsi="Times New Roman"/>
          <w:sz w:val="28"/>
          <w:szCs w:val="28"/>
        </w:rPr>
        <w:t>палати</w:t>
      </w:r>
      <w:proofErr w:type="spellEnd"/>
      <w:r w:rsidRPr="004E315C">
        <w:rPr>
          <w:rFonts w:ascii="Times New Roman" w:hAnsi="Times New Roman"/>
          <w:sz w:val="28"/>
          <w:szCs w:val="28"/>
        </w:rPr>
        <w:t xml:space="preserve"> за 2018 </w:t>
      </w:r>
      <w:proofErr w:type="spellStart"/>
      <w:proofErr w:type="gramStart"/>
      <w:r w:rsidRPr="004E315C">
        <w:rPr>
          <w:rFonts w:ascii="Times New Roman" w:hAnsi="Times New Roman"/>
          <w:sz w:val="28"/>
          <w:szCs w:val="28"/>
        </w:rPr>
        <w:t>р</w:t>
      </w:r>
      <w:proofErr w:type="gramEnd"/>
      <w:r w:rsidRPr="004E315C">
        <w:rPr>
          <w:rFonts w:ascii="Times New Roman" w:hAnsi="Times New Roman"/>
          <w:sz w:val="28"/>
          <w:szCs w:val="28"/>
        </w:rPr>
        <w:t>ік</w:t>
      </w:r>
      <w:proofErr w:type="spellEnd"/>
      <w:r w:rsidRPr="004E315C">
        <w:rPr>
          <w:rFonts w:ascii="Times New Roman" w:hAnsi="Times New Roman"/>
          <w:sz w:val="28"/>
          <w:szCs w:val="28"/>
        </w:rPr>
        <w:t xml:space="preserve"> </w:t>
      </w:r>
      <w:r w:rsidRPr="00E70333">
        <w:rPr>
          <w:rFonts w:ascii="Times New Roman" w:hAnsi="Times New Roman"/>
          <w:sz w:val="28"/>
          <w:szCs w:val="28"/>
        </w:rPr>
        <w:t>[</w:t>
      </w:r>
      <w:proofErr w:type="spellStart"/>
      <w:r w:rsidRPr="00E70333">
        <w:rPr>
          <w:rFonts w:ascii="Times New Roman" w:hAnsi="Times New Roman"/>
          <w:sz w:val="28"/>
          <w:szCs w:val="28"/>
        </w:rPr>
        <w:t>Електронний</w:t>
      </w:r>
      <w:proofErr w:type="spellEnd"/>
      <w:r w:rsidRPr="00E70333">
        <w:rPr>
          <w:rFonts w:ascii="Times New Roman" w:hAnsi="Times New Roman"/>
          <w:sz w:val="28"/>
          <w:szCs w:val="28"/>
        </w:rPr>
        <w:t xml:space="preserve"> ресурс]. — Режим доступу</w:t>
      </w:r>
      <w:proofErr w:type="gramStart"/>
      <w:r w:rsidRPr="00E70333">
        <w:rPr>
          <w:rFonts w:ascii="Times New Roman" w:hAnsi="Times New Roman"/>
          <w:sz w:val="28"/>
          <w:szCs w:val="28"/>
        </w:rPr>
        <w:t xml:space="preserve"> :</w:t>
      </w:r>
      <w:proofErr w:type="gramEnd"/>
      <w:r w:rsidRPr="00E70333">
        <w:rPr>
          <w:rFonts w:ascii="Times New Roman" w:hAnsi="Times New Roman"/>
          <w:sz w:val="28"/>
          <w:szCs w:val="28"/>
        </w:rPr>
        <w:t xml:space="preserve"> </w:t>
      </w:r>
      <w:r w:rsidRPr="004E315C">
        <w:rPr>
          <w:rFonts w:ascii="Times New Roman" w:hAnsi="Times New Roman"/>
          <w:sz w:val="28"/>
          <w:szCs w:val="28"/>
        </w:rPr>
        <w:t xml:space="preserve">https://rp.gov.ua/Activity/Reports/?id=133. </w:t>
      </w:r>
      <w:proofErr w:type="spellStart"/>
      <w:r w:rsidRPr="00E70333">
        <w:rPr>
          <w:rFonts w:ascii="Times New Roman" w:hAnsi="Times New Roman"/>
          <w:sz w:val="28"/>
          <w:szCs w:val="28"/>
        </w:rPr>
        <w:t>Загол</w:t>
      </w:r>
      <w:proofErr w:type="spellEnd"/>
      <w:r w:rsidRPr="00E70333">
        <w:rPr>
          <w:rFonts w:ascii="Times New Roman" w:hAnsi="Times New Roman"/>
          <w:sz w:val="28"/>
          <w:szCs w:val="28"/>
        </w:rPr>
        <w:t xml:space="preserve">. з </w:t>
      </w:r>
      <w:proofErr w:type="spellStart"/>
      <w:r w:rsidRPr="00E70333">
        <w:rPr>
          <w:rFonts w:ascii="Times New Roman" w:hAnsi="Times New Roman"/>
          <w:sz w:val="28"/>
          <w:szCs w:val="28"/>
        </w:rPr>
        <w:t>екрану</w:t>
      </w:r>
      <w:proofErr w:type="spellEnd"/>
      <w:r w:rsidRPr="00E70333">
        <w:rPr>
          <w:rFonts w:ascii="Times New Roman" w:hAnsi="Times New Roman"/>
          <w:sz w:val="28"/>
          <w:szCs w:val="28"/>
        </w:rPr>
        <w:t>.</w:t>
      </w:r>
    </w:p>
    <w:p w:rsidR="00CE7360" w:rsidRPr="004E315C" w:rsidRDefault="004E315C" w:rsidP="004E315C">
      <w:pPr>
        <w:pStyle w:val="a3"/>
        <w:numPr>
          <w:ilvl w:val="0"/>
          <w:numId w:val="6"/>
        </w:numPr>
        <w:ind w:left="0" w:firstLine="0"/>
        <w:jc w:val="both"/>
        <w:rPr>
          <w:rFonts w:ascii="Times New Roman" w:hAnsi="Times New Roman"/>
          <w:sz w:val="28"/>
          <w:szCs w:val="28"/>
        </w:rPr>
      </w:pPr>
      <w:proofErr w:type="spellStart"/>
      <w:r w:rsidRPr="004E315C">
        <w:rPr>
          <w:rFonts w:ascii="Times New Roman" w:hAnsi="Times New Roman"/>
          <w:sz w:val="28"/>
          <w:szCs w:val="28"/>
        </w:rPr>
        <w:lastRenderedPageBreak/>
        <w:t>Результати</w:t>
      </w:r>
      <w:proofErr w:type="spellEnd"/>
      <w:r w:rsidRPr="004E315C">
        <w:rPr>
          <w:rFonts w:ascii="Times New Roman" w:hAnsi="Times New Roman"/>
          <w:sz w:val="28"/>
          <w:szCs w:val="28"/>
        </w:rPr>
        <w:t xml:space="preserve"> </w:t>
      </w:r>
      <w:proofErr w:type="spellStart"/>
      <w:r w:rsidRPr="004E315C">
        <w:rPr>
          <w:rFonts w:ascii="Times New Roman" w:hAnsi="Times New Roman"/>
          <w:sz w:val="28"/>
          <w:szCs w:val="28"/>
        </w:rPr>
        <w:t>діяльності</w:t>
      </w:r>
      <w:proofErr w:type="spellEnd"/>
      <w:r w:rsidRPr="004E315C">
        <w:rPr>
          <w:rFonts w:ascii="Times New Roman" w:hAnsi="Times New Roman"/>
          <w:sz w:val="28"/>
          <w:szCs w:val="28"/>
        </w:rPr>
        <w:t xml:space="preserve"> </w:t>
      </w:r>
      <w:proofErr w:type="spellStart"/>
      <w:r w:rsidRPr="004E315C">
        <w:rPr>
          <w:rFonts w:ascii="Times New Roman" w:hAnsi="Times New Roman"/>
          <w:sz w:val="28"/>
          <w:szCs w:val="28"/>
        </w:rPr>
        <w:t>Державної</w:t>
      </w:r>
      <w:proofErr w:type="spellEnd"/>
      <w:r w:rsidRPr="004E315C">
        <w:rPr>
          <w:rFonts w:ascii="Times New Roman" w:hAnsi="Times New Roman"/>
          <w:sz w:val="28"/>
          <w:szCs w:val="28"/>
        </w:rPr>
        <w:t xml:space="preserve"> </w:t>
      </w:r>
      <w:proofErr w:type="spellStart"/>
      <w:r w:rsidRPr="004E315C">
        <w:rPr>
          <w:rFonts w:ascii="Times New Roman" w:hAnsi="Times New Roman"/>
          <w:sz w:val="28"/>
          <w:szCs w:val="28"/>
        </w:rPr>
        <w:t>аудиторської</w:t>
      </w:r>
      <w:proofErr w:type="spellEnd"/>
      <w:r w:rsidRPr="004E315C">
        <w:rPr>
          <w:rFonts w:ascii="Times New Roman" w:hAnsi="Times New Roman"/>
          <w:sz w:val="28"/>
          <w:szCs w:val="28"/>
        </w:rPr>
        <w:t xml:space="preserve"> </w:t>
      </w:r>
      <w:proofErr w:type="spellStart"/>
      <w:r w:rsidRPr="004E315C">
        <w:rPr>
          <w:rFonts w:ascii="Times New Roman" w:hAnsi="Times New Roman"/>
          <w:sz w:val="28"/>
          <w:szCs w:val="28"/>
        </w:rPr>
        <w:t>служби</w:t>
      </w:r>
      <w:proofErr w:type="spellEnd"/>
      <w:r w:rsidRPr="004E315C">
        <w:rPr>
          <w:rFonts w:ascii="Times New Roman" w:hAnsi="Times New Roman"/>
          <w:sz w:val="28"/>
          <w:szCs w:val="28"/>
        </w:rPr>
        <w:t xml:space="preserve"> та </w:t>
      </w:r>
      <w:proofErr w:type="spellStart"/>
      <w:r w:rsidRPr="004E315C">
        <w:rPr>
          <w:rFonts w:ascii="Times New Roman" w:hAnsi="Times New Roman"/>
          <w:sz w:val="28"/>
          <w:szCs w:val="28"/>
        </w:rPr>
        <w:t>її</w:t>
      </w:r>
      <w:proofErr w:type="spellEnd"/>
      <w:r w:rsidRPr="004E315C">
        <w:rPr>
          <w:rFonts w:ascii="Times New Roman" w:hAnsi="Times New Roman"/>
          <w:sz w:val="28"/>
          <w:szCs w:val="28"/>
        </w:rPr>
        <w:t xml:space="preserve"> </w:t>
      </w:r>
      <w:proofErr w:type="spellStart"/>
      <w:r w:rsidRPr="004E315C">
        <w:rPr>
          <w:rFonts w:ascii="Times New Roman" w:hAnsi="Times New Roman"/>
          <w:sz w:val="28"/>
          <w:szCs w:val="28"/>
        </w:rPr>
        <w:t>територіальних</w:t>
      </w:r>
      <w:proofErr w:type="spellEnd"/>
      <w:r w:rsidRPr="004E315C">
        <w:rPr>
          <w:rFonts w:ascii="Times New Roman" w:hAnsi="Times New Roman"/>
          <w:sz w:val="28"/>
          <w:szCs w:val="28"/>
        </w:rPr>
        <w:t xml:space="preserve"> </w:t>
      </w:r>
      <w:proofErr w:type="spellStart"/>
      <w:r w:rsidRPr="004E315C">
        <w:rPr>
          <w:rFonts w:ascii="Times New Roman" w:hAnsi="Times New Roman"/>
          <w:sz w:val="28"/>
          <w:szCs w:val="28"/>
        </w:rPr>
        <w:t>органів</w:t>
      </w:r>
      <w:proofErr w:type="spellEnd"/>
      <w:r w:rsidRPr="004E315C">
        <w:rPr>
          <w:rFonts w:ascii="Times New Roman" w:hAnsi="Times New Roman"/>
          <w:sz w:val="28"/>
          <w:szCs w:val="28"/>
        </w:rPr>
        <w:t xml:space="preserve"> за 2018 </w:t>
      </w:r>
      <w:proofErr w:type="spellStart"/>
      <w:proofErr w:type="gramStart"/>
      <w:r w:rsidRPr="004E315C">
        <w:rPr>
          <w:rFonts w:ascii="Times New Roman" w:hAnsi="Times New Roman"/>
          <w:sz w:val="28"/>
          <w:szCs w:val="28"/>
        </w:rPr>
        <w:t>р</w:t>
      </w:r>
      <w:proofErr w:type="gramEnd"/>
      <w:r w:rsidRPr="004E315C">
        <w:rPr>
          <w:rFonts w:ascii="Times New Roman" w:hAnsi="Times New Roman"/>
          <w:sz w:val="28"/>
          <w:szCs w:val="28"/>
        </w:rPr>
        <w:t>ік</w:t>
      </w:r>
      <w:proofErr w:type="spellEnd"/>
      <w:r w:rsidRPr="004E315C">
        <w:rPr>
          <w:rFonts w:ascii="Times New Roman" w:hAnsi="Times New Roman"/>
          <w:sz w:val="28"/>
          <w:szCs w:val="28"/>
        </w:rPr>
        <w:t xml:space="preserve"> : </w:t>
      </w:r>
      <w:r w:rsidRPr="00E70333">
        <w:rPr>
          <w:rFonts w:ascii="Times New Roman" w:hAnsi="Times New Roman"/>
          <w:sz w:val="28"/>
          <w:szCs w:val="28"/>
        </w:rPr>
        <w:t>[</w:t>
      </w:r>
      <w:proofErr w:type="spellStart"/>
      <w:r w:rsidRPr="00E70333">
        <w:rPr>
          <w:rFonts w:ascii="Times New Roman" w:hAnsi="Times New Roman"/>
          <w:sz w:val="28"/>
          <w:szCs w:val="28"/>
        </w:rPr>
        <w:t>Електронний</w:t>
      </w:r>
      <w:proofErr w:type="spellEnd"/>
      <w:r w:rsidRPr="00E70333">
        <w:rPr>
          <w:rFonts w:ascii="Times New Roman" w:hAnsi="Times New Roman"/>
          <w:sz w:val="28"/>
          <w:szCs w:val="28"/>
        </w:rPr>
        <w:t xml:space="preserve"> ресурс]. — Режим доступу</w:t>
      </w:r>
      <w:proofErr w:type="gramStart"/>
      <w:r w:rsidRPr="00E70333">
        <w:rPr>
          <w:rFonts w:ascii="Times New Roman" w:hAnsi="Times New Roman"/>
          <w:sz w:val="28"/>
          <w:szCs w:val="28"/>
        </w:rPr>
        <w:t xml:space="preserve"> :</w:t>
      </w:r>
      <w:proofErr w:type="gramEnd"/>
      <w:r w:rsidRPr="00E70333">
        <w:rPr>
          <w:rFonts w:ascii="Times New Roman" w:hAnsi="Times New Roman"/>
          <w:sz w:val="28"/>
          <w:szCs w:val="28"/>
        </w:rPr>
        <w:t xml:space="preserve"> </w:t>
      </w:r>
      <w:r w:rsidRPr="004E315C">
        <w:rPr>
          <w:rFonts w:ascii="Times New Roman" w:hAnsi="Times New Roman"/>
          <w:sz w:val="28"/>
          <w:szCs w:val="28"/>
        </w:rPr>
        <w:t xml:space="preserve">http://www.dkrs.gov.ua/kru/uk/publish/article/139470 </w:t>
      </w:r>
      <w:proofErr w:type="spellStart"/>
      <w:r w:rsidRPr="00E70333">
        <w:rPr>
          <w:rFonts w:ascii="Times New Roman" w:hAnsi="Times New Roman"/>
          <w:sz w:val="28"/>
          <w:szCs w:val="28"/>
        </w:rPr>
        <w:t>Загол</w:t>
      </w:r>
      <w:proofErr w:type="spellEnd"/>
      <w:r w:rsidRPr="00E70333">
        <w:rPr>
          <w:rFonts w:ascii="Times New Roman" w:hAnsi="Times New Roman"/>
          <w:sz w:val="28"/>
          <w:szCs w:val="28"/>
        </w:rPr>
        <w:t xml:space="preserve">. з </w:t>
      </w:r>
      <w:proofErr w:type="spellStart"/>
      <w:r w:rsidRPr="00E70333">
        <w:rPr>
          <w:rFonts w:ascii="Times New Roman" w:hAnsi="Times New Roman"/>
          <w:sz w:val="28"/>
          <w:szCs w:val="28"/>
        </w:rPr>
        <w:t>екрану</w:t>
      </w:r>
      <w:proofErr w:type="spellEnd"/>
      <w:r w:rsidRPr="00E70333">
        <w:rPr>
          <w:rFonts w:ascii="Times New Roman" w:hAnsi="Times New Roman"/>
          <w:sz w:val="28"/>
          <w:szCs w:val="28"/>
        </w:rPr>
        <w:t>.</w:t>
      </w:r>
    </w:p>
    <w:p w:rsidR="00005458" w:rsidRPr="00CC2D79" w:rsidRDefault="00005458" w:rsidP="00005458">
      <w:pPr>
        <w:pStyle w:val="a3"/>
        <w:jc w:val="center"/>
        <w:rPr>
          <w:rFonts w:ascii="Times New Roman" w:hAnsi="Times New Roman"/>
          <w:b/>
          <w:sz w:val="28"/>
          <w:szCs w:val="28"/>
        </w:rPr>
      </w:pPr>
      <w:proofErr w:type="spellStart"/>
      <w:r w:rsidRPr="00CC2D79">
        <w:rPr>
          <w:rFonts w:ascii="Times New Roman" w:hAnsi="Times New Roman"/>
          <w:b/>
          <w:sz w:val="28"/>
          <w:szCs w:val="28"/>
        </w:rPr>
        <w:t>References</w:t>
      </w:r>
      <w:proofErr w:type="spellEnd"/>
    </w:p>
    <w:p w:rsidR="00942226" w:rsidRPr="00D41ABE" w:rsidRDefault="00942226" w:rsidP="00D41ABE">
      <w:pPr>
        <w:pStyle w:val="a3"/>
        <w:numPr>
          <w:ilvl w:val="0"/>
          <w:numId w:val="12"/>
        </w:numPr>
        <w:jc w:val="both"/>
        <w:rPr>
          <w:rFonts w:ascii="Times New Roman" w:hAnsi="Times New Roman"/>
          <w:sz w:val="28"/>
          <w:szCs w:val="28"/>
          <w:lang w:val="en-US"/>
        </w:rPr>
      </w:pPr>
      <w:proofErr w:type="spellStart"/>
      <w:r w:rsidRPr="00D41ABE">
        <w:rPr>
          <w:rFonts w:ascii="Times New Roman" w:hAnsi="Times New Roman"/>
          <w:sz w:val="28"/>
          <w:szCs w:val="28"/>
          <w:lang w:val="en-US"/>
        </w:rPr>
        <w:t>Khmelkov</w:t>
      </w:r>
      <w:proofErr w:type="spellEnd"/>
      <w:r w:rsidRPr="00D41ABE">
        <w:rPr>
          <w:rFonts w:ascii="Times New Roman" w:hAnsi="Times New Roman"/>
          <w:sz w:val="28"/>
          <w:szCs w:val="28"/>
          <w:lang w:val="en-US"/>
        </w:rPr>
        <w:t>, A.</w:t>
      </w:r>
      <w:r w:rsidR="004A5FFF">
        <w:rPr>
          <w:rFonts w:ascii="Times New Roman" w:hAnsi="Times New Roman"/>
          <w:sz w:val="28"/>
          <w:szCs w:val="28"/>
          <w:lang w:val="en-US"/>
        </w:rPr>
        <w:t> </w:t>
      </w:r>
      <w:r w:rsidRPr="00D41ABE">
        <w:rPr>
          <w:rFonts w:ascii="Times New Roman" w:hAnsi="Times New Roman"/>
          <w:sz w:val="28"/>
          <w:szCs w:val="28"/>
          <w:lang w:val="en-US"/>
        </w:rPr>
        <w:t xml:space="preserve">V. (2017). </w:t>
      </w:r>
      <w:proofErr w:type="spellStart"/>
      <w:r w:rsidRPr="00D41ABE">
        <w:rPr>
          <w:rFonts w:ascii="Times New Roman" w:hAnsi="Times New Roman"/>
          <w:sz w:val="28"/>
          <w:szCs w:val="28"/>
          <w:lang w:val="en-US"/>
        </w:rPr>
        <w:t>Predmetno-obiektna</w:t>
      </w:r>
      <w:proofErr w:type="spellEnd"/>
      <w:r w:rsidRPr="00D41ABE">
        <w:rPr>
          <w:rFonts w:ascii="Times New Roman" w:hAnsi="Times New Roman"/>
          <w:sz w:val="28"/>
          <w:szCs w:val="28"/>
          <w:lang w:val="en-US"/>
        </w:rPr>
        <w:t xml:space="preserve"> </w:t>
      </w:r>
      <w:proofErr w:type="spellStart"/>
      <w:r w:rsidRPr="00D41ABE">
        <w:rPr>
          <w:rFonts w:ascii="Times New Roman" w:hAnsi="Times New Roman"/>
          <w:sz w:val="28"/>
          <w:szCs w:val="28"/>
          <w:lang w:val="en-US"/>
        </w:rPr>
        <w:t>sfera</w:t>
      </w:r>
      <w:proofErr w:type="spellEnd"/>
      <w:r w:rsidRPr="00D41ABE">
        <w:rPr>
          <w:rFonts w:ascii="Times New Roman" w:hAnsi="Times New Roman"/>
          <w:sz w:val="28"/>
          <w:szCs w:val="28"/>
          <w:lang w:val="en-US"/>
        </w:rPr>
        <w:t xml:space="preserve"> </w:t>
      </w:r>
      <w:proofErr w:type="spellStart"/>
      <w:r w:rsidRPr="00D41ABE">
        <w:rPr>
          <w:rFonts w:ascii="Times New Roman" w:hAnsi="Times New Roman"/>
          <w:sz w:val="28"/>
          <w:szCs w:val="28"/>
          <w:lang w:val="en-US"/>
        </w:rPr>
        <w:t>instytutu</w:t>
      </w:r>
      <w:proofErr w:type="spellEnd"/>
      <w:r w:rsidRPr="00D41ABE">
        <w:rPr>
          <w:rFonts w:ascii="Times New Roman" w:hAnsi="Times New Roman"/>
          <w:sz w:val="28"/>
          <w:szCs w:val="28"/>
          <w:lang w:val="en-US"/>
        </w:rPr>
        <w:t xml:space="preserve"> </w:t>
      </w:r>
      <w:proofErr w:type="spellStart"/>
      <w:r w:rsidRPr="00D41ABE">
        <w:rPr>
          <w:rFonts w:ascii="Times New Roman" w:hAnsi="Times New Roman"/>
          <w:sz w:val="28"/>
          <w:szCs w:val="28"/>
          <w:lang w:val="en-US"/>
        </w:rPr>
        <w:t>kontroliu</w:t>
      </w:r>
      <w:proofErr w:type="spellEnd"/>
      <w:r w:rsidR="00D41ABE" w:rsidRPr="00D41ABE">
        <w:rPr>
          <w:rFonts w:ascii="Times New Roman" w:hAnsi="Times New Roman"/>
          <w:sz w:val="28"/>
          <w:szCs w:val="28"/>
          <w:lang w:val="en-US"/>
        </w:rPr>
        <w:t xml:space="preserve"> [Subject and Object Scope of the Institute of Control</w:t>
      </w:r>
      <w:proofErr w:type="gramStart"/>
      <w:r w:rsidR="00D41ABE" w:rsidRPr="00D41ABE">
        <w:rPr>
          <w:rFonts w:ascii="Times New Roman" w:hAnsi="Times New Roman"/>
          <w:sz w:val="28"/>
          <w:szCs w:val="28"/>
          <w:lang w:val="en-US"/>
        </w:rPr>
        <w:t>]</w:t>
      </w:r>
      <w:r w:rsidRPr="00D41ABE">
        <w:rPr>
          <w:rFonts w:ascii="Times New Roman" w:hAnsi="Times New Roman"/>
          <w:sz w:val="28"/>
          <w:szCs w:val="28"/>
          <w:lang w:val="en-US"/>
        </w:rPr>
        <w:t xml:space="preserve">  </w:t>
      </w:r>
      <w:proofErr w:type="spellStart"/>
      <w:r w:rsidRPr="00D41ABE">
        <w:rPr>
          <w:rFonts w:ascii="Times New Roman" w:hAnsi="Times New Roman"/>
          <w:i/>
          <w:sz w:val="28"/>
          <w:szCs w:val="28"/>
          <w:lang w:val="en-US"/>
        </w:rPr>
        <w:t>Finansovo</w:t>
      </w:r>
      <w:proofErr w:type="gramEnd"/>
      <w:r w:rsidRPr="00D41ABE">
        <w:rPr>
          <w:rFonts w:ascii="Times New Roman" w:hAnsi="Times New Roman"/>
          <w:i/>
          <w:sz w:val="28"/>
          <w:szCs w:val="28"/>
          <w:lang w:val="en-US"/>
        </w:rPr>
        <w:t>-kredytna</w:t>
      </w:r>
      <w:proofErr w:type="spellEnd"/>
      <w:r w:rsidRPr="00D41ABE">
        <w:rPr>
          <w:rFonts w:ascii="Times New Roman" w:hAnsi="Times New Roman"/>
          <w:i/>
          <w:sz w:val="28"/>
          <w:szCs w:val="28"/>
          <w:lang w:val="en-US"/>
        </w:rPr>
        <w:t xml:space="preserve"> </w:t>
      </w:r>
      <w:proofErr w:type="spellStart"/>
      <w:r w:rsidRPr="00D41ABE">
        <w:rPr>
          <w:rFonts w:ascii="Times New Roman" w:hAnsi="Times New Roman"/>
          <w:i/>
          <w:sz w:val="28"/>
          <w:szCs w:val="28"/>
          <w:lang w:val="en-US"/>
        </w:rPr>
        <w:t>diialnist</w:t>
      </w:r>
      <w:proofErr w:type="spellEnd"/>
      <w:r w:rsidRPr="00D41ABE">
        <w:rPr>
          <w:rFonts w:ascii="Times New Roman" w:hAnsi="Times New Roman"/>
          <w:i/>
          <w:sz w:val="28"/>
          <w:szCs w:val="28"/>
          <w:lang w:val="en-US"/>
        </w:rPr>
        <w:t xml:space="preserve">: </w:t>
      </w:r>
      <w:proofErr w:type="spellStart"/>
      <w:r w:rsidRPr="00D41ABE">
        <w:rPr>
          <w:rFonts w:ascii="Times New Roman" w:hAnsi="Times New Roman"/>
          <w:i/>
          <w:sz w:val="28"/>
          <w:szCs w:val="28"/>
          <w:lang w:val="en-US"/>
        </w:rPr>
        <w:t>problemy</w:t>
      </w:r>
      <w:proofErr w:type="spellEnd"/>
      <w:r w:rsidRPr="00D41ABE">
        <w:rPr>
          <w:rFonts w:ascii="Times New Roman" w:hAnsi="Times New Roman"/>
          <w:i/>
          <w:sz w:val="28"/>
          <w:szCs w:val="28"/>
          <w:lang w:val="en-US"/>
        </w:rPr>
        <w:t xml:space="preserve"> </w:t>
      </w:r>
      <w:proofErr w:type="spellStart"/>
      <w:r w:rsidRPr="00D41ABE">
        <w:rPr>
          <w:rFonts w:ascii="Times New Roman" w:hAnsi="Times New Roman"/>
          <w:i/>
          <w:sz w:val="28"/>
          <w:szCs w:val="28"/>
          <w:lang w:val="en-US"/>
        </w:rPr>
        <w:t>teorii</w:t>
      </w:r>
      <w:proofErr w:type="spellEnd"/>
      <w:r w:rsidRPr="00D41ABE">
        <w:rPr>
          <w:rFonts w:ascii="Times New Roman" w:hAnsi="Times New Roman"/>
          <w:i/>
          <w:sz w:val="28"/>
          <w:szCs w:val="28"/>
          <w:lang w:val="en-US"/>
        </w:rPr>
        <w:t xml:space="preserve"> ta </w:t>
      </w:r>
      <w:proofErr w:type="spellStart"/>
      <w:r w:rsidRPr="00D41ABE">
        <w:rPr>
          <w:rFonts w:ascii="Times New Roman" w:hAnsi="Times New Roman"/>
          <w:i/>
          <w:sz w:val="28"/>
          <w:szCs w:val="28"/>
          <w:lang w:val="en-US"/>
        </w:rPr>
        <w:t>praktyky</w:t>
      </w:r>
      <w:proofErr w:type="spellEnd"/>
      <w:r w:rsidRPr="00D41ABE">
        <w:rPr>
          <w:rFonts w:ascii="Times New Roman" w:hAnsi="Times New Roman"/>
          <w:sz w:val="28"/>
          <w:szCs w:val="28"/>
          <w:lang w:val="en-US"/>
        </w:rPr>
        <w:t xml:space="preserve"> </w:t>
      </w:r>
      <w:r w:rsidR="00D41ABE" w:rsidRPr="00D41ABE">
        <w:rPr>
          <w:rFonts w:ascii="Times New Roman" w:hAnsi="Times New Roman"/>
          <w:i/>
          <w:sz w:val="28"/>
          <w:szCs w:val="28"/>
          <w:lang w:val="en-US"/>
        </w:rPr>
        <w:t>[Financial and credit activity: problems of theory and practice]</w:t>
      </w:r>
      <w:r w:rsidRPr="00D41ABE">
        <w:rPr>
          <w:rFonts w:ascii="Times New Roman" w:hAnsi="Times New Roman"/>
          <w:sz w:val="28"/>
          <w:szCs w:val="28"/>
          <w:lang w:val="en-US"/>
        </w:rPr>
        <w:t xml:space="preserve"> </w:t>
      </w:r>
      <w:r w:rsidRPr="004A5FFF">
        <w:rPr>
          <w:rFonts w:ascii="Times New Roman" w:hAnsi="Times New Roman"/>
          <w:i/>
          <w:sz w:val="28"/>
          <w:szCs w:val="28"/>
          <w:lang w:val="en-US"/>
        </w:rPr>
        <w:t>V</w:t>
      </w:r>
      <w:r w:rsidR="00D41ABE" w:rsidRPr="004A5FFF">
        <w:rPr>
          <w:rFonts w:ascii="Times New Roman" w:hAnsi="Times New Roman"/>
          <w:i/>
          <w:sz w:val="28"/>
          <w:szCs w:val="28"/>
          <w:lang w:val="en-US"/>
        </w:rPr>
        <w:t>ol</w:t>
      </w:r>
      <w:r w:rsidRPr="004A5FFF">
        <w:rPr>
          <w:rFonts w:ascii="Times New Roman" w:hAnsi="Times New Roman"/>
          <w:i/>
          <w:sz w:val="28"/>
          <w:szCs w:val="28"/>
          <w:lang w:val="en-US"/>
        </w:rPr>
        <w:t>. 1, (22). PP. 351-361.</w:t>
      </w:r>
    </w:p>
    <w:p w:rsidR="00942226" w:rsidRPr="00942226" w:rsidRDefault="00D41ABE" w:rsidP="00D41ABE">
      <w:pPr>
        <w:pStyle w:val="a3"/>
        <w:numPr>
          <w:ilvl w:val="0"/>
          <w:numId w:val="12"/>
        </w:numPr>
        <w:jc w:val="both"/>
        <w:rPr>
          <w:rFonts w:ascii="Times New Roman" w:hAnsi="Times New Roman"/>
          <w:sz w:val="28"/>
          <w:szCs w:val="28"/>
          <w:lang w:val="en-US"/>
        </w:rPr>
      </w:pPr>
      <w:proofErr w:type="spellStart"/>
      <w:r w:rsidRPr="00D41ABE">
        <w:rPr>
          <w:rFonts w:ascii="Times New Roman" w:hAnsi="Times New Roman"/>
          <w:sz w:val="28"/>
          <w:szCs w:val="28"/>
          <w:lang w:val="en-US"/>
        </w:rPr>
        <w:t>Khmelkov</w:t>
      </w:r>
      <w:proofErr w:type="spellEnd"/>
      <w:r>
        <w:rPr>
          <w:rFonts w:ascii="Times New Roman" w:hAnsi="Times New Roman"/>
          <w:sz w:val="28"/>
          <w:szCs w:val="28"/>
          <w:lang w:val="en-US"/>
        </w:rPr>
        <w:t>, A.</w:t>
      </w:r>
      <w:r w:rsidR="004A5FFF">
        <w:rPr>
          <w:rFonts w:ascii="Times New Roman" w:hAnsi="Times New Roman"/>
          <w:sz w:val="28"/>
          <w:szCs w:val="28"/>
          <w:lang w:val="en-US"/>
        </w:rPr>
        <w:t> </w:t>
      </w:r>
      <w:r w:rsidRPr="00D41ABE">
        <w:rPr>
          <w:rFonts w:ascii="Times New Roman" w:hAnsi="Times New Roman"/>
          <w:sz w:val="28"/>
          <w:szCs w:val="28"/>
          <w:lang w:val="en-US"/>
        </w:rPr>
        <w:t>V.</w:t>
      </w:r>
      <w:r>
        <w:rPr>
          <w:rFonts w:ascii="Times New Roman" w:hAnsi="Times New Roman"/>
          <w:sz w:val="28"/>
          <w:szCs w:val="28"/>
          <w:lang w:val="en-US"/>
        </w:rPr>
        <w:t xml:space="preserve"> (2018).</w:t>
      </w:r>
      <w:r w:rsidRPr="00D41ABE">
        <w:rPr>
          <w:rFonts w:ascii="Times New Roman" w:hAnsi="Times New Roman"/>
          <w:sz w:val="28"/>
          <w:szCs w:val="28"/>
          <w:lang w:val="en-US"/>
        </w:rPr>
        <w:t xml:space="preserve"> </w:t>
      </w:r>
      <w:proofErr w:type="spellStart"/>
      <w:r w:rsidRPr="00D41ABE">
        <w:rPr>
          <w:rFonts w:ascii="Times New Roman" w:hAnsi="Times New Roman"/>
          <w:sz w:val="28"/>
          <w:szCs w:val="28"/>
          <w:lang w:val="en-US"/>
        </w:rPr>
        <w:t>Publichni</w:t>
      </w:r>
      <w:proofErr w:type="spellEnd"/>
      <w:r w:rsidRPr="00D41ABE">
        <w:rPr>
          <w:rFonts w:ascii="Times New Roman" w:hAnsi="Times New Roman"/>
          <w:sz w:val="28"/>
          <w:szCs w:val="28"/>
          <w:lang w:val="en-US"/>
        </w:rPr>
        <w:t xml:space="preserve"> </w:t>
      </w:r>
      <w:proofErr w:type="spellStart"/>
      <w:r w:rsidRPr="00D41ABE">
        <w:rPr>
          <w:rFonts w:ascii="Times New Roman" w:hAnsi="Times New Roman"/>
          <w:sz w:val="28"/>
          <w:szCs w:val="28"/>
          <w:lang w:val="en-US"/>
        </w:rPr>
        <w:t>finansy</w:t>
      </w:r>
      <w:proofErr w:type="spellEnd"/>
      <w:r w:rsidRPr="00D41ABE">
        <w:rPr>
          <w:rFonts w:ascii="Times New Roman" w:hAnsi="Times New Roman"/>
          <w:sz w:val="28"/>
          <w:szCs w:val="28"/>
          <w:lang w:val="en-US"/>
        </w:rPr>
        <w:t xml:space="preserve">: </w:t>
      </w:r>
      <w:proofErr w:type="spellStart"/>
      <w:r w:rsidRPr="00D41ABE">
        <w:rPr>
          <w:rFonts w:ascii="Times New Roman" w:hAnsi="Times New Roman"/>
          <w:sz w:val="28"/>
          <w:szCs w:val="28"/>
          <w:lang w:val="en-US"/>
        </w:rPr>
        <w:t>obsiah</w:t>
      </w:r>
      <w:proofErr w:type="spellEnd"/>
      <w:r w:rsidRPr="00D41ABE">
        <w:rPr>
          <w:rFonts w:ascii="Times New Roman" w:hAnsi="Times New Roman"/>
          <w:sz w:val="28"/>
          <w:szCs w:val="28"/>
          <w:lang w:val="en-US"/>
        </w:rPr>
        <w:t xml:space="preserve"> ta </w:t>
      </w:r>
      <w:proofErr w:type="spellStart"/>
      <w:r w:rsidRPr="00D41ABE">
        <w:rPr>
          <w:rFonts w:ascii="Times New Roman" w:hAnsi="Times New Roman"/>
          <w:sz w:val="28"/>
          <w:szCs w:val="28"/>
          <w:lang w:val="en-US"/>
        </w:rPr>
        <w:t>zmist</w:t>
      </w:r>
      <w:proofErr w:type="spellEnd"/>
      <w:r w:rsidRPr="00D41ABE">
        <w:rPr>
          <w:rFonts w:ascii="Times New Roman" w:hAnsi="Times New Roman"/>
          <w:sz w:val="28"/>
          <w:szCs w:val="28"/>
          <w:lang w:val="en-US"/>
        </w:rPr>
        <w:t xml:space="preserve"> </w:t>
      </w:r>
      <w:r>
        <w:rPr>
          <w:rFonts w:ascii="Times New Roman" w:hAnsi="Times New Roman"/>
          <w:sz w:val="28"/>
          <w:szCs w:val="28"/>
          <w:lang w:val="en-US"/>
        </w:rPr>
        <w:t>[</w:t>
      </w:r>
      <w:r w:rsidRPr="00D41ABE">
        <w:rPr>
          <w:rFonts w:ascii="Times New Roman" w:hAnsi="Times New Roman"/>
          <w:sz w:val="28"/>
          <w:szCs w:val="28"/>
          <w:lang w:val="en-US"/>
        </w:rPr>
        <w:t>Public Finance: Scope and Content</w:t>
      </w:r>
      <w:r>
        <w:rPr>
          <w:rFonts w:ascii="Times New Roman" w:hAnsi="Times New Roman"/>
          <w:sz w:val="28"/>
          <w:szCs w:val="28"/>
          <w:lang w:val="en-US"/>
        </w:rPr>
        <w:t>]</w:t>
      </w:r>
      <w:r w:rsidRPr="00D41ABE">
        <w:rPr>
          <w:rFonts w:ascii="Times New Roman" w:hAnsi="Times New Roman"/>
          <w:sz w:val="28"/>
          <w:szCs w:val="28"/>
          <w:lang w:val="en-US"/>
        </w:rPr>
        <w:t xml:space="preserve"> </w:t>
      </w:r>
      <w:proofErr w:type="spellStart"/>
      <w:r w:rsidRPr="00D41ABE">
        <w:rPr>
          <w:rFonts w:ascii="Times New Roman" w:hAnsi="Times New Roman"/>
          <w:i/>
          <w:sz w:val="28"/>
          <w:szCs w:val="28"/>
          <w:lang w:val="en-US"/>
        </w:rPr>
        <w:t>Finansovo-kredytna</w:t>
      </w:r>
      <w:proofErr w:type="spellEnd"/>
      <w:r w:rsidRPr="00D41ABE">
        <w:rPr>
          <w:rFonts w:ascii="Times New Roman" w:hAnsi="Times New Roman"/>
          <w:i/>
          <w:sz w:val="28"/>
          <w:szCs w:val="28"/>
          <w:lang w:val="en-US"/>
        </w:rPr>
        <w:t xml:space="preserve"> </w:t>
      </w:r>
      <w:proofErr w:type="spellStart"/>
      <w:r w:rsidRPr="00D41ABE">
        <w:rPr>
          <w:rFonts w:ascii="Times New Roman" w:hAnsi="Times New Roman"/>
          <w:i/>
          <w:sz w:val="28"/>
          <w:szCs w:val="28"/>
          <w:lang w:val="en-US"/>
        </w:rPr>
        <w:t>diialnist</w:t>
      </w:r>
      <w:proofErr w:type="spellEnd"/>
      <w:r w:rsidRPr="00D41ABE">
        <w:rPr>
          <w:rFonts w:ascii="Times New Roman" w:hAnsi="Times New Roman"/>
          <w:i/>
          <w:sz w:val="28"/>
          <w:szCs w:val="28"/>
          <w:lang w:val="en-US"/>
        </w:rPr>
        <w:t xml:space="preserve">: </w:t>
      </w:r>
      <w:proofErr w:type="spellStart"/>
      <w:r w:rsidRPr="00D41ABE">
        <w:rPr>
          <w:rFonts w:ascii="Times New Roman" w:hAnsi="Times New Roman"/>
          <w:i/>
          <w:sz w:val="28"/>
          <w:szCs w:val="28"/>
          <w:lang w:val="en-US"/>
        </w:rPr>
        <w:t>problemy</w:t>
      </w:r>
      <w:proofErr w:type="spellEnd"/>
      <w:r w:rsidRPr="00D41ABE">
        <w:rPr>
          <w:rFonts w:ascii="Times New Roman" w:hAnsi="Times New Roman"/>
          <w:i/>
          <w:sz w:val="28"/>
          <w:szCs w:val="28"/>
          <w:lang w:val="en-US"/>
        </w:rPr>
        <w:t xml:space="preserve"> </w:t>
      </w:r>
      <w:proofErr w:type="spellStart"/>
      <w:r w:rsidRPr="00D41ABE">
        <w:rPr>
          <w:rFonts w:ascii="Times New Roman" w:hAnsi="Times New Roman"/>
          <w:i/>
          <w:sz w:val="28"/>
          <w:szCs w:val="28"/>
          <w:lang w:val="en-US"/>
        </w:rPr>
        <w:t>teorii</w:t>
      </w:r>
      <w:proofErr w:type="spellEnd"/>
      <w:r w:rsidRPr="00D41ABE">
        <w:rPr>
          <w:rFonts w:ascii="Times New Roman" w:hAnsi="Times New Roman"/>
          <w:i/>
          <w:sz w:val="28"/>
          <w:szCs w:val="28"/>
          <w:lang w:val="en-US"/>
        </w:rPr>
        <w:t xml:space="preserve"> ta </w:t>
      </w:r>
      <w:proofErr w:type="spellStart"/>
      <w:r w:rsidRPr="00D41ABE">
        <w:rPr>
          <w:rFonts w:ascii="Times New Roman" w:hAnsi="Times New Roman"/>
          <w:i/>
          <w:sz w:val="28"/>
          <w:szCs w:val="28"/>
          <w:lang w:val="en-US"/>
        </w:rPr>
        <w:t>praktyky</w:t>
      </w:r>
      <w:proofErr w:type="spellEnd"/>
      <w:r w:rsidRPr="00D41ABE">
        <w:rPr>
          <w:rFonts w:ascii="Times New Roman" w:hAnsi="Times New Roman"/>
          <w:sz w:val="28"/>
          <w:szCs w:val="28"/>
          <w:lang w:val="en-US"/>
        </w:rPr>
        <w:t xml:space="preserve"> </w:t>
      </w:r>
      <w:r w:rsidRPr="00D41ABE">
        <w:rPr>
          <w:rFonts w:ascii="Times New Roman" w:hAnsi="Times New Roman"/>
          <w:i/>
          <w:sz w:val="28"/>
          <w:szCs w:val="28"/>
          <w:lang w:val="en-US"/>
        </w:rPr>
        <w:t>[Financial and credit activity: problems of theory and practice]</w:t>
      </w:r>
      <w:r>
        <w:rPr>
          <w:rFonts w:ascii="Times New Roman" w:hAnsi="Times New Roman"/>
          <w:sz w:val="28"/>
          <w:szCs w:val="28"/>
          <w:lang w:val="en-US"/>
        </w:rPr>
        <w:t xml:space="preserve"> </w:t>
      </w:r>
      <w:r w:rsidRPr="004A5FFF">
        <w:rPr>
          <w:rFonts w:ascii="Times New Roman" w:hAnsi="Times New Roman"/>
          <w:i/>
          <w:sz w:val="28"/>
          <w:szCs w:val="28"/>
          <w:lang w:val="en-US"/>
        </w:rPr>
        <w:t>Vol. 4, (27). PP. 428-434.</w:t>
      </w:r>
    </w:p>
    <w:p w:rsidR="00AB33E3" w:rsidRPr="00AB33E3" w:rsidRDefault="004A5FFF" w:rsidP="00AB33E3">
      <w:pPr>
        <w:pStyle w:val="a3"/>
        <w:numPr>
          <w:ilvl w:val="0"/>
          <w:numId w:val="12"/>
        </w:numPr>
        <w:jc w:val="both"/>
        <w:rPr>
          <w:rFonts w:ascii="Times New Roman" w:hAnsi="Times New Roman"/>
          <w:sz w:val="28"/>
          <w:szCs w:val="28"/>
          <w:lang w:val="en-US"/>
        </w:rPr>
      </w:pPr>
      <w:r w:rsidRPr="004A5FFF">
        <w:rPr>
          <w:rFonts w:ascii="Times New Roman" w:hAnsi="Times New Roman" w:cs="Times New Roman"/>
          <w:sz w:val="28"/>
          <w:szCs w:val="28"/>
          <w:lang w:val="en-US"/>
        </w:rPr>
        <w:t>Buchanan,</w:t>
      </w:r>
      <w:r w:rsidRPr="004A5FFF">
        <w:rPr>
          <w:rFonts w:ascii="Times New Roman" w:hAnsi="Times New Roman"/>
          <w:sz w:val="28"/>
          <w:szCs w:val="28"/>
          <w:lang w:val="en-US"/>
        </w:rPr>
        <w:t xml:space="preserve"> J </w:t>
      </w:r>
      <w:r w:rsidR="00AB33E3" w:rsidRPr="004A5FFF">
        <w:rPr>
          <w:rFonts w:ascii="Times New Roman" w:hAnsi="Times New Roman"/>
          <w:sz w:val="28"/>
          <w:szCs w:val="28"/>
          <w:lang w:val="en-US"/>
        </w:rPr>
        <w:t xml:space="preserve">M., </w:t>
      </w:r>
      <w:r w:rsidRPr="004A5FFF">
        <w:rPr>
          <w:rFonts w:ascii="Times New Roman" w:hAnsi="Times New Roman" w:cs="Times New Roman"/>
          <w:sz w:val="28"/>
          <w:szCs w:val="28"/>
          <w:lang w:val="en-US"/>
        </w:rPr>
        <w:t>Musgrave</w:t>
      </w:r>
      <w:r w:rsidR="00AB33E3" w:rsidRPr="004A5FFF">
        <w:rPr>
          <w:rFonts w:ascii="Times New Roman" w:hAnsi="Times New Roman"/>
          <w:sz w:val="28"/>
          <w:szCs w:val="28"/>
          <w:lang w:val="en-US"/>
        </w:rPr>
        <w:t>, R</w:t>
      </w:r>
      <w:r w:rsidRPr="004A5FFF">
        <w:rPr>
          <w:rFonts w:ascii="Times New Roman" w:hAnsi="Times New Roman"/>
          <w:sz w:val="28"/>
          <w:szCs w:val="28"/>
          <w:lang w:val="en-US"/>
        </w:rPr>
        <w:t>. </w:t>
      </w:r>
      <w:r w:rsidR="00AB33E3" w:rsidRPr="004A5FFF">
        <w:rPr>
          <w:rFonts w:ascii="Times New Roman" w:hAnsi="Times New Roman"/>
          <w:sz w:val="28"/>
          <w:szCs w:val="28"/>
          <w:lang w:val="en-US"/>
        </w:rPr>
        <w:t>A.</w:t>
      </w:r>
      <w:r w:rsidRPr="004A5FFF">
        <w:rPr>
          <w:rFonts w:ascii="Times New Roman" w:hAnsi="Times New Roman"/>
          <w:sz w:val="28"/>
          <w:szCs w:val="28"/>
          <w:lang w:val="en-US"/>
        </w:rPr>
        <w:t xml:space="preserve"> </w:t>
      </w:r>
      <w:r>
        <w:rPr>
          <w:rFonts w:ascii="Times New Roman" w:hAnsi="Times New Roman"/>
          <w:sz w:val="28"/>
          <w:szCs w:val="28"/>
          <w:lang w:val="en-US"/>
        </w:rPr>
        <w:t>(2004).</w:t>
      </w:r>
      <w:r w:rsidR="00AB33E3" w:rsidRPr="00AB33E3">
        <w:rPr>
          <w:rFonts w:ascii="Times New Roman" w:hAnsi="Times New Roman"/>
          <w:sz w:val="28"/>
          <w:szCs w:val="28"/>
          <w:lang w:val="en-US"/>
        </w:rPr>
        <w:t xml:space="preserve"> </w:t>
      </w:r>
      <w:proofErr w:type="spellStart"/>
      <w:r w:rsidR="00AB33E3" w:rsidRPr="004A5FFF">
        <w:rPr>
          <w:rFonts w:ascii="Times New Roman" w:hAnsi="Times New Roman"/>
          <w:i/>
          <w:sz w:val="28"/>
          <w:szCs w:val="28"/>
          <w:lang w:val="en-US"/>
        </w:rPr>
        <w:t>Suspilni</w:t>
      </w:r>
      <w:proofErr w:type="spellEnd"/>
      <w:r w:rsidR="00AB33E3" w:rsidRPr="004A5FFF">
        <w:rPr>
          <w:rFonts w:ascii="Times New Roman" w:hAnsi="Times New Roman"/>
          <w:i/>
          <w:sz w:val="28"/>
          <w:szCs w:val="28"/>
          <w:lang w:val="en-US"/>
        </w:rPr>
        <w:t xml:space="preserve"> </w:t>
      </w:r>
      <w:proofErr w:type="spellStart"/>
      <w:r w:rsidR="00AB33E3" w:rsidRPr="004A5FFF">
        <w:rPr>
          <w:rFonts w:ascii="Times New Roman" w:hAnsi="Times New Roman"/>
          <w:i/>
          <w:sz w:val="28"/>
          <w:szCs w:val="28"/>
          <w:lang w:val="en-US"/>
        </w:rPr>
        <w:t>finansy</w:t>
      </w:r>
      <w:proofErr w:type="spellEnd"/>
      <w:r w:rsidR="00AB33E3" w:rsidRPr="004A5FFF">
        <w:rPr>
          <w:rFonts w:ascii="Times New Roman" w:hAnsi="Times New Roman"/>
          <w:i/>
          <w:sz w:val="28"/>
          <w:szCs w:val="28"/>
          <w:lang w:val="en-US"/>
        </w:rPr>
        <w:t xml:space="preserve"> i </w:t>
      </w:r>
      <w:proofErr w:type="spellStart"/>
      <w:r w:rsidR="00AB33E3" w:rsidRPr="004A5FFF">
        <w:rPr>
          <w:rFonts w:ascii="Times New Roman" w:hAnsi="Times New Roman"/>
          <w:i/>
          <w:sz w:val="28"/>
          <w:szCs w:val="28"/>
          <w:lang w:val="en-US"/>
        </w:rPr>
        <w:t>suspilnyi</w:t>
      </w:r>
      <w:proofErr w:type="spellEnd"/>
      <w:r w:rsidR="00AB33E3" w:rsidRPr="004A5FFF">
        <w:rPr>
          <w:rFonts w:ascii="Times New Roman" w:hAnsi="Times New Roman"/>
          <w:i/>
          <w:sz w:val="28"/>
          <w:szCs w:val="28"/>
          <w:lang w:val="en-US"/>
        </w:rPr>
        <w:t xml:space="preserve"> </w:t>
      </w:r>
      <w:proofErr w:type="spellStart"/>
      <w:r w:rsidR="00AB33E3" w:rsidRPr="004A5FFF">
        <w:rPr>
          <w:rFonts w:ascii="Times New Roman" w:hAnsi="Times New Roman"/>
          <w:i/>
          <w:sz w:val="28"/>
          <w:szCs w:val="28"/>
          <w:lang w:val="en-US"/>
        </w:rPr>
        <w:t>vybir</w:t>
      </w:r>
      <w:proofErr w:type="spellEnd"/>
      <w:r w:rsidR="00AB33E3" w:rsidRPr="004A5FFF">
        <w:rPr>
          <w:rFonts w:ascii="Times New Roman" w:hAnsi="Times New Roman"/>
          <w:i/>
          <w:sz w:val="28"/>
          <w:szCs w:val="28"/>
          <w:lang w:val="en-US"/>
        </w:rPr>
        <w:t xml:space="preserve">: </w:t>
      </w:r>
      <w:proofErr w:type="spellStart"/>
      <w:r w:rsidR="00AB33E3" w:rsidRPr="004A5FFF">
        <w:rPr>
          <w:rFonts w:ascii="Times New Roman" w:hAnsi="Times New Roman"/>
          <w:i/>
          <w:sz w:val="28"/>
          <w:szCs w:val="28"/>
          <w:lang w:val="en-US"/>
        </w:rPr>
        <w:t>Dva</w:t>
      </w:r>
      <w:proofErr w:type="spellEnd"/>
      <w:r w:rsidR="00AB33E3" w:rsidRPr="004A5FFF">
        <w:rPr>
          <w:rFonts w:ascii="Times New Roman" w:hAnsi="Times New Roman"/>
          <w:i/>
          <w:sz w:val="28"/>
          <w:szCs w:val="28"/>
          <w:lang w:val="en-US"/>
        </w:rPr>
        <w:t xml:space="preserve"> </w:t>
      </w:r>
      <w:proofErr w:type="spellStart"/>
      <w:r w:rsidR="00AB33E3" w:rsidRPr="004A5FFF">
        <w:rPr>
          <w:rFonts w:ascii="Times New Roman" w:hAnsi="Times New Roman"/>
          <w:i/>
          <w:sz w:val="28"/>
          <w:szCs w:val="28"/>
          <w:lang w:val="en-US"/>
        </w:rPr>
        <w:t>protylezhnykh</w:t>
      </w:r>
      <w:proofErr w:type="spellEnd"/>
      <w:r w:rsidR="00AB33E3" w:rsidRPr="004A5FFF">
        <w:rPr>
          <w:rFonts w:ascii="Times New Roman" w:hAnsi="Times New Roman"/>
          <w:i/>
          <w:sz w:val="28"/>
          <w:szCs w:val="28"/>
          <w:lang w:val="en-US"/>
        </w:rPr>
        <w:t xml:space="preserve"> </w:t>
      </w:r>
      <w:proofErr w:type="spellStart"/>
      <w:r w:rsidR="00AB33E3" w:rsidRPr="004A5FFF">
        <w:rPr>
          <w:rFonts w:ascii="Times New Roman" w:hAnsi="Times New Roman"/>
          <w:i/>
          <w:sz w:val="28"/>
          <w:szCs w:val="28"/>
          <w:lang w:val="en-US"/>
        </w:rPr>
        <w:t>bachennia</w:t>
      </w:r>
      <w:proofErr w:type="spellEnd"/>
      <w:r w:rsidR="00AB33E3" w:rsidRPr="004A5FFF">
        <w:rPr>
          <w:rFonts w:ascii="Times New Roman" w:hAnsi="Times New Roman"/>
          <w:i/>
          <w:sz w:val="28"/>
          <w:szCs w:val="28"/>
          <w:lang w:val="en-US"/>
        </w:rPr>
        <w:t xml:space="preserve"> </w:t>
      </w:r>
      <w:proofErr w:type="spellStart"/>
      <w:r w:rsidR="00AB33E3" w:rsidRPr="004A5FFF">
        <w:rPr>
          <w:rFonts w:ascii="Times New Roman" w:hAnsi="Times New Roman"/>
          <w:i/>
          <w:sz w:val="28"/>
          <w:szCs w:val="28"/>
          <w:lang w:val="en-US"/>
        </w:rPr>
        <w:t>derzhavy</w:t>
      </w:r>
      <w:proofErr w:type="spellEnd"/>
      <w:r w:rsidRPr="004A5FFF">
        <w:rPr>
          <w:rFonts w:ascii="Times New Roman" w:hAnsi="Times New Roman"/>
          <w:i/>
          <w:sz w:val="28"/>
          <w:szCs w:val="28"/>
          <w:lang w:val="en-US"/>
        </w:rPr>
        <w:t xml:space="preserve"> [Public Finance and Public Choice Two Contrasting Visions of the State]</w:t>
      </w:r>
      <w:r>
        <w:rPr>
          <w:rFonts w:ascii="Times New Roman" w:hAnsi="Times New Roman"/>
          <w:sz w:val="28"/>
          <w:szCs w:val="28"/>
          <w:lang w:val="en-US"/>
        </w:rPr>
        <w:t>.</w:t>
      </w:r>
      <w:r w:rsidR="00AB33E3" w:rsidRPr="00AB33E3">
        <w:rPr>
          <w:rFonts w:ascii="Times New Roman" w:hAnsi="Times New Roman"/>
          <w:sz w:val="28"/>
          <w:szCs w:val="28"/>
          <w:lang w:val="en-US"/>
        </w:rPr>
        <w:t xml:space="preserve"> </w:t>
      </w:r>
      <w:proofErr w:type="spellStart"/>
      <w:r w:rsidR="00AB33E3" w:rsidRPr="00AB33E3">
        <w:rPr>
          <w:rFonts w:ascii="Times New Roman" w:hAnsi="Times New Roman"/>
          <w:sz w:val="28"/>
          <w:szCs w:val="28"/>
          <w:lang w:val="en-US"/>
        </w:rPr>
        <w:t>Vyd</w:t>
      </w:r>
      <w:proofErr w:type="spellEnd"/>
      <w:r w:rsidR="00AB33E3" w:rsidRPr="00AB33E3">
        <w:rPr>
          <w:rFonts w:ascii="Times New Roman" w:hAnsi="Times New Roman"/>
          <w:sz w:val="28"/>
          <w:szCs w:val="28"/>
          <w:lang w:val="en-US"/>
        </w:rPr>
        <w:t xml:space="preserve">. dim. «KM </w:t>
      </w:r>
      <w:proofErr w:type="spellStart"/>
      <w:r w:rsidR="00AB33E3" w:rsidRPr="00AB33E3">
        <w:rPr>
          <w:rFonts w:ascii="Times New Roman" w:hAnsi="Times New Roman"/>
          <w:sz w:val="28"/>
          <w:szCs w:val="28"/>
          <w:lang w:val="en-US"/>
        </w:rPr>
        <w:t>Akademiia</w:t>
      </w:r>
      <w:proofErr w:type="spellEnd"/>
      <w:r w:rsidR="00AB33E3" w:rsidRPr="00AB33E3">
        <w:rPr>
          <w:rFonts w:ascii="Times New Roman" w:hAnsi="Times New Roman"/>
          <w:sz w:val="28"/>
          <w:szCs w:val="28"/>
          <w:lang w:val="en-US"/>
        </w:rPr>
        <w:t>», 2004. – 175 s.</w:t>
      </w:r>
    </w:p>
    <w:p w:rsidR="004A5FFF" w:rsidRPr="004A5FFF" w:rsidRDefault="004A5FFF" w:rsidP="004A5FFF">
      <w:pPr>
        <w:pStyle w:val="a3"/>
        <w:numPr>
          <w:ilvl w:val="0"/>
          <w:numId w:val="12"/>
        </w:numPr>
        <w:ind w:left="0" w:firstLine="0"/>
        <w:jc w:val="both"/>
        <w:rPr>
          <w:rFonts w:ascii="Times New Roman" w:hAnsi="Times New Roman"/>
          <w:sz w:val="28"/>
          <w:szCs w:val="28"/>
          <w:lang w:val="en-US"/>
        </w:rPr>
      </w:pPr>
      <w:r w:rsidRPr="00272F76">
        <w:rPr>
          <w:rFonts w:ascii="Times New Roman" w:hAnsi="Times New Roman"/>
          <w:sz w:val="28"/>
          <w:szCs w:val="28"/>
          <w:lang w:val="en-US"/>
        </w:rPr>
        <w:t>Gaudemet</w:t>
      </w:r>
      <w:r>
        <w:rPr>
          <w:rFonts w:ascii="Times New Roman" w:hAnsi="Times New Roman"/>
          <w:sz w:val="28"/>
          <w:szCs w:val="28"/>
          <w:lang w:val="en-US"/>
        </w:rPr>
        <w:t>,</w:t>
      </w:r>
      <w:r w:rsidRPr="00272F76">
        <w:rPr>
          <w:rFonts w:ascii="Times New Roman" w:hAnsi="Times New Roman"/>
          <w:sz w:val="28"/>
          <w:szCs w:val="28"/>
          <w:lang w:val="en-US"/>
        </w:rPr>
        <w:t xml:space="preserve"> P</w:t>
      </w:r>
      <w:r>
        <w:rPr>
          <w:rFonts w:ascii="Times New Roman" w:hAnsi="Times New Roman"/>
          <w:sz w:val="28"/>
          <w:szCs w:val="28"/>
          <w:lang w:val="en-US"/>
        </w:rPr>
        <w:t>.</w:t>
      </w:r>
      <w:r w:rsidRPr="00272F76">
        <w:rPr>
          <w:rFonts w:ascii="Times New Roman" w:hAnsi="Times New Roman"/>
          <w:sz w:val="28"/>
          <w:szCs w:val="28"/>
          <w:lang w:val="en-US"/>
        </w:rPr>
        <w:t xml:space="preserve"> M</w:t>
      </w:r>
      <w:r>
        <w:rPr>
          <w:rFonts w:ascii="Times New Roman" w:hAnsi="Times New Roman"/>
          <w:sz w:val="28"/>
          <w:szCs w:val="28"/>
          <w:lang w:val="en-US"/>
        </w:rPr>
        <w:t>. (1974)</w:t>
      </w:r>
      <w:r w:rsidRPr="00272F76">
        <w:rPr>
          <w:rFonts w:ascii="Times New Roman" w:hAnsi="Times New Roman"/>
          <w:sz w:val="28"/>
          <w:szCs w:val="28"/>
          <w:lang w:val="en-US"/>
        </w:rPr>
        <w:t xml:space="preserve">, </w:t>
      </w:r>
      <w:r w:rsidRPr="004A5FFF">
        <w:rPr>
          <w:rFonts w:ascii="Times New Roman" w:hAnsi="Times New Roman"/>
          <w:i/>
          <w:sz w:val="28"/>
          <w:szCs w:val="28"/>
          <w:lang w:val="en-US"/>
        </w:rPr>
        <w:t xml:space="preserve">Finances </w:t>
      </w:r>
      <w:proofErr w:type="spellStart"/>
      <w:r w:rsidRPr="004A5FFF">
        <w:rPr>
          <w:rFonts w:ascii="Times New Roman" w:hAnsi="Times New Roman"/>
          <w:i/>
          <w:sz w:val="28"/>
          <w:szCs w:val="28"/>
          <w:lang w:val="en-US"/>
        </w:rPr>
        <w:t>publiques</w:t>
      </w:r>
      <w:proofErr w:type="spellEnd"/>
      <w:r w:rsidRPr="004A5FFF">
        <w:rPr>
          <w:rFonts w:ascii="Times New Roman" w:hAnsi="Times New Roman"/>
          <w:i/>
          <w:sz w:val="28"/>
          <w:szCs w:val="28"/>
          <w:lang w:val="en-US"/>
        </w:rPr>
        <w:t xml:space="preserve">, </w:t>
      </w:r>
      <w:proofErr w:type="spellStart"/>
      <w:r w:rsidRPr="004A5FFF">
        <w:rPr>
          <w:rFonts w:ascii="Times New Roman" w:hAnsi="Times New Roman"/>
          <w:i/>
          <w:sz w:val="28"/>
          <w:szCs w:val="28"/>
          <w:lang w:val="en-US"/>
        </w:rPr>
        <w:t>politique</w:t>
      </w:r>
      <w:proofErr w:type="spellEnd"/>
      <w:r w:rsidRPr="004A5FFF">
        <w:rPr>
          <w:rFonts w:ascii="Times New Roman" w:hAnsi="Times New Roman"/>
          <w:i/>
          <w:sz w:val="28"/>
          <w:szCs w:val="28"/>
          <w:lang w:val="en-US"/>
        </w:rPr>
        <w:t xml:space="preserve"> </w:t>
      </w:r>
      <w:proofErr w:type="spellStart"/>
      <w:r w:rsidRPr="004A5FFF">
        <w:rPr>
          <w:rFonts w:ascii="Times New Roman" w:hAnsi="Times New Roman"/>
          <w:i/>
          <w:sz w:val="28"/>
          <w:szCs w:val="28"/>
          <w:lang w:val="en-US"/>
        </w:rPr>
        <w:t>financière</w:t>
      </w:r>
      <w:proofErr w:type="spellEnd"/>
      <w:r w:rsidRPr="004A5FFF">
        <w:rPr>
          <w:rFonts w:ascii="Times New Roman" w:hAnsi="Times New Roman"/>
          <w:i/>
          <w:sz w:val="28"/>
          <w:szCs w:val="28"/>
          <w:lang w:val="en-US"/>
        </w:rPr>
        <w:t xml:space="preserve">, budget </w:t>
      </w:r>
      <w:proofErr w:type="gramStart"/>
      <w:r w:rsidRPr="004A5FFF">
        <w:rPr>
          <w:rFonts w:ascii="Times New Roman" w:hAnsi="Times New Roman"/>
          <w:i/>
          <w:sz w:val="28"/>
          <w:szCs w:val="28"/>
          <w:lang w:val="en-US"/>
        </w:rPr>
        <w:t>et</w:t>
      </w:r>
      <w:proofErr w:type="gramEnd"/>
      <w:r w:rsidRPr="004A5FFF">
        <w:rPr>
          <w:rFonts w:ascii="Times New Roman" w:hAnsi="Times New Roman"/>
          <w:i/>
          <w:sz w:val="28"/>
          <w:szCs w:val="28"/>
          <w:lang w:val="en-US"/>
        </w:rPr>
        <w:t xml:space="preserve"> </w:t>
      </w:r>
      <w:proofErr w:type="spellStart"/>
      <w:r w:rsidRPr="004A5FFF">
        <w:rPr>
          <w:rFonts w:ascii="Times New Roman" w:hAnsi="Times New Roman"/>
          <w:i/>
          <w:sz w:val="28"/>
          <w:szCs w:val="28"/>
          <w:lang w:val="en-US"/>
        </w:rPr>
        <w:t>trésor</w:t>
      </w:r>
      <w:proofErr w:type="spellEnd"/>
      <w:r w:rsidRPr="00272F76">
        <w:rPr>
          <w:rFonts w:ascii="Times New Roman" w:hAnsi="Times New Roman"/>
          <w:sz w:val="28"/>
          <w:szCs w:val="28"/>
          <w:lang w:val="en-US"/>
        </w:rPr>
        <w:t xml:space="preserve">. </w:t>
      </w:r>
      <w:r>
        <w:rPr>
          <w:rFonts w:ascii="Times New Roman" w:hAnsi="Times New Roman"/>
          <w:sz w:val="28"/>
          <w:szCs w:val="28"/>
          <w:lang w:val="en-US"/>
        </w:rPr>
        <w:t xml:space="preserve">Paris: Editions </w:t>
      </w:r>
      <w:proofErr w:type="spellStart"/>
      <w:r>
        <w:rPr>
          <w:rFonts w:ascii="Times New Roman" w:hAnsi="Times New Roman"/>
          <w:sz w:val="28"/>
          <w:szCs w:val="28"/>
          <w:lang w:val="en-US"/>
        </w:rPr>
        <w:t>Montchrestien</w:t>
      </w:r>
      <w:proofErr w:type="spellEnd"/>
      <w:r w:rsidRPr="004A5FFF">
        <w:rPr>
          <w:rFonts w:ascii="Times New Roman" w:hAnsi="Times New Roman"/>
          <w:sz w:val="28"/>
          <w:szCs w:val="28"/>
          <w:lang w:val="en-US"/>
        </w:rPr>
        <w:t>.</w:t>
      </w:r>
    </w:p>
    <w:p w:rsidR="004052DD" w:rsidRDefault="004052DD" w:rsidP="004A5FFF">
      <w:pPr>
        <w:pStyle w:val="a3"/>
        <w:numPr>
          <w:ilvl w:val="0"/>
          <w:numId w:val="12"/>
        </w:numPr>
        <w:jc w:val="both"/>
        <w:rPr>
          <w:rFonts w:ascii="Times New Roman" w:hAnsi="Times New Roman"/>
          <w:sz w:val="28"/>
          <w:szCs w:val="28"/>
          <w:lang w:val="en-US"/>
        </w:rPr>
      </w:pPr>
      <w:proofErr w:type="spellStart"/>
      <w:r w:rsidRPr="00272F76">
        <w:rPr>
          <w:rFonts w:ascii="Times New Roman" w:hAnsi="Times New Roman"/>
          <w:sz w:val="28"/>
          <w:szCs w:val="28"/>
          <w:lang w:val="en-US"/>
        </w:rPr>
        <w:t>Hlushchenko</w:t>
      </w:r>
      <w:proofErr w:type="spellEnd"/>
      <w:r w:rsidRPr="00D41ABE">
        <w:rPr>
          <w:rFonts w:ascii="Times New Roman" w:hAnsi="Times New Roman"/>
          <w:sz w:val="28"/>
          <w:szCs w:val="28"/>
          <w:lang w:val="en-US"/>
        </w:rPr>
        <w:t xml:space="preserve">, </w:t>
      </w:r>
      <w:r w:rsidRPr="00272F76">
        <w:rPr>
          <w:rFonts w:ascii="Times New Roman" w:hAnsi="Times New Roman"/>
          <w:sz w:val="28"/>
          <w:szCs w:val="28"/>
        </w:rPr>
        <w:t>О</w:t>
      </w:r>
      <w:r w:rsidRPr="00D41ABE">
        <w:rPr>
          <w:rFonts w:ascii="Times New Roman" w:hAnsi="Times New Roman"/>
          <w:sz w:val="28"/>
          <w:szCs w:val="28"/>
          <w:lang w:val="en-US"/>
        </w:rPr>
        <w:t>.</w:t>
      </w:r>
      <w:r w:rsidRPr="00272F76">
        <w:rPr>
          <w:rFonts w:ascii="Times New Roman" w:hAnsi="Times New Roman"/>
          <w:sz w:val="28"/>
          <w:szCs w:val="28"/>
          <w:lang w:val="en-US"/>
        </w:rPr>
        <w:t> V</w:t>
      </w:r>
      <w:r w:rsidRPr="00D41ABE">
        <w:rPr>
          <w:rFonts w:ascii="Times New Roman" w:hAnsi="Times New Roman"/>
          <w:sz w:val="28"/>
          <w:szCs w:val="28"/>
          <w:lang w:val="en-US"/>
        </w:rPr>
        <w:t>. (2016)</w:t>
      </w:r>
      <w:r w:rsidR="002D1205" w:rsidRPr="00D41ABE">
        <w:rPr>
          <w:rFonts w:ascii="Times New Roman" w:hAnsi="Times New Roman"/>
          <w:sz w:val="28"/>
          <w:szCs w:val="28"/>
          <w:lang w:val="en-US"/>
        </w:rPr>
        <w:t>.</w:t>
      </w:r>
      <w:r w:rsidRPr="00D41ABE">
        <w:rPr>
          <w:rFonts w:ascii="Times New Roman" w:hAnsi="Times New Roman"/>
          <w:sz w:val="28"/>
          <w:szCs w:val="28"/>
          <w:lang w:val="en-US"/>
        </w:rPr>
        <w:t xml:space="preserve"> </w:t>
      </w:r>
      <w:proofErr w:type="spellStart"/>
      <w:r w:rsidR="004A5FFF" w:rsidRPr="004A5FFF">
        <w:rPr>
          <w:rFonts w:ascii="Times New Roman" w:hAnsi="Times New Roman"/>
          <w:i/>
          <w:sz w:val="28"/>
          <w:szCs w:val="28"/>
          <w:lang w:val="en-US"/>
        </w:rPr>
        <w:t>Formuvannia</w:t>
      </w:r>
      <w:proofErr w:type="spellEnd"/>
      <w:r w:rsidR="004A5FFF" w:rsidRPr="004A5FFF">
        <w:rPr>
          <w:rFonts w:ascii="Times New Roman" w:hAnsi="Times New Roman"/>
          <w:i/>
          <w:sz w:val="28"/>
          <w:szCs w:val="28"/>
          <w:lang w:val="en-US"/>
        </w:rPr>
        <w:t xml:space="preserve"> </w:t>
      </w:r>
      <w:proofErr w:type="spellStart"/>
      <w:r w:rsidR="004A5FFF" w:rsidRPr="004A5FFF">
        <w:rPr>
          <w:rFonts w:ascii="Times New Roman" w:hAnsi="Times New Roman"/>
          <w:i/>
          <w:sz w:val="28"/>
          <w:szCs w:val="28"/>
          <w:lang w:val="en-US"/>
        </w:rPr>
        <w:t>finansovoi</w:t>
      </w:r>
      <w:proofErr w:type="spellEnd"/>
      <w:r w:rsidR="004A5FFF" w:rsidRPr="004A5FFF">
        <w:rPr>
          <w:rFonts w:ascii="Times New Roman" w:hAnsi="Times New Roman"/>
          <w:i/>
          <w:sz w:val="28"/>
          <w:szCs w:val="28"/>
          <w:lang w:val="en-US"/>
        </w:rPr>
        <w:t xml:space="preserve"> </w:t>
      </w:r>
      <w:proofErr w:type="spellStart"/>
      <w:r w:rsidR="004A5FFF" w:rsidRPr="004A5FFF">
        <w:rPr>
          <w:rFonts w:ascii="Times New Roman" w:hAnsi="Times New Roman"/>
          <w:i/>
          <w:sz w:val="28"/>
          <w:szCs w:val="28"/>
          <w:lang w:val="en-US"/>
        </w:rPr>
        <w:t>arkhitektoniky</w:t>
      </w:r>
      <w:proofErr w:type="spellEnd"/>
      <w:r w:rsidR="004A5FFF" w:rsidRPr="004A5FFF">
        <w:rPr>
          <w:rFonts w:ascii="Times New Roman" w:hAnsi="Times New Roman"/>
          <w:i/>
          <w:sz w:val="28"/>
          <w:szCs w:val="28"/>
          <w:lang w:val="en-US"/>
        </w:rPr>
        <w:t xml:space="preserve"> </w:t>
      </w:r>
      <w:proofErr w:type="spellStart"/>
      <w:r w:rsidR="004A5FFF" w:rsidRPr="004A5FFF">
        <w:rPr>
          <w:rFonts w:ascii="Times New Roman" w:hAnsi="Times New Roman"/>
          <w:i/>
          <w:sz w:val="28"/>
          <w:szCs w:val="28"/>
          <w:lang w:val="en-US"/>
        </w:rPr>
        <w:t>zabezpechennia</w:t>
      </w:r>
      <w:proofErr w:type="spellEnd"/>
      <w:r w:rsidR="004A5FFF" w:rsidRPr="004A5FFF">
        <w:rPr>
          <w:rFonts w:ascii="Times New Roman" w:hAnsi="Times New Roman"/>
          <w:i/>
          <w:sz w:val="28"/>
          <w:szCs w:val="28"/>
          <w:lang w:val="en-US"/>
        </w:rPr>
        <w:t xml:space="preserve"> </w:t>
      </w:r>
      <w:proofErr w:type="spellStart"/>
      <w:r w:rsidR="004A5FFF" w:rsidRPr="004A5FFF">
        <w:rPr>
          <w:rFonts w:ascii="Times New Roman" w:hAnsi="Times New Roman"/>
          <w:i/>
          <w:sz w:val="28"/>
          <w:szCs w:val="28"/>
          <w:lang w:val="en-US"/>
        </w:rPr>
        <w:t>natsionalnoho</w:t>
      </w:r>
      <w:proofErr w:type="spellEnd"/>
      <w:r w:rsidR="004A5FFF" w:rsidRPr="004A5FFF">
        <w:rPr>
          <w:rFonts w:ascii="Times New Roman" w:hAnsi="Times New Roman"/>
          <w:i/>
          <w:sz w:val="28"/>
          <w:szCs w:val="28"/>
          <w:lang w:val="en-US"/>
        </w:rPr>
        <w:t xml:space="preserve"> </w:t>
      </w:r>
      <w:proofErr w:type="spellStart"/>
      <w:r w:rsidR="004A5FFF" w:rsidRPr="004A5FFF">
        <w:rPr>
          <w:rFonts w:ascii="Times New Roman" w:hAnsi="Times New Roman"/>
          <w:i/>
          <w:sz w:val="28"/>
          <w:szCs w:val="28"/>
          <w:lang w:val="en-US"/>
        </w:rPr>
        <w:t>dobrobutu</w:t>
      </w:r>
      <w:proofErr w:type="spellEnd"/>
      <w:r w:rsidR="004A5FFF" w:rsidRPr="004A5FFF">
        <w:rPr>
          <w:rFonts w:ascii="Times New Roman" w:hAnsi="Times New Roman"/>
          <w:i/>
          <w:sz w:val="28"/>
          <w:szCs w:val="28"/>
          <w:lang w:val="en-US"/>
        </w:rPr>
        <w:t xml:space="preserve"> [</w:t>
      </w:r>
      <w:r w:rsidRPr="004A5FFF">
        <w:rPr>
          <w:rFonts w:ascii="Times New Roman" w:hAnsi="Times New Roman"/>
          <w:i/>
          <w:sz w:val="28"/>
          <w:szCs w:val="28"/>
          <w:lang w:val="en-US"/>
        </w:rPr>
        <w:t>Financial architectonics of national well-being provision</w:t>
      </w:r>
      <w:r w:rsidR="004A5FFF" w:rsidRPr="004A5FFF">
        <w:rPr>
          <w:rFonts w:ascii="Times New Roman" w:hAnsi="Times New Roman"/>
          <w:i/>
          <w:sz w:val="28"/>
          <w:szCs w:val="28"/>
          <w:lang w:val="en-US"/>
        </w:rPr>
        <w:t>]</w:t>
      </w:r>
      <w:r w:rsidR="006C2DEC" w:rsidRPr="00272F76">
        <w:rPr>
          <w:rFonts w:ascii="Times New Roman" w:hAnsi="Times New Roman"/>
          <w:sz w:val="28"/>
          <w:szCs w:val="28"/>
          <w:lang w:val="en-US"/>
        </w:rPr>
        <w:t>.</w:t>
      </w:r>
      <w:r w:rsidRPr="00272F76">
        <w:rPr>
          <w:rFonts w:ascii="Times New Roman" w:hAnsi="Times New Roman"/>
          <w:sz w:val="28"/>
          <w:szCs w:val="28"/>
          <w:lang w:val="en-US"/>
        </w:rPr>
        <w:t xml:space="preserve"> </w:t>
      </w:r>
      <w:proofErr w:type="spellStart"/>
      <w:r w:rsidR="006C2DEC" w:rsidRPr="004A5FFF">
        <w:rPr>
          <w:rFonts w:ascii="Times New Roman" w:hAnsi="Times New Roman"/>
          <w:sz w:val="28"/>
          <w:szCs w:val="28"/>
          <w:lang w:val="en-US"/>
        </w:rPr>
        <w:t>Kharkiv</w:t>
      </w:r>
      <w:proofErr w:type="spellEnd"/>
      <w:r w:rsidR="006C2DEC" w:rsidRPr="004A5FFF">
        <w:rPr>
          <w:rFonts w:ascii="Times New Roman" w:hAnsi="Times New Roman"/>
          <w:sz w:val="28"/>
          <w:szCs w:val="28"/>
          <w:lang w:val="en-US"/>
        </w:rPr>
        <w:t xml:space="preserve">: </w:t>
      </w:r>
      <w:proofErr w:type="spellStart"/>
      <w:r w:rsidR="006C2DEC" w:rsidRPr="004A5FFF">
        <w:rPr>
          <w:rFonts w:ascii="Times New Roman" w:hAnsi="Times New Roman"/>
          <w:sz w:val="28"/>
          <w:szCs w:val="28"/>
          <w:lang w:val="en-US"/>
        </w:rPr>
        <w:t>KhNU</w:t>
      </w:r>
      <w:proofErr w:type="spellEnd"/>
      <w:r w:rsidR="006C2DEC" w:rsidRPr="004A5FFF">
        <w:rPr>
          <w:rFonts w:ascii="Times New Roman" w:hAnsi="Times New Roman"/>
          <w:sz w:val="28"/>
          <w:szCs w:val="28"/>
          <w:lang w:val="en-US"/>
        </w:rPr>
        <w:t xml:space="preserve"> </w:t>
      </w:r>
      <w:proofErr w:type="spellStart"/>
      <w:r w:rsidR="006C2DEC" w:rsidRPr="004A5FFF">
        <w:rPr>
          <w:rFonts w:ascii="Times New Roman" w:hAnsi="Times New Roman"/>
          <w:sz w:val="28"/>
          <w:szCs w:val="28"/>
          <w:lang w:val="en-US"/>
        </w:rPr>
        <w:t>imeni</w:t>
      </w:r>
      <w:proofErr w:type="spellEnd"/>
      <w:r w:rsidR="006C2DEC" w:rsidRPr="004A5FFF">
        <w:rPr>
          <w:rFonts w:ascii="Times New Roman" w:hAnsi="Times New Roman"/>
          <w:sz w:val="28"/>
          <w:szCs w:val="28"/>
          <w:lang w:val="en-US"/>
        </w:rPr>
        <w:t xml:space="preserve"> V.N. </w:t>
      </w:r>
      <w:proofErr w:type="spellStart"/>
      <w:r w:rsidR="006C2DEC" w:rsidRPr="004A5FFF">
        <w:rPr>
          <w:rFonts w:ascii="Times New Roman" w:hAnsi="Times New Roman"/>
          <w:sz w:val="28"/>
          <w:szCs w:val="28"/>
          <w:lang w:val="en-US"/>
        </w:rPr>
        <w:t>Karazina</w:t>
      </w:r>
      <w:proofErr w:type="spellEnd"/>
      <w:r w:rsidRPr="004A5FFF">
        <w:rPr>
          <w:rFonts w:ascii="Times New Roman" w:hAnsi="Times New Roman"/>
          <w:sz w:val="28"/>
          <w:szCs w:val="28"/>
          <w:lang w:val="en-US"/>
        </w:rPr>
        <w:t>.</w:t>
      </w:r>
    </w:p>
    <w:p w:rsidR="006071AE" w:rsidRPr="005C598C" w:rsidRDefault="000E6564" w:rsidP="006071AE">
      <w:pPr>
        <w:pStyle w:val="a3"/>
        <w:numPr>
          <w:ilvl w:val="0"/>
          <w:numId w:val="12"/>
        </w:numPr>
        <w:jc w:val="both"/>
        <w:rPr>
          <w:rFonts w:ascii="Times New Roman" w:hAnsi="Times New Roman"/>
          <w:sz w:val="28"/>
          <w:szCs w:val="28"/>
          <w:lang w:val="uk-UA"/>
        </w:rPr>
      </w:pPr>
      <w:proofErr w:type="spellStart"/>
      <w:r w:rsidRPr="005C598C">
        <w:rPr>
          <w:rFonts w:ascii="Times New Roman" w:hAnsi="Times New Roman"/>
          <w:sz w:val="28"/>
          <w:szCs w:val="28"/>
          <w:lang w:val="uk-UA"/>
        </w:rPr>
        <w:t>Oliver</w:t>
      </w:r>
      <w:proofErr w:type="spellEnd"/>
      <w:r w:rsidRPr="005C598C">
        <w:rPr>
          <w:rFonts w:ascii="Times New Roman" w:hAnsi="Times New Roman"/>
          <w:sz w:val="28"/>
          <w:szCs w:val="28"/>
          <w:lang w:val="uk-UA"/>
        </w:rPr>
        <w:t xml:space="preserve"> M. </w:t>
      </w:r>
      <w:proofErr w:type="spellStart"/>
      <w:r w:rsidRPr="005C598C">
        <w:rPr>
          <w:rFonts w:ascii="Times New Roman" w:hAnsi="Times New Roman"/>
          <w:sz w:val="28"/>
          <w:szCs w:val="28"/>
          <w:lang w:val="uk-UA"/>
        </w:rPr>
        <w:t>Richard</w:t>
      </w:r>
      <w:proofErr w:type="spellEnd"/>
      <w:r w:rsidRPr="005C598C">
        <w:rPr>
          <w:rFonts w:ascii="Times New Roman" w:hAnsi="Times New Roman"/>
          <w:sz w:val="28"/>
          <w:szCs w:val="28"/>
          <w:lang w:val="uk-UA"/>
        </w:rPr>
        <w:t xml:space="preserve"> </w:t>
      </w:r>
      <w:r w:rsidRPr="005C598C">
        <w:rPr>
          <w:rFonts w:ascii="Times New Roman" w:hAnsi="Times New Roman"/>
          <w:sz w:val="28"/>
          <w:szCs w:val="28"/>
          <w:lang w:val="en-US"/>
        </w:rPr>
        <w:t xml:space="preserve">(2019). </w:t>
      </w:r>
      <w:proofErr w:type="spellStart"/>
      <w:r w:rsidR="006071AE" w:rsidRPr="005C598C">
        <w:rPr>
          <w:rFonts w:ascii="Times New Roman" w:hAnsi="Times New Roman"/>
          <w:sz w:val="28"/>
          <w:szCs w:val="28"/>
          <w:lang w:val="uk-UA"/>
        </w:rPr>
        <w:t>The</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Optimal</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Combination</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for</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Effective</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Audits</w:t>
      </w:r>
      <w:proofErr w:type="spellEnd"/>
      <w:r w:rsidR="006071AE" w:rsidRPr="005C598C">
        <w:rPr>
          <w:rFonts w:ascii="Times New Roman" w:hAnsi="Times New Roman"/>
          <w:sz w:val="28"/>
          <w:szCs w:val="28"/>
          <w:lang w:val="uk-UA"/>
        </w:rPr>
        <w:t xml:space="preserve"> </w:t>
      </w:r>
      <w:r w:rsidR="006071AE" w:rsidRPr="005C598C">
        <w:rPr>
          <w:rFonts w:ascii="Times New Roman" w:hAnsi="Times New Roman"/>
          <w:i/>
          <w:sz w:val="28"/>
          <w:szCs w:val="28"/>
          <w:lang w:val="uk-UA"/>
        </w:rPr>
        <w:t>[</w:t>
      </w:r>
      <w:proofErr w:type="spellStart"/>
      <w:r w:rsidR="006071AE" w:rsidRPr="005C598C">
        <w:rPr>
          <w:rFonts w:ascii="Times New Roman" w:hAnsi="Times New Roman"/>
          <w:i/>
          <w:sz w:val="28"/>
          <w:szCs w:val="28"/>
          <w:lang w:val="uk-UA"/>
        </w:rPr>
        <w:t>International</w:t>
      </w:r>
      <w:proofErr w:type="spellEnd"/>
      <w:r w:rsidR="006071AE" w:rsidRPr="005C598C">
        <w:rPr>
          <w:rFonts w:ascii="Times New Roman" w:hAnsi="Times New Roman"/>
          <w:i/>
          <w:sz w:val="28"/>
          <w:szCs w:val="28"/>
          <w:lang w:val="uk-UA"/>
        </w:rPr>
        <w:t xml:space="preserve"> </w:t>
      </w:r>
      <w:proofErr w:type="spellStart"/>
      <w:r w:rsidR="006071AE" w:rsidRPr="005C598C">
        <w:rPr>
          <w:rFonts w:ascii="Times New Roman" w:hAnsi="Times New Roman"/>
          <w:i/>
          <w:sz w:val="28"/>
          <w:szCs w:val="28"/>
          <w:lang w:val="uk-UA"/>
        </w:rPr>
        <w:t>Journal</w:t>
      </w:r>
      <w:proofErr w:type="spellEnd"/>
      <w:r w:rsidR="006071AE" w:rsidRPr="005C598C">
        <w:rPr>
          <w:rFonts w:ascii="Times New Roman" w:hAnsi="Times New Roman"/>
          <w:i/>
          <w:sz w:val="28"/>
          <w:szCs w:val="28"/>
          <w:lang w:val="uk-UA"/>
        </w:rPr>
        <w:t xml:space="preserve"> </w:t>
      </w:r>
      <w:proofErr w:type="spellStart"/>
      <w:r w:rsidR="006071AE" w:rsidRPr="005C598C">
        <w:rPr>
          <w:rFonts w:ascii="Times New Roman" w:hAnsi="Times New Roman"/>
          <w:i/>
          <w:sz w:val="28"/>
          <w:szCs w:val="28"/>
          <w:lang w:val="uk-UA"/>
        </w:rPr>
        <w:t>of</w:t>
      </w:r>
      <w:proofErr w:type="spellEnd"/>
      <w:r w:rsidR="006071AE" w:rsidRPr="005C598C">
        <w:rPr>
          <w:rFonts w:ascii="Times New Roman" w:hAnsi="Times New Roman"/>
          <w:i/>
          <w:sz w:val="28"/>
          <w:szCs w:val="28"/>
          <w:lang w:val="uk-UA"/>
        </w:rPr>
        <w:t xml:space="preserve"> </w:t>
      </w:r>
      <w:proofErr w:type="spellStart"/>
      <w:r w:rsidR="006071AE" w:rsidRPr="005C598C">
        <w:rPr>
          <w:rFonts w:ascii="Times New Roman" w:hAnsi="Times New Roman"/>
          <w:i/>
          <w:sz w:val="28"/>
          <w:szCs w:val="28"/>
          <w:lang w:val="uk-UA"/>
        </w:rPr>
        <w:t>Government</w:t>
      </w:r>
      <w:proofErr w:type="spellEnd"/>
      <w:r w:rsidR="006071AE" w:rsidRPr="005C598C">
        <w:rPr>
          <w:rFonts w:ascii="Times New Roman" w:hAnsi="Times New Roman"/>
          <w:i/>
          <w:sz w:val="28"/>
          <w:szCs w:val="28"/>
          <w:lang w:val="uk-UA"/>
        </w:rPr>
        <w:t xml:space="preserve"> </w:t>
      </w:r>
      <w:proofErr w:type="spellStart"/>
      <w:r w:rsidR="006071AE" w:rsidRPr="005C598C">
        <w:rPr>
          <w:rFonts w:ascii="Times New Roman" w:hAnsi="Times New Roman"/>
          <w:i/>
          <w:sz w:val="28"/>
          <w:szCs w:val="28"/>
          <w:lang w:val="uk-UA"/>
        </w:rPr>
        <w:t>Auditing</w:t>
      </w:r>
      <w:proofErr w:type="spellEnd"/>
      <w:r w:rsidRPr="005C598C">
        <w:rPr>
          <w:rFonts w:ascii="Times New Roman" w:hAnsi="Times New Roman"/>
          <w:i/>
          <w:sz w:val="28"/>
          <w:szCs w:val="28"/>
          <w:lang w:val="en-US"/>
        </w:rPr>
        <w:t>]</w:t>
      </w:r>
      <w:r w:rsidR="006071AE" w:rsidRPr="005C598C">
        <w:rPr>
          <w:rFonts w:ascii="Times New Roman" w:hAnsi="Times New Roman"/>
          <w:i/>
          <w:sz w:val="28"/>
          <w:szCs w:val="28"/>
          <w:lang w:val="uk-UA"/>
        </w:rPr>
        <w:t xml:space="preserve"> </w:t>
      </w:r>
      <w:proofErr w:type="spellStart"/>
      <w:r w:rsidR="006071AE" w:rsidRPr="005C598C">
        <w:rPr>
          <w:rFonts w:ascii="Times New Roman" w:hAnsi="Times New Roman"/>
          <w:i/>
          <w:sz w:val="28"/>
          <w:szCs w:val="28"/>
          <w:lang w:val="uk-UA"/>
        </w:rPr>
        <w:t>Vol</w:t>
      </w:r>
      <w:proofErr w:type="spellEnd"/>
      <w:r w:rsidR="006071AE" w:rsidRPr="005C598C">
        <w:rPr>
          <w:rFonts w:ascii="Times New Roman" w:hAnsi="Times New Roman"/>
          <w:i/>
          <w:sz w:val="28"/>
          <w:szCs w:val="28"/>
          <w:lang w:val="uk-UA"/>
        </w:rPr>
        <w:t>. 46,</w:t>
      </w:r>
      <w:r w:rsidRPr="005C598C">
        <w:rPr>
          <w:rFonts w:ascii="Times New Roman" w:hAnsi="Times New Roman"/>
          <w:i/>
          <w:sz w:val="28"/>
          <w:szCs w:val="28"/>
          <w:lang w:val="en-US"/>
        </w:rPr>
        <w:t xml:space="preserve"> (</w:t>
      </w:r>
      <w:r w:rsidR="006071AE" w:rsidRPr="005C598C">
        <w:rPr>
          <w:rFonts w:ascii="Times New Roman" w:hAnsi="Times New Roman"/>
          <w:i/>
          <w:sz w:val="28"/>
          <w:szCs w:val="28"/>
          <w:lang w:val="uk-UA"/>
        </w:rPr>
        <w:t>3</w:t>
      </w:r>
      <w:r w:rsidRPr="005C598C">
        <w:rPr>
          <w:rFonts w:ascii="Times New Roman" w:hAnsi="Times New Roman"/>
          <w:i/>
          <w:sz w:val="28"/>
          <w:szCs w:val="28"/>
          <w:lang w:val="en-US"/>
        </w:rPr>
        <w:t>). PP.12-14.</w:t>
      </w:r>
      <w:r w:rsidR="006071AE" w:rsidRPr="005C598C">
        <w:rPr>
          <w:rFonts w:ascii="Times New Roman" w:hAnsi="Times New Roman"/>
          <w:sz w:val="28"/>
          <w:szCs w:val="28"/>
          <w:lang w:val="uk-UA"/>
        </w:rPr>
        <w:t xml:space="preserve"> </w:t>
      </w:r>
      <w:r w:rsidRPr="005C598C">
        <w:rPr>
          <w:rFonts w:ascii="Times New Roman" w:hAnsi="Times New Roman"/>
          <w:sz w:val="28"/>
          <w:szCs w:val="28"/>
          <w:lang w:val="en-US"/>
        </w:rPr>
        <w:t>Retrieved from</w:t>
      </w:r>
      <w:r w:rsidR="006071AE" w:rsidRPr="005C598C">
        <w:rPr>
          <w:rFonts w:ascii="Times New Roman" w:hAnsi="Times New Roman"/>
          <w:sz w:val="28"/>
          <w:szCs w:val="28"/>
          <w:lang w:val="uk-UA"/>
        </w:rPr>
        <w:t xml:space="preserve"> http://intosaijournal.org/site/wp-content/uploads/2019/08/INTOSAI-Journal_Summer-2019.pdf.</w:t>
      </w:r>
    </w:p>
    <w:p w:rsidR="006071AE" w:rsidRPr="005C598C" w:rsidRDefault="000E6564" w:rsidP="006071AE">
      <w:pPr>
        <w:pStyle w:val="a3"/>
        <w:numPr>
          <w:ilvl w:val="0"/>
          <w:numId w:val="12"/>
        </w:numPr>
        <w:jc w:val="both"/>
        <w:rPr>
          <w:rFonts w:ascii="Times New Roman" w:hAnsi="Times New Roman"/>
          <w:sz w:val="28"/>
          <w:szCs w:val="28"/>
          <w:lang w:val="uk-UA"/>
        </w:rPr>
      </w:pPr>
      <w:proofErr w:type="spellStart"/>
      <w:r w:rsidRPr="005C598C">
        <w:rPr>
          <w:rFonts w:ascii="Times New Roman" w:hAnsi="Times New Roman"/>
          <w:sz w:val="28"/>
          <w:szCs w:val="28"/>
          <w:lang w:val="uk-UA"/>
        </w:rPr>
        <w:t>Amir</w:t>
      </w:r>
      <w:proofErr w:type="spellEnd"/>
      <w:r w:rsidRPr="005C598C">
        <w:rPr>
          <w:rFonts w:ascii="Times New Roman" w:hAnsi="Times New Roman"/>
          <w:sz w:val="28"/>
          <w:szCs w:val="28"/>
          <w:lang w:val="uk-UA"/>
        </w:rPr>
        <w:t xml:space="preserve"> </w:t>
      </w:r>
      <w:proofErr w:type="spellStart"/>
      <w:r w:rsidRPr="005C598C">
        <w:rPr>
          <w:rFonts w:ascii="Times New Roman" w:hAnsi="Times New Roman"/>
          <w:sz w:val="28"/>
          <w:szCs w:val="28"/>
          <w:lang w:val="uk-UA"/>
        </w:rPr>
        <w:t>Seri</w:t>
      </w:r>
      <w:proofErr w:type="spellEnd"/>
      <w:r w:rsidRPr="005C598C">
        <w:rPr>
          <w:rFonts w:ascii="Times New Roman" w:hAnsi="Times New Roman"/>
          <w:sz w:val="28"/>
          <w:szCs w:val="28"/>
          <w:lang w:val="uk-UA"/>
        </w:rPr>
        <w:t xml:space="preserve"> </w:t>
      </w:r>
      <w:r w:rsidRPr="005C598C">
        <w:rPr>
          <w:rFonts w:ascii="Times New Roman" w:hAnsi="Times New Roman"/>
          <w:sz w:val="28"/>
          <w:szCs w:val="28"/>
          <w:lang w:val="en-US"/>
        </w:rPr>
        <w:t xml:space="preserve">(2019). </w:t>
      </w:r>
      <w:r w:rsidR="006071AE" w:rsidRPr="005C598C">
        <w:rPr>
          <w:rFonts w:ascii="Times New Roman" w:hAnsi="Times New Roman"/>
          <w:sz w:val="28"/>
          <w:szCs w:val="28"/>
          <w:lang w:val="uk-UA"/>
        </w:rPr>
        <w:t xml:space="preserve">A </w:t>
      </w:r>
      <w:proofErr w:type="spellStart"/>
      <w:r w:rsidR="006071AE" w:rsidRPr="005C598C">
        <w:rPr>
          <w:rFonts w:ascii="Times New Roman" w:hAnsi="Times New Roman"/>
          <w:sz w:val="28"/>
          <w:szCs w:val="28"/>
          <w:lang w:val="uk-UA"/>
        </w:rPr>
        <w:t>Model</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to</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Examine</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Audit</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Effectiveness</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Nationally</w:t>
      </w:r>
      <w:proofErr w:type="spellEnd"/>
      <w:r w:rsidR="006071AE" w:rsidRPr="005C598C">
        <w:rPr>
          <w:rFonts w:ascii="Times New Roman" w:hAnsi="Times New Roman"/>
          <w:sz w:val="28"/>
          <w:szCs w:val="28"/>
          <w:lang w:val="uk-UA"/>
        </w:rPr>
        <w:t xml:space="preserve">, </w:t>
      </w:r>
      <w:proofErr w:type="spellStart"/>
      <w:r w:rsidR="006071AE" w:rsidRPr="005C598C">
        <w:rPr>
          <w:rFonts w:ascii="Times New Roman" w:hAnsi="Times New Roman"/>
          <w:sz w:val="28"/>
          <w:szCs w:val="28"/>
          <w:lang w:val="uk-UA"/>
        </w:rPr>
        <w:t>Globally</w:t>
      </w:r>
      <w:proofErr w:type="spellEnd"/>
      <w:r w:rsidR="006071AE" w:rsidRPr="005C598C">
        <w:rPr>
          <w:rFonts w:ascii="Times New Roman" w:hAnsi="Times New Roman"/>
          <w:sz w:val="28"/>
          <w:szCs w:val="28"/>
          <w:lang w:val="uk-UA"/>
        </w:rPr>
        <w:t xml:space="preserve"> </w:t>
      </w:r>
      <w:r w:rsidR="00690D1D" w:rsidRPr="005C598C">
        <w:rPr>
          <w:rFonts w:ascii="Times New Roman" w:hAnsi="Times New Roman"/>
          <w:i/>
          <w:sz w:val="28"/>
          <w:szCs w:val="28"/>
          <w:lang w:val="uk-UA"/>
        </w:rPr>
        <w:t>[</w:t>
      </w:r>
      <w:proofErr w:type="spellStart"/>
      <w:r w:rsidR="00690D1D" w:rsidRPr="005C598C">
        <w:rPr>
          <w:rFonts w:ascii="Times New Roman" w:hAnsi="Times New Roman"/>
          <w:i/>
          <w:sz w:val="28"/>
          <w:szCs w:val="28"/>
          <w:lang w:val="uk-UA"/>
        </w:rPr>
        <w:t>International</w:t>
      </w:r>
      <w:proofErr w:type="spellEnd"/>
      <w:r w:rsidR="00690D1D" w:rsidRPr="005C598C">
        <w:rPr>
          <w:rFonts w:ascii="Times New Roman" w:hAnsi="Times New Roman"/>
          <w:i/>
          <w:sz w:val="28"/>
          <w:szCs w:val="28"/>
          <w:lang w:val="uk-UA"/>
        </w:rPr>
        <w:t xml:space="preserve"> </w:t>
      </w:r>
      <w:proofErr w:type="spellStart"/>
      <w:r w:rsidR="00690D1D" w:rsidRPr="005C598C">
        <w:rPr>
          <w:rFonts w:ascii="Times New Roman" w:hAnsi="Times New Roman"/>
          <w:i/>
          <w:sz w:val="28"/>
          <w:szCs w:val="28"/>
          <w:lang w:val="uk-UA"/>
        </w:rPr>
        <w:t>Journal</w:t>
      </w:r>
      <w:proofErr w:type="spellEnd"/>
      <w:r w:rsidR="00690D1D" w:rsidRPr="005C598C">
        <w:rPr>
          <w:rFonts w:ascii="Times New Roman" w:hAnsi="Times New Roman"/>
          <w:i/>
          <w:sz w:val="28"/>
          <w:szCs w:val="28"/>
          <w:lang w:val="uk-UA"/>
        </w:rPr>
        <w:t xml:space="preserve"> </w:t>
      </w:r>
      <w:proofErr w:type="spellStart"/>
      <w:r w:rsidR="00690D1D" w:rsidRPr="005C598C">
        <w:rPr>
          <w:rFonts w:ascii="Times New Roman" w:hAnsi="Times New Roman"/>
          <w:i/>
          <w:sz w:val="28"/>
          <w:szCs w:val="28"/>
          <w:lang w:val="uk-UA"/>
        </w:rPr>
        <w:t>of</w:t>
      </w:r>
      <w:proofErr w:type="spellEnd"/>
      <w:r w:rsidR="00690D1D" w:rsidRPr="005C598C">
        <w:rPr>
          <w:rFonts w:ascii="Times New Roman" w:hAnsi="Times New Roman"/>
          <w:i/>
          <w:sz w:val="28"/>
          <w:szCs w:val="28"/>
          <w:lang w:val="uk-UA"/>
        </w:rPr>
        <w:t xml:space="preserve"> </w:t>
      </w:r>
      <w:proofErr w:type="spellStart"/>
      <w:r w:rsidR="00690D1D" w:rsidRPr="005C598C">
        <w:rPr>
          <w:rFonts w:ascii="Times New Roman" w:hAnsi="Times New Roman"/>
          <w:i/>
          <w:sz w:val="28"/>
          <w:szCs w:val="28"/>
          <w:lang w:val="uk-UA"/>
        </w:rPr>
        <w:t>Government</w:t>
      </w:r>
      <w:proofErr w:type="spellEnd"/>
      <w:r w:rsidR="00690D1D" w:rsidRPr="005C598C">
        <w:rPr>
          <w:rFonts w:ascii="Times New Roman" w:hAnsi="Times New Roman"/>
          <w:i/>
          <w:sz w:val="28"/>
          <w:szCs w:val="28"/>
          <w:lang w:val="uk-UA"/>
        </w:rPr>
        <w:t xml:space="preserve"> </w:t>
      </w:r>
      <w:proofErr w:type="spellStart"/>
      <w:r w:rsidR="00690D1D" w:rsidRPr="005C598C">
        <w:rPr>
          <w:rFonts w:ascii="Times New Roman" w:hAnsi="Times New Roman"/>
          <w:i/>
          <w:sz w:val="28"/>
          <w:szCs w:val="28"/>
          <w:lang w:val="uk-UA"/>
        </w:rPr>
        <w:t>Auditing</w:t>
      </w:r>
      <w:proofErr w:type="spellEnd"/>
      <w:r w:rsidR="00690D1D" w:rsidRPr="005C598C">
        <w:rPr>
          <w:rFonts w:ascii="Times New Roman" w:hAnsi="Times New Roman"/>
          <w:i/>
          <w:sz w:val="28"/>
          <w:szCs w:val="28"/>
          <w:lang w:val="en-US"/>
        </w:rPr>
        <w:t>]</w:t>
      </w:r>
      <w:r w:rsidR="00690D1D" w:rsidRPr="005C598C">
        <w:rPr>
          <w:rFonts w:ascii="Times New Roman" w:hAnsi="Times New Roman"/>
          <w:i/>
          <w:sz w:val="28"/>
          <w:szCs w:val="28"/>
          <w:lang w:val="uk-UA"/>
        </w:rPr>
        <w:t xml:space="preserve"> </w:t>
      </w:r>
      <w:proofErr w:type="spellStart"/>
      <w:r w:rsidR="00690D1D" w:rsidRPr="005C598C">
        <w:rPr>
          <w:rFonts w:ascii="Times New Roman" w:hAnsi="Times New Roman"/>
          <w:i/>
          <w:sz w:val="28"/>
          <w:szCs w:val="28"/>
          <w:lang w:val="uk-UA"/>
        </w:rPr>
        <w:t>Vol</w:t>
      </w:r>
      <w:proofErr w:type="spellEnd"/>
      <w:r w:rsidR="00690D1D" w:rsidRPr="005C598C">
        <w:rPr>
          <w:rFonts w:ascii="Times New Roman" w:hAnsi="Times New Roman"/>
          <w:i/>
          <w:sz w:val="28"/>
          <w:szCs w:val="28"/>
          <w:lang w:val="uk-UA"/>
        </w:rPr>
        <w:t>. 46,</w:t>
      </w:r>
      <w:r w:rsidR="00690D1D" w:rsidRPr="005C598C">
        <w:rPr>
          <w:rFonts w:ascii="Times New Roman" w:hAnsi="Times New Roman"/>
          <w:i/>
          <w:sz w:val="28"/>
          <w:szCs w:val="28"/>
          <w:lang w:val="en-US"/>
        </w:rPr>
        <w:t xml:space="preserve"> (</w:t>
      </w:r>
      <w:r w:rsidR="00690D1D" w:rsidRPr="005C598C">
        <w:rPr>
          <w:rFonts w:ascii="Times New Roman" w:hAnsi="Times New Roman"/>
          <w:i/>
          <w:sz w:val="28"/>
          <w:szCs w:val="28"/>
          <w:lang w:val="uk-UA"/>
        </w:rPr>
        <w:t>3</w:t>
      </w:r>
      <w:r w:rsidR="00690D1D" w:rsidRPr="005C598C">
        <w:rPr>
          <w:rFonts w:ascii="Times New Roman" w:hAnsi="Times New Roman"/>
          <w:i/>
          <w:sz w:val="28"/>
          <w:szCs w:val="28"/>
          <w:lang w:val="en-US"/>
        </w:rPr>
        <w:t>). PP.</w:t>
      </w:r>
      <w:r w:rsidR="00690D1D" w:rsidRPr="005C598C">
        <w:rPr>
          <w:rFonts w:ascii="Times New Roman" w:hAnsi="Times New Roman"/>
          <w:i/>
          <w:sz w:val="28"/>
          <w:szCs w:val="28"/>
          <w:lang w:val="en-US"/>
        </w:rPr>
        <w:t>19-20</w:t>
      </w:r>
      <w:r w:rsidR="00690D1D" w:rsidRPr="005C598C">
        <w:rPr>
          <w:rFonts w:ascii="Times New Roman" w:hAnsi="Times New Roman"/>
          <w:i/>
          <w:sz w:val="28"/>
          <w:szCs w:val="28"/>
          <w:lang w:val="en-US"/>
        </w:rPr>
        <w:t>.</w:t>
      </w:r>
      <w:r w:rsidR="00690D1D" w:rsidRPr="005C598C">
        <w:rPr>
          <w:rFonts w:ascii="Times New Roman" w:hAnsi="Times New Roman"/>
          <w:sz w:val="28"/>
          <w:szCs w:val="28"/>
          <w:lang w:val="uk-UA"/>
        </w:rPr>
        <w:t xml:space="preserve"> </w:t>
      </w:r>
      <w:r w:rsidR="00690D1D" w:rsidRPr="005C598C">
        <w:rPr>
          <w:rFonts w:ascii="Times New Roman" w:hAnsi="Times New Roman"/>
          <w:sz w:val="28"/>
          <w:szCs w:val="28"/>
          <w:lang w:val="en-US"/>
        </w:rPr>
        <w:t>Retrieved from</w:t>
      </w:r>
      <w:r w:rsidR="00690D1D" w:rsidRPr="005C598C">
        <w:rPr>
          <w:rFonts w:ascii="Times New Roman" w:hAnsi="Times New Roman"/>
          <w:sz w:val="28"/>
          <w:szCs w:val="28"/>
          <w:lang w:val="uk-UA"/>
        </w:rPr>
        <w:t xml:space="preserve"> </w:t>
      </w:r>
      <w:r w:rsidR="006071AE" w:rsidRPr="005C598C">
        <w:rPr>
          <w:rFonts w:ascii="Times New Roman" w:hAnsi="Times New Roman"/>
          <w:sz w:val="28"/>
          <w:szCs w:val="28"/>
          <w:lang w:val="uk-UA"/>
        </w:rPr>
        <w:t>http://intosaijournal.org/site/wp-content/uploads/2019/08/INTOSAI-Journal_Summer-2019.pdf.</w:t>
      </w:r>
    </w:p>
    <w:p w:rsidR="00F1304D" w:rsidRDefault="00F1304D" w:rsidP="00F1304D">
      <w:pPr>
        <w:pStyle w:val="a3"/>
        <w:numPr>
          <w:ilvl w:val="0"/>
          <w:numId w:val="12"/>
        </w:numPr>
        <w:jc w:val="both"/>
        <w:rPr>
          <w:rFonts w:ascii="Times New Roman" w:hAnsi="Times New Roman"/>
          <w:sz w:val="28"/>
          <w:szCs w:val="28"/>
          <w:lang w:val="en-US"/>
        </w:rPr>
      </w:pPr>
      <w:proofErr w:type="spellStart"/>
      <w:r w:rsidRPr="004A5FFF">
        <w:rPr>
          <w:rFonts w:ascii="Times New Roman" w:hAnsi="Times New Roman"/>
          <w:sz w:val="28"/>
          <w:szCs w:val="28"/>
          <w:lang w:val="en-US"/>
        </w:rPr>
        <w:t>Derzhavna</w:t>
      </w:r>
      <w:proofErr w:type="spellEnd"/>
      <w:r w:rsidRPr="000E6564">
        <w:rPr>
          <w:rFonts w:ascii="Times New Roman" w:hAnsi="Times New Roman"/>
          <w:sz w:val="28"/>
          <w:szCs w:val="28"/>
          <w:lang w:val="uk-UA"/>
        </w:rPr>
        <w:t xml:space="preserve"> </w:t>
      </w:r>
      <w:proofErr w:type="spellStart"/>
      <w:r w:rsidRPr="004A5FFF">
        <w:rPr>
          <w:rFonts w:ascii="Times New Roman" w:hAnsi="Times New Roman"/>
          <w:sz w:val="28"/>
          <w:szCs w:val="28"/>
          <w:lang w:val="en-US"/>
        </w:rPr>
        <w:t>kaznacheiska</w:t>
      </w:r>
      <w:proofErr w:type="spellEnd"/>
      <w:r w:rsidRPr="000E6564">
        <w:rPr>
          <w:rFonts w:ascii="Times New Roman" w:hAnsi="Times New Roman"/>
          <w:sz w:val="28"/>
          <w:szCs w:val="28"/>
          <w:lang w:val="uk-UA"/>
        </w:rPr>
        <w:t xml:space="preserve"> </w:t>
      </w:r>
      <w:proofErr w:type="spellStart"/>
      <w:r w:rsidRPr="004A5FFF">
        <w:rPr>
          <w:rFonts w:ascii="Times New Roman" w:hAnsi="Times New Roman"/>
          <w:sz w:val="28"/>
          <w:szCs w:val="28"/>
          <w:lang w:val="en-US"/>
        </w:rPr>
        <w:t>sluzhba</w:t>
      </w:r>
      <w:proofErr w:type="spellEnd"/>
      <w:r w:rsidRPr="000E6564">
        <w:rPr>
          <w:rFonts w:ascii="Times New Roman" w:hAnsi="Times New Roman"/>
          <w:sz w:val="28"/>
          <w:szCs w:val="28"/>
          <w:lang w:val="uk-UA"/>
        </w:rPr>
        <w:t xml:space="preserve"> </w:t>
      </w:r>
      <w:proofErr w:type="spellStart"/>
      <w:r w:rsidRPr="004A5FFF">
        <w:rPr>
          <w:rFonts w:ascii="Times New Roman" w:hAnsi="Times New Roman"/>
          <w:sz w:val="28"/>
          <w:szCs w:val="28"/>
          <w:lang w:val="en-US"/>
        </w:rPr>
        <w:t>Ukrainy</w:t>
      </w:r>
      <w:proofErr w:type="spellEnd"/>
      <w:r w:rsidRPr="000E6564">
        <w:rPr>
          <w:rFonts w:ascii="Times New Roman" w:hAnsi="Times New Roman"/>
          <w:sz w:val="28"/>
          <w:szCs w:val="28"/>
          <w:lang w:val="uk-UA"/>
        </w:rPr>
        <w:t xml:space="preserve"> (2019) </w:t>
      </w:r>
      <w:proofErr w:type="spellStart"/>
      <w:r w:rsidR="004A5FFF" w:rsidRPr="004A5FFF">
        <w:rPr>
          <w:rFonts w:ascii="Times New Roman" w:hAnsi="Times New Roman"/>
          <w:sz w:val="28"/>
          <w:szCs w:val="28"/>
          <w:lang w:val="en-US"/>
        </w:rPr>
        <w:t>Zvit</w:t>
      </w:r>
      <w:proofErr w:type="spellEnd"/>
      <w:r w:rsidR="004A5FFF" w:rsidRPr="000E6564">
        <w:rPr>
          <w:rFonts w:ascii="Times New Roman" w:hAnsi="Times New Roman"/>
          <w:sz w:val="28"/>
          <w:szCs w:val="28"/>
          <w:lang w:val="uk-UA"/>
        </w:rPr>
        <w:t xml:space="preserve"> </w:t>
      </w:r>
      <w:r w:rsidR="004A5FFF" w:rsidRPr="004A5FFF">
        <w:rPr>
          <w:rFonts w:ascii="Times New Roman" w:hAnsi="Times New Roman"/>
          <w:sz w:val="28"/>
          <w:szCs w:val="28"/>
          <w:lang w:val="en-US"/>
        </w:rPr>
        <w:t>pro</w:t>
      </w:r>
      <w:r w:rsidR="004A5FFF" w:rsidRPr="000E6564">
        <w:rPr>
          <w:rFonts w:ascii="Times New Roman" w:hAnsi="Times New Roman"/>
          <w:sz w:val="28"/>
          <w:szCs w:val="28"/>
          <w:lang w:val="uk-UA"/>
        </w:rPr>
        <w:t xml:space="preserve"> </w:t>
      </w:r>
      <w:proofErr w:type="spellStart"/>
      <w:r w:rsidR="004A5FFF" w:rsidRPr="004A5FFF">
        <w:rPr>
          <w:rFonts w:ascii="Times New Roman" w:hAnsi="Times New Roman"/>
          <w:sz w:val="28"/>
          <w:szCs w:val="28"/>
          <w:lang w:val="en-US"/>
        </w:rPr>
        <w:t>vykonannia</w:t>
      </w:r>
      <w:proofErr w:type="spellEnd"/>
      <w:r w:rsidR="004A5FFF" w:rsidRPr="000E6564">
        <w:rPr>
          <w:rFonts w:ascii="Times New Roman" w:hAnsi="Times New Roman"/>
          <w:sz w:val="28"/>
          <w:szCs w:val="28"/>
          <w:lang w:val="uk-UA"/>
        </w:rPr>
        <w:t xml:space="preserve"> </w:t>
      </w:r>
      <w:proofErr w:type="spellStart"/>
      <w:r w:rsidR="004A5FFF" w:rsidRPr="004A5FFF">
        <w:rPr>
          <w:rFonts w:ascii="Times New Roman" w:hAnsi="Times New Roman"/>
          <w:sz w:val="28"/>
          <w:szCs w:val="28"/>
          <w:lang w:val="en-US"/>
        </w:rPr>
        <w:t>Zvedenoho</w:t>
      </w:r>
      <w:proofErr w:type="spellEnd"/>
      <w:r w:rsidR="004A5FFF" w:rsidRPr="000E6564">
        <w:rPr>
          <w:rFonts w:ascii="Times New Roman" w:hAnsi="Times New Roman"/>
          <w:sz w:val="28"/>
          <w:szCs w:val="28"/>
          <w:lang w:val="uk-UA"/>
        </w:rPr>
        <w:t xml:space="preserve"> </w:t>
      </w:r>
      <w:proofErr w:type="spellStart"/>
      <w:r w:rsidR="004A5FFF" w:rsidRPr="004A5FFF">
        <w:rPr>
          <w:rFonts w:ascii="Times New Roman" w:hAnsi="Times New Roman"/>
          <w:sz w:val="28"/>
          <w:szCs w:val="28"/>
          <w:lang w:val="en-US"/>
        </w:rPr>
        <w:t>biudzhetu</w:t>
      </w:r>
      <w:proofErr w:type="spellEnd"/>
      <w:r w:rsidR="004A5FFF" w:rsidRPr="000E6564">
        <w:rPr>
          <w:rFonts w:ascii="Times New Roman" w:hAnsi="Times New Roman"/>
          <w:sz w:val="28"/>
          <w:szCs w:val="28"/>
          <w:lang w:val="uk-UA"/>
        </w:rPr>
        <w:t xml:space="preserve"> </w:t>
      </w:r>
      <w:proofErr w:type="spellStart"/>
      <w:r w:rsidR="004A5FFF" w:rsidRPr="004A5FFF">
        <w:rPr>
          <w:rFonts w:ascii="Times New Roman" w:hAnsi="Times New Roman"/>
          <w:sz w:val="28"/>
          <w:szCs w:val="28"/>
          <w:lang w:val="en-US"/>
        </w:rPr>
        <w:t>Ukrainy</w:t>
      </w:r>
      <w:proofErr w:type="spellEnd"/>
      <w:r w:rsidR="004A5FFF" w:rsidRPr="000E6564">
        <w:rPr>
          <w:rFonts w:ascii="Times New Roman" w:hAnsi="Times New Roman"/>
          <w:sz w:val="28"/>
          <w:szCs w:val="28"/>
          <w:lang w:val="uk-UA"/>
        </w:rPr>
        <w:t xml:space="preserve"> </w:t>
      </w:r>
      <w:proofErr w:type="spellStart"/>
      <w:r w:rsidR="004A5FFF" w:rsidRPr="004A5FFF">
        <w:rPr>
          <w:rFonts w:ascii="Times New Roman" w:hAnsi="Times New Roman"/>
          <w:sz w:val="28"/>
          <w:szCs w:val="28"/>
          <w:lang w:val="en-US"/>
        </w:rPr>
        <w:t>za</w:t>
      </w:r>
      <w:proofErr w:type="spellEnd"/>
      <w:r w:rsidR="004A5FFF" w:rsidRPr="000E6564">
        <w:rPr>
          <w:rFonts w:ascii="Times New Roman" w:hAnsi="Times New Roman"/>
          <w:sz w:val="28"/>
          <w:szCs w:val="28"/>
          <w:lang w:val="uk-UA"/>
        </w:rPr>
        <w:t xml:space="preserve"> 2018 </w:t>
      </w:r>
      <w:proofErr w:type="spellStart"/>
      <w:r w:rsidR="004A5FFF" w:rsidRPr="004A5FFF">
        <w:rPr>
          <w:rFonts w:ascii="Times New Roman" w:hAnsi="Times New Roman"/>
          <w:sz w:val="28"/>
          <w:szCs w:val="28"/>
          <w:lang w:val="en-US"/>
        </w:rPr>
        <w:t>rik</w:t>
      </w:r>
      <w:proofErr w:type="spellEnd"/>
      <w:r w:rsidR="00895A3F" w:rsidRPr="000E6564">
        <w:rPr>
          <w:rFonts w:ascii="Times New Roman" w:hAnsi="Times New Roman"/>
          <w:sz w:val="28"/>
          <w:szCs w:val="28"/>
          <w:lang w:val="uk-UA"/>
        </w:rPr>
        <w:t>.</w:t>
      </w:r>
      <w:r w:rsidR="004A5FFF" w:rsidRPr="000E6564">
        <w:rPr>
          <w:rFonts w:ascii="Times New Roman" w:hAnsi="Times New Roman"/>
          <w:sz w:val="28"/>
          <w:szCs w:val="28"/>
          <w:lang w:val="uk-UA"/>
        </w:rPr>
        <w:t xml:space="preserve"> </w:t>
      </w:r>
      <w:r w:rsidRPr="00F1304D">
        <w:rPr>
          <w:rFonts w:ascii="Times New Roman" w:hAnsi="Times New Roman"/>
          <w:sz w:val="28"/>
          <w:szCs w:val="28"/>
          <w:lang w:val="en-US"/>
        </w:rPr>
        <w:t>Retrieved from https://www.treasury.gov.ua/ua/file-storage/2018</w:t>
      </w:r>
    </w:p>
    <w:p w:rsidR="00F1304D" w:rsidRDefault="00F1304D" w:rsidP="00F1304D">
      <w:pPr>
        <w:pStyle w:val="a3"/>
        <w:numPr>
          <w:ilvl w:val="0"/>
          <w:numId w:val="12"/>
        </w:numPr>
        <w:jc w:val="both"/>
        <w:rPr>
          <w:rFonts w:ascii="Times New Roman" w:hAnsi="Times New Roman"/>
          <w:sz w:val="28"/>
          <w:szCs w:val="28"/>
          <w:lang w:val="en-US"/>
        </w:rPr>
      </w:pPr>
      <w:proofErr w:type="spellStart"/>
      <w:r w:rsidRPr="00F1304D">
        <w:rPr>
          <w:rFonts w:ascii="Times New Roman" w:hAnsi="Times New Roman"/>
          <w:sz w:val="28"/>
          <w:szCs w:val="28"/>
          <w:lang w:val="en-US"/>
        </w:rPr>
        <w:t>Derzhavna</w:t>
      </w:r>
      <w:proofErr w:type="spellEnd"/>
      <w:r w:rsidRPr="00F1304D">
        <w:rPr>
          <w:rFonts w:ascii="Times New Roman" w:hAnsi="Times New Roman"/>
          <w:sz w:val="28"/>
          <w:szCs w:val="28"/>
          <w:lang w:val="en-US"/>
        </w:rPr>
        <w:t xml:space="preserve"> </w:t>
      </w:r>
      <w:proofErr w:type="spellStart"/>
      <w:r w:rsidRPr="00F1304D">
        <w:rPr>
          <w:rFonts w:ascii="Times New Roman" w:hAnsi="Times New Roman"/>
          <w:sz w:val="28"/>
          <w:szCs w:val="28"/>
          <w:lang w:val="en-US"/>
        </w:rPr>
        <w:t>fiskalna</w:t>
      </w:r>
      <w:proofErr w:type="spellEnd"/>
      <w:r w:rsidRPr="00F1304D">
        <w:rPr>
          <w:rFonts w:ascii="Times New Roman" w:hAnsi="Times New Roman"/>
          <w:sz w:val="28"/>
          <w:szCs w:val="28"/>
          <w:lang w:val="en-US"/>
        </w:rPr>
        <w:t xml:space="preserve"> </w:t>
      </w:r>
      <w:proofErr w:type="spellStart"/>
      <w:r w:rsidRPr="00F1304D">
        <w:rPr>
          <w:rFonts w:ascii="Times New Roman" w:hAnsi="Times New Roman"/>
          <w:sz w:val="28"/>
          <w:szCs w:val="28"/>
          <w:lang w:val="en-US"/>
        </w:rPr>
        <w:t>sluzhba</w:t>
      </w:r>
      <w:proofErr w:type="spellEnd"/>
      <w:r w:rsidRPr="00F1304D">
        <w:rPr>
          <w:rFonts w:ascii="Times New Roman" w:hAnsi="Times New Roman"/>
          <w:sz w:val="28"/>
          <w:szCs w:val="28"/>
          <w:lang w:val="en-US"/>
        </w:rPr>
        <w:t xml:space="preserve"> </w:t>
      </w:r>
      <w:proofErr w:type="spellStart"/>
      <w:r w:rsidRPr="00F1304D">
        <w:rPr>
          <w:rFonts w:ascii="Times New Roman" w:hAnsi="Times New Roman"/>
          <w:sz w:val="28"/>
          <w:szCs w:val="28"/>
          <w:lang w:val="en-US"/>
        </w:rPr>
        <w:t>Ukrainy</w:t>
      </w:r>
      <w:proofErr w:type="spellEnd"/>
      <w:r>
        <w:rPr>
          <w:rFonts w:ascii="Times New Roman" w:hAnsi="Times New Roman"/>
          <w:sz w:val="28"/>
          <w:szCs w:val="28"/>
          <w:lang w:val="en-US"/>
        </w:rPr>
        <w:t xml:space="preserve">. (2019). </w:t>
      </w:r>
      <w:proofErr w:type="spellStart"/>
      <w:r w:rsidRPr="00F1304D">
        <w:rPr>
          <w:rFonts w:ascii="Times New Roman" w:hAnsi="Times New Roman"/>
          <w:sz w:val="28"/>
          <w:szCs w:val="28"/>
          <w:lang w:val="en-US"/>
        </w:rPr>
        <w:t>Nadkhodzhennia</w:t>
      </w:r>
      <w:proofErr w:type="spellEnd"/>
      <w:r w:rsidRPr="00F1304D">
        <w:rPr>
          <w:rFonts w:ascii="Times New Roman" w:hAnsi="Times New Roman"/>
          <w:sz w:val="28"/>
          <w:szCs w:val="28"/>
          <w:lang w:val="en-US"/>
        </w:rPr>
        <w:t xml:space="preserve"> </w:t>
      </w:r>
      <w:proofErr w:type="spellStart"/>
      <w:r w:rsidRPr="00F1304D">
        <w:rPr>
          <w:rFonts w:ascii="Times New Roman" w:hAnsi="Times New Roman"/>
          <w:sz w:val="28"/>
          <w:szCs w:val="28"/>
          <w:lang w:val="en-US"/>
        </w:rPr>
        <w:t>koshtiv</w:t>
      </w:r>
      <w:proofErr w:type="spellEnd"/>
      <w:r w:rsidRPr="00F1304D">
        <w:rPr>
          <w:rFonts w:ascii="Times New Roman" w:hAnsi="Times New Roman"/>
          <w:sz w:val="28"/>
          <w:szCs w:val="28"/>
          <w:lang w:val="en-US"/>
        </w:rPr>
        <w:t xml:space="preserve"> </w:t>
      </w:r>
      <w:proofErr w:type="spellStart"/>
      <w:r w:rsidRPr="00F1304D">
        <w:rPr>
          <w:rFonts w:ascii="Times New Roman" w:hAnsi="Times New Roman"/>
          <w:sz w:val="28"/>
          <w:szCs w:val="28"/>
          <w:lang w:val="en-US"/>
        </w:rPr>
        <w:t>Yedynoho</w:t>
      </w:r>
      <w:proofErr w:type="spellEnd"/>
      <w:r w:rsidRPr="00F1304D">
        <w:rPr>
          <w:rFonts w:ascii="Times New Roman" w:hAnsi="Times New Roman"/>
          <w:sz w:val="28"/>
          <w:szCs w:val="28"/>
          <w:lang w:val="en-US"/>
        </w:rPr>
        <w:t xml:space="preserve"> </w:t>
      </w:r>
      <w:proofErr w:type="spellStart"/>
      <w:r w:rsidRPr="00F1304D">
        <w:rPr>
          <w:rFonts w:ascii="Times New Roman" w:hAnsi="Times New Roman"/>
          <w:sz w:val="28"/>
          <w:szCs w:val="28"/>
          <w:lang w:val="en-US"/>
        </w:rPr>
        <w:t>vnesku</w:t>
      </w:r>
      <w:proofErr w:type="spellEnd"/>
      <w:r w:rsidRPr="00F1304D">
        <w:rPr>
          <w:rFonts w:ascii="Times New Roman" w:hAnsi="Times New Roman"/>
          <w:sz w:val="28"/>
          <w:szCs w:val="28"/>
          <w:lang w:val="en-US"/>
        </w:rPr>
        <w:t xml:space="preserve"> </w:t>
      </w:r>
      <w:proofErr w:type="spellStart"/>
      <w:r w:rsidRPr="00F1304D">
        <w:rPr>
          <w:rFonts w:ascii="Times New Roman" w:hAnsi="Times New Roman"/>
          <w:sz w:val="28"/>
          <w:szCs w:val="28"/>
          <w:lang w:val="en-US"/>
        </w:rPr>
        <w:t>za</w:t>
      </w:r>
      <w:proofErr w:type="spellEnd"/>
      <w:r w:rsidRPr="00F1304D">
        <w:rPr>
          <w:rFonts w:ascii="Times New Roman" w:hAnsi="Times New Roman"/>
          <w:sz w:val="28"/>
          <w:szCs w:val="28"/>
          <w:lang w:val="en-US"/>
        </w:rPr>
        <w:t xml:space="preserve"> 2018 </w:t>
      </w:r>
      <w:proofErr w:type="spellStart"/>
      <w:r w:rsidRPr="00F1304D">
        <w:rPr>
          <w:rFonts w:ascii="Times New Roman" w:hAnsi="Times New Roman"/>
          <w:sz w:val="28"/>
          <w:szCs w:val="28"/>
          <w:lang w:val="en-US"/>
        </w:rPr>
        <w:t>rik</w:t>
      </w:r>
      <w:proofErr w:type="spellEnd"/>
      <w:r>
        <w:rPr>
          <w:rFonts w:ascii="Times New Roman" w:hAnsi="Times New Roman"/>
          <w:sz w:val="28"/>
          <w:szCs w:val="28"/>
          <w:lang w:val="en-US"/>
        </w:rPr>
        <w:t xml:space="preserve">. </w:t>
      </w:r>
      <w:r w:rsidRPr="00F1304D">
        <w:rPr>
          <w:rFonts w:ascii="Times New Roman" w:hAnsi="Times New Roman"/>
          <w:sz w:val="28"/>
          <w:szCs w:val="28"/>
          <w:lang w:val="en-US"/>
        </w:rPr>
        <w:t>Retrieved from</w:t>
      </w:r>
      <w:r>
        <w:rPr>
          <w:rFonts w:ascii="Times New Roman" w:hAnsi="Times New Roman"/>
          <w:sz w:val="28"/>
          <w:szCs w:val="28"/>
          <w:lang w:val="en-US"/>
        </w:rPr>
        <w:t xml:space="preserve"> </w:t>
      </w:r>
      <w:r w:rsidRPr="00F1304D">
        <w:rPr>
          <w:rFonts w:ascii="Times New Roman" w:hAnsi="Times New Roman"/>
          <w:sz w:val="28"/>
          <w:szCs w:val="28"/>
          <w:lang w:val="en-US"/>
        </w:rPr>
        <w:t>t-/</w:t>
      </w:r>
      <w:proofErr w:type="spellStart"/>
      <w:r w:rsidRPr="00F1304D">
        <w:rPr>
          <w:rFonts w:ascii="Times New Roman" w:hAnsi="Times New Roman"/>
          <w:sz w:val="28"/>
          <w:szCs w:val="28"/>
          <w:lang w:val="en-US"/>
        </w:rPr>
        <w:t>pokazniki-roboti</w:t>
      </w:r>
      <w:proofErr w:type="spellEnd"/>
      <w:r w:rsidRPr="00F1304D">
        <w:rPr>
          <w:rFonts w:ascii="Times New Roman" w:hAnsi="Times New Roman"/>
          <w:sz w:val="28"/>
          <w:szCs w:val="28"/>
          <w:lang w:val="en-US"/>
        </w:rPr>
        <w:t>/</w:t>
      </w:r>
      <w:proofErr w:type="spellStart"/>
      <w:r w:rsidRPr="00F1304D">
        <w:rPr>
          <w:rFonts w:ascii="Times New Roman" w:hAnsi="Times New Roman"/>
          <w:sz w:val="28"/>
          <w:szCs w:val="28"/>
          <w:lang w:val="en-US"/>
        </w:rPr>
        <w:t>nadhodjennya</w:t>
      </w:r>
      <w:proofErr w:type="spellEnd"/>
      <w:r w:rsidRPr="00F1304D">
        <w:rPr>
          <w:rFonts w:ascii="Times New Roman" w:hAnsi="Times New Roman"/>
          <w:sz w:val="28"/>
          <w:szCs w:val="28"/>
          <w:lang w:val="en-US"/>
        </w:rPr>
        <w:t>-</w:t>
      </w:r>
      <w:proofErr w:type="spellStart"/>
      <w:r w:rsidRPr="00F1304D">
        <w:rPr>
          <w:rFonts w:ascii="Times New Roman" w:hAnsi="Times New Roman"/>
          <w:sz w:val="28"/>
          <w:szCs w:val="28"/>
          <w:lang w:val="en-US"/>
        </w:rPr>
        <w:t>podatkiv</w:t>
      </w:r>
      <w:proofErr w:type="spellEnd"/>
      <w:r w:rsidRPr="00F1304D">
        <w:rPr>
          <w:rFonts w:ascii="Times New Roman" w:hAnsi="Times New Roman"/>
          <w:sz w:val="28"/>
          <w:szCs w:val="28"/>
          <w:lang w:val="en-US"/>
        </w:rPr>
        <w:t>-i-</w:t>
      </w:r>
      <w:proofErr w:type="spellStart"/>
      <w:r w:rsidRPr="00F1304D">
        <w:rPr>
          <w:rFonts w:ascii="Times New Roman" w:hAnsi="Times New Roman"/>
          <w:sz w:val="28"/>
          <w:szCs w:val="28"/>
          <w:lang w:val="en-US"/>
        </w:rPr>
        <w:t>zboriv</w:t>
      </w:r>
      <w:proofErr w:type="spellEnd"/>
      <w:r w:rsidRPr="00F1304D">
        <w:rPr>
          <w:rFonts w:ascii="Times New Roman" w:hAnsi="Times New Roman"/>
          <w:sz w:val="28"/>
          <w:szCs w:val="28"/>
          <w:lang w:val="en-US"/>
        </w:rPr>
        <w:t>--</w:t>
      </w:r>
      <w:proofErr w:type="spellStart"/>
      <w:r w:rsidRPr="00F1304D">
        <w:rPr>
          <w:rFonts w:ascii="Times New Roman" w:hAnsi="Times New Roman"/>
          <w:sz w:val="28"/>
          <w:szCs w:val="28"/>
          <w:lang w:val="en-US"/>
        </w:rPr>
        <w:t>obovyaz</w:t>
      </w:r>
      <w:proofErr w:type="spellEnd"/>
      <w:r w:rsidRPr="00F1304D">
        <w:rPr>
          <w:rFonts w:ascii="Times New Roman" w:hAnsi="Times New Roman"/>
          <w:sz w:val="28"/>
          <w:szCs w:val="28"/>
          <w:lang w:val="en-US"/>
        </w:rPr>
        <w:t>/</w:t>
      </w:r>
      <w:proofErr w:type="spellStart"/>
      <w:r w:rsidRPr="00F1304D">
        <w:rPr>
          <w:rFonts w:ascii="Times New Roman" w:hAnsi="Times New Roman"/>
          <w:sz w:val="28"/>
          <w:szCs w:val="28"/>
          <w:lang w:val="en-US"/>
        </w:rPr>
        <w:t>nadhodjennya-koshtiv-edinogo-vnesku</w:t>
      </w:r>
      <w:proofErr w:type="spellEnd"/>
      <w:r w:rsidRPr="00F1304D">
        <w:rPr>
          <w:rFonts w:ascii="Times New Roman" w:hAnsi="Times New Roman"/>
          <w:sz w:val="28"/>
          <w:szCs w:val="28"/>
          <w:lang w:val="en-US"/>
        </w:rPr>
        <w:t>/</w:t>
      </w:r>
    </w:p>
    <w:p w:rsidR="00202F04" w:rsidRDefault="00526EB1" w:rsidP="004A5FFF">
      <w:pPr>
        <w:pStyle w:val="a3"/>
        <w:numPr>
          <w:ilvl w:val="0"/>
          <w:numId w:val="12"/>
        </w:numPr>
        <w:jc w:val="both"/>
        <w:rPr>
          <w:rFonts w:ascii="Times New Roman" w:hAnsi="Times New Roman"/>
          <w:sz w:val="28"/>
          <w:szCs w:val="28"/>
          <w:lang w:val="en-US"/>
        </w:rPr>
      </w:pPr>
      <w:proofErr w:type="spellStart"/>
      <w:r w:rsidRPr="00272F76">
        <w:rPr>
          <w:rFonts w:ascii="Times New Roman" w:hAnsi="Times New Roman"/>
          <w:sz w:val="28"/>
          <w:szCs w:val="28"/>
          <w:lang w:val="en-US"/>
        </w:rPr>
        <w:t>Zakon</w:t>
      </w:r>
      <w:proofErr w:type="spellEnd"/>
      <w:r w:rsidRPr="00272F76">
        <w:rPr>
          <w:rFonts w:ascii="Times New Roman" w:hAnsi="Times New Roman"/>
          <w:sz w:val="28"/>
          <w:szCs w:val="28"/>
          <w:lang w:val="en-US"/>
        </w:rPr>
        <w:t xml:space="preserve"> </w:t>
      </w:r>
      <w:proofErr w:type="spellStart"/>
      <w:r w:rsidRPr="00272F76">
        <w:rPr>
          <w:rFonts w:ascii="Times New Roman" w:hAnsi="Times New Roman"/>
          <w:sz w:val="28"/>
          <w:szCs w:val="28"/>
          <w:lang w:val="en-US"/>
        </w:rPr>
        <w:t>Ukrainy</w:t>
      </w:r>
      <w:proofErr w:type="spellEnd"/>
      <w:r w:rsidRPr="00272F76">
        <w:rPr>
          <w:rFonts w:ascii="Times New Roman" w:hAnsi="Times New Roman"/>
          <w:sz w:val="28"/>
          <w:szCs w:val="28"/>
          <w:lang w:val="en-US"/>
        </w:rPr>
        <w:t xml:space="preserve">. (2010, July). </w:t>
      </w:r>
      <w:proofErr w:type="spellStart"/>
      <w:r w:rsidRPr="00272F76">
        <w:rPr>
          <w:rFonts w:ascii="Times New Roman" w:hAnsi="Times New Roman"/>
          <w:sz w:val="28"/>
          <w:szCs w:val="28"/>
          <w:lang w:val="en-US"/>
        </w:rPr>
        <w:t>Biudzhetnyi</w:t>
      </w:r>
      <w:proofErr w:type="spellEnd"/>
      <w:r w:rsidRPr="00272F76">
        <w:rPr>
          <w:rFonts w:ascii="Times New Roman" w:hAnsi="Times New Roman"/>
          <w:sz w:val="28"/>
          <w:szCs w:val="28"/>
          <w:lang w:val="en-US"/>
        </w:rPr>
        <w:t xml:space="preserve"> </w:t>
      </w:r>
      <w:proofErr w:type="spellStart"/>
      <w:r w:rsidRPr="00272F76">
        <w:rPr>
          <w:rFonts w:ascii="Times New Roman" w:hAnsi="Times New Roman"/>
          <w:sz w:val="28"/>
          <w:szCs w:val="28"/>
          <w:lang w:val="en-US"/>
        </w:rPr>
        <w:t>Kodeks</w:t>
      </w:r>
      <w:proofErr w:type="spellEnd"/>
      <w:r w:rsidRPr="00272F76">
        <w:rPr>
          <w:rFonts w:ascii="Times New Roman" w:hAnsi="Times New Roman"/>
          <w:sz w:val="28"/>
          <w:szCs w:val="28"/>
          <w:lang w:val="en-US"/>
        </w:rPr>
        <w:t xml:space="preserve"> </w:t>
      </w:r>
      <w:proofErr w:type="spellStart"/>
      <w:r w:rsidRPr="00272F76">
        <w:rPr>
          <w:rFonts w:ascii="Times New Roman" w:hAnsi="Times New Roman"/>
          <w:sz w:val="28"/>
          <w:szCs w:val="28"/>
          <w:lang w:val="en-US"/>
        </w:rPr>
        <w:t>Ukrainy</w:t>
      </w:r>
      <w:proofErr w:type="spellEnd"/>
      <w:r w:rsidRPr="00272F76">
        <w:rPr>
          <w:rFonts w:ascii="Times New Roman" w:hAnsi="Times New Roman"/>
          <w:sz w:val="28"/>
          <w:szCs w:val="28"/>
          <w:lang w:val="en-US"/>
        </w:rPr>
        <w:t xml:space="preserve">. </w:t>
      </w:r>
      <w:r w:rsidR="00F1304D" w:rsidRPr="00F1304D">
        <w:rPr>
          <w:rFonts w:ascii="Times New Roman" w:hAnsi="Times New Roman"/>
          <w:sz w:val="28"/>
          <w:szCs w:val="28"/>
          <w:lang w:val="en-US"/>
        </w:rPr>
        <w:t>Retrieved from</w:t>
      </w:r>
      <w:r w:rsidRPr="00272F76">
        <w:rPr>
          <w:rFonts w:ascii="Times New Roman" w:hAnsi="Times New Roman"/>
          <w:sz w:val="28"/>
          <w:szCs w:val="28"/>
          <w:lang w:val="en-US"/>
        </w:rPr>
        <w:t xml:space="preserve"> http://zakon1.rada.gov.ua/cgi-bin/laws/main.cgi?nreg=2456-17&amp;p=1282847394309931</w:t>
      </w:r>
    </w:p>
    <w:p w:rsidR="00F1304D" w:rsidRDefault="00895A3F" w:rsidP="00895A3F">
      <w:pPr>
        <w:pStyle w:val="a3"/>
        <w:numPr>
          <w:ilvl w:val="0"/>
          <w:numId w:val="12"/>
        </w:numPr>
        <w:jc w:val="both"/>
        <w:rPr>
          <w:rFonts w:ascii="Times New Roman" w:hAnsi="Times New Roman"/>
          <w:sz w:val="28"/>
          <w:szCs w:val="28"/>
          <w:lang w:val="en-US"/>
        </w:rPr>
      </w:pPr>
      <w:proofErr w:type="spellStart"/>
      <w:r w:rsidRPr="00895A3F">
        <w:rPr>
          <w:rFonts w:ascii="Times New Roman" w:hAnsi="Times New Roman"/>
          <w:sz w:val="28"/>
          <w:szCs w:val="28"/>
          <w:lang w:val="en-US"/>
        </w:rPr>
        <w:t>Rakhunkova</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palata</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Ukrainy</w:t>
      </w:r>
      <w:proofErr w:type="spellEnd"/>
      <w:r w:rsidRPr="00895A3F">
        <w:rPr>
          <w:rFonts w:ascii="Times New Roman" w:hAnsi="Times New Roman"/>
          <w:sz w:val="28"/>
          <w:szCs w:val="28"/>
          <w:lang w:val="en-US"/>
        </w:rPr>
        <w:t xml:space="preserve">. (2019). </w:t>
      </w:r>
      <w:proofErr w:type="spellStart"/>
      <w:r w:rsidRPr="00895A3F">
        <w:rPr>
          <w:rFonts w:ascii="Times New Roman" w:hAnsi="Times New Roman"/>
          <w:sz w:val="28"/>
          <w:szCs w:val="28"/>
          <w:lang w:val="en-US"/>
        </w:rPr>
        <w:t>Zvit</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Rakhunkovoi</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palaty</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za</w:t>
      </w:r>
      <w:proofErr w:type="spellEnd"/>
      <w:r w:rsidRPr="00895A3F">
        <w:rPr>
          <w:rFonts w:ascii="Times New Roman" w:hAnsi="Times New Roman"/>
          <w:sz w:val="28"/>
          <w:szCs w:val="28"/>
          <w:lang w:val="en-US"/>
        </w:rPr>
        <w:t xml:space="preserve"> 2018 </w:t>
      </w:r>
      <w:proofErr w:type="spellStart"/>
      <w:r w:rsidRPr="00895A3F">
        <w:rPr>
          <w:rFonts w:ascii="Times New Roman" w:hAnsi="Times New Roman"/>
          <w:sz w:val="28"/>
          <w:szCs w:val="28"/>
          <w:lang w:val="en-US"/>
        </w:rPr>
        <w:t>rik</w:t>
      </w:r>
      <w:proofErr w:type="spellEnd"/>
      <w:r>
        <w:rPr>
          <w:rFonts w:ascii="Times New Roman" w:hAnsi="Times New Roman"/>
          <w:sz w:val="28"/>
          <w:szCs w:val="28"/>
          <w:lang w:val="en-US"/>
        </w:rPr>
        <w:t xml:space="preserve"> </w:t>
      </w:r>
      <w:r w:rsidRPr="00F1304D">
        <w:rPr>
          <w:rFonts w:ascii="Times New Roman" w:hAnsi="Times New Roman"/>
          <w:sz w:val="28"/>
          <w:szCs w:val="28"/>
          <w:lang w:val="en-US"/>
        </w:rPr>
        <w:t>Retrieved from</w:t>
      </w:r>
      <w:r>
        <w:rPr>
          <w:rFonts w:ascii="Times New Roman" w:hAnsi="Times New Roman"/>
          <w:sz w:val="28"/>
          <w:szCs w:val="28"/>
          <w:lang w:val="en-US"/>
        </w:rPr>
        <w:t xml:space="preserve"> </w:t>
      </w:r>
      <w:r w:rsidRPr="00895A3F">
        <w:rPr>
          <w:rFonts w:ascii="Times New Roman" w:hAnsi="Times New Roman"/>
          <w:sz w:val="28"/>
          <w:szCs w:val="28"/>
          <w:lang w:val="en-US"/>
        </w:rPr>
        <w:t>https://rp.gov.ua/Activity/Reports/?id=133.</w:t>
      </w:r>
    </w:p>
    <w:p w:rsidR="00895A3F" w:rsidRPr="00272F76" w:rsidRDefault="00895A3F" w:rsidP="00895A3F">
      <w:pPr>
        <w:pStyle w:val="a3"/>
        <w:numPr>
          <w:ilvl w:val="0"/>
          <w:numId w:val="12"/>
        </w:numPr>
        <w:jc w:val="both"/>
        <w:rPr>
          <w:rFonts w:ascii="Times New Roman" w:hAnsi="Times New Roman"/>
          <w:sz w:val="28"/>
          <w:szCs w:val="28"/>
          <w:lang w:val="en-US"/>
        </w:rPr>
      </w:pPr>
      <w:proofErr w:type="spellStart"/>
      <w:r w:rsidRPr="00895A3F">
        <w:rPr>
          <w:rFonts w:ascii="Times New Roman" w:hAnsi="Times New Roman"/>
          <w:sz w:val="28"/>
          <w:szCs w:val="28"/>
          <w:lang w:val="en-US"/>
        </w:rPr>
        <w:t>Derzhavna</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audytorska</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sluzhba</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Ukrainy</w:t>
      </w:r>
      <w:proofErr w:type="spellEnd"/>
      <w:r w:rsidRPr="00895A3F">
        <w:rPr>
          <w:rFonts w:ascii="Times New Roman" w:hAnsi="Times New Roman"/>
          <w:sz w:val="28"/>
          <w:szCs w:val="28"/>
          <w:lang w:val="en-US"/>
        </w:rPr>
        <w:t xml:space="preserve">. (2019). </w:t>
      </w:r>
      <w:proofErr w:type="spellStart"/>
      <w:r w:rsidRPr="00895A3F">
        <w:rPr>
          <w:rFonts w:ascii="Times New Roman" w:hAnsi="Times New Roman"/>
          <w:sz w:val="28"/>
          <w:szCs w:val="28"/>
          <w:lang w:val="en-US"/>
        </w:rPr>
        <w:t>Rezultaty</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diialnosti</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Derzhavnoi</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audytorskoi</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sluzhby</w:t>
      </w:r>
      <w:proofErr w:type="spellEnd"/>
      <w:r w:rsidRPr="00895A3F">
        <w:rPr>
          <w:rFonts w:ascii="Times New Roman" w:hAnsi="Times New Roman"/>
          <w:sz w:val="28"/>
          <w:szCs w:val="28"/>
          <w:lang w:val="en-US"/>
        </w:rPr>
        <w:t xml:space="preserve"> ta </w:t>
      </w:r>
      <w:proofErr w:type="spellStart"/>
      <w:r w:rsidRPr="00895A3F">
        <w:rPr>
          <w:rFonts w:ascii="Times New Roman" w:hAnsi="Times New Roman"/>
          <w:sz w:val="28"/>
          <w:szCs w:val="28"/>
          <w:lang w:val="en-US"/>
        </w:rPr>
        <w:t>yii</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terytorialnykh</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orhaniv</w:t>
      </w:r>
      <w:proofErr w:type="spellEnd"/>
      <w:r w:rsidRPr="00895A3F">
        <w:rPr>
          <w:rFonts w:ascii="Times New Roman" w:hAnsi="Times New Roman"/>
          <w:sz w:val="28"/>
          <w:szCs w:val="28"/>
          <w:lang w:val="en-US"/>
        </w:rPr>
        <w:t xml:space="preserve"> </w:t>
      </w:r>
      <w:proofErr w:type="spellStart"/>
      <w:r w:rsidRPr="00895A3F">
        <w:rPr>
          <w:rFonts w:ascii="Times New Roman" w:hAnsi="Times New Roman"/>
          <w:sz w:val="28"/>
          <w:szCs w:val="28"/>
          <w:lang w:val="en-US"/>
        </w:rPr>
        <w:t>za</w:t>
      </w:r>
      <w:proofErr w:type="spellEnd"/>
      <w:r w:rsidRPr="00895A3F">
        <w:rPr>
          <w:rFonts w:ascii="Times New Roman" w:hAnsi="Times New Roman"/>
          <w:sz w:val="28"/>
          <w:szCs w:val="28"/>
          <w:lang w:val="en-US"/>
        </w:rPr>
        <w:t xml:space="preserve"> 2018 </w:t>
      </w:r>
      <w:proofErr w:type="spellStart"/>
      <w:r w:rsidRPr="00895A3F">
        <w:rPr>
          <w:rFonts w:ascii="Times New Roman" w:hAnsi="Times New Roman"/>
          <w:sz w:val="28"/>
          <w:szCs w:val="28"/>
          <w:lang w:val="en-US"/>
        </w:rPr>
        <w:t>rik</w:t>
      </w:r>
      <w:proofErr w:type="spellEnd"/>
      <w:r>
        <w:rPr>
          <w:rFonts w:ascii="Times New Roman" w:hAnsi="Times New Roman"/>
          <w:sz w:val="28"/>
          <w:szCs w:val="28"/>
          <w:lang w:val="en-US"/>
        </w:rPr>
        <w:t xml:space="preserve">. </w:t>
      </w:r>
      <w:r w:rsidRPr="00F1304D">
        <w:rPr>
          <w:rFonts w:ascii="Times New Roman" w:hAnsi="Times New Roman"/>
          <w:sz w:val="28"/>
          <w:szCs w:val="28"/>
          <w:lang w:val="en-US"/>
        </w:rPr>
        <w:t>Retrieved from</w:t>
      </w:r>
      <w:r>
        <w:rPr>
          <w:rFonts w:ascii="Times New Roman" w:hAnsi="Times New Roman"/>
          <w:sz w:val="28"/>
          <w:szCs w:val="28"/>
          <w:lang w:val="en-US"/>
        </w:rPr>
        <w:t xml:space="preserve"> </w:t>
      </w:r>
      <w:r w:rsidRPr="00895A3F">
        <w:rPr>
          <w:rFonts w:ascii="Times New Roman" w:hAnsi="Times New Roman"/>
          <w:sz w:val="28"/>
          <w:szCs w:val="28"/>
          <w:lang w:val="en-US"/>
        </w:rPr>
        <w:t>http://www.dkrs.gov.ua/kru/uk/publish/article/139470</w:t>
      </w:r>
    </w:p>
    <w:p w:rsidR="00F30142" w:rsidRDefault="00F30142" w:rsidP="00EF0472">
      <w:pPr>
        <w:pStyle w:val="a3"/>
        <w:jc w:val="right"/>
        <w:rPr>
          <w:rFonts w:ascii="Times New Roman" w:hAnsi="Times New Roman" w:cs="Times New Roman"/>
          <w:sz w:val="28"/>
          <w:szCs w:val="28"/>
          <w:lang w:val="uk-UA"/>
        </w:rPr>
      </w:pPr>
    </w:p>
    <w:p w:rsidR="00E40441" w:rsidRPr="00F30142" w:rsidRDefault="00423CCA" w:rsidP="00EF0472">
      <w:pPr>
        <w:pStyle w:val="a3"/>
        <w:jc w:val="right"/>
        <w:rPr>
          <w:rFonts w:ascii="Times New Roman" w:hAnsi="Times New Roman" w:cs="Times New Roman"/>
          <w:b/>
          <w:sz w:val="20"/>
          <w:szCs w:val="20"/>
          <w:lang w:val="uk-UA"/>
        </w:rPr>
      </w:pPr>
      <w:bookmarkStart w:id="0" w:name="_GoBack"/>
      <w:r w:rsidRPr="00F30142">
        <w:rPr>
          <w:rFonts w:ascii="Times New Roman" w:hAnsi="Times New Roman" w:cs="Times New Roman"/>
          <w:b/>
          <w:sz w:val="20"/>
          <w:szCs w:val="20"/>
          <w:lang w:val="uk-UA"/>
        </w:rPr>
        <w:t>Стаття</w:t>
      </w:r>
      <w:r w:rsidR="0082141A" w:rsidRPr="00F30142">
        <w:rPr>
          <w:rFonts w:ascii="Times New Roman" w:hAnsi="Times New Roman" w:cs="Times New Roman"/>
          <w:b/>
          <w:sz w:val="20"/>
          <w:szCs w:val="20"/>
          <w:lang w:val="uk-UA"/>
        </w:rPr>
        <w:t xml:space="preserve"> надсилається для публікації лише до збірника наукових праць </w:t>
      </w:r>
      <w:r w:rsidRPr="00F30142">
        <w:rPr>
          <w:rFonts w:ascii="Times New Roman" w:hAnsi="Times New Roman" w:cs="Times New Roman"/>
          <w:b/>
          <w:sz w:val="20"/>
          <w:szCs w:val="20"/>
          <w:lang w:val="uk-UA"/>
        </w:rPr>
        <w:t>«</w:t>
      </w:r>
      <w:r w:rsidR="0082141A" w:rsidRPr="00F30142">
        <w:rPr>
          <w:rFonts w:ascii="Times New Roman" w:hAnsi="Times New Roman" w:cs="Times New Roman"/>
          <w:b/>
          <w:sz w:val="20"/>
          <w:szCs w:val="20"/>
          <w:lang w:val="uk-UA"/>
        </w:rPr>
        <w:t>Фінансово – кредитна діяльність: проблеми теорії та практики</w:t>
      </w:r>
      <w:r w:rsidRPr="00F30142">
        <w:rPr>
          <w:rFonts w:ascii="Times New Roman" w:hAnsi="Times New Roman" w:cs="Times New Roman"/>
          <w:b/>
          <w:sz w:val="20"/>
          <w:szCs w:val="20"/>
          <w:lang w:val="uk-UA"/>
        </w:rPr>
        <w:t>».</w:t>
      </w:r>
    </w:p>
    <w:p w:rsidR="004E6D31" w:rsidRPr="00F30142" w:rsidRDefault="00E40441" w:rsidP="00EF0472">
      <w:pPr>
        <w:pStyle w:val="a3"/>
        <w:jc w:val="right"/>
        <w:rPr>
          <w:rFonts w:ascii="Times New Roman" w:hAnsi="Times New Roman" w:cs="Times New Roman"/>
          <w:b/>
          <w:sz w:val="20"/>
          <w:szCs w:val="20"/>
          <w:lang w:val="uk-UA"/>
        </w:rPr>
      </w:pPr>
      <w:r w:rsidRPr="00F30142">
        <w:rPr>
          <w:rFonts w:ascii="Times New Roman" w:hAnsi="Times New Roman" w:cs="Times New Roman"/>
          <w:b/>
          <w:sz w:val="20"/>
          <w:szCs w:val="20"/>
          <w:lang w:val="uk-UA"/>
        </w:rPr>
        <w:t>________________________</w:t>
      </w:r>
      <w:r w:rsidR="00A30C49" w:rsidRPr="00F30142">
        <w:rPr>
          <w:rFonts w:ascii="Times New Roman" w:hAnsi="Times New Roman" w:cs="Times New Roman"/>
          <w:b/>
          <w:sz w:val="20"/>
          <w:szCs w:val="20"/>
          <w:lang w:val="en-US"/>
        </w:rPr>
        <w:t xml:space="preserve"> </w:t>
      </w:r>
      <w:r w:rsidR="00A30C49" w:rsidRPr="00F30142">
        <w:rPr>
          <w:rFonts w:ascii="Times New Roman" w:hAnsi="Times New Roman" w:cs="Times New Roman"/>
          <w:b/>
          <w:sz w:val="20"/>
          <w:szCs w:val="20"/>
          <w:lang w:val="uk-UA"/>
        </w:rPr>
        <w:t>А.В. Хмельков</w:t>
      </w:r>
      <w:bookmarkEnd w:id="0"/>
    </w:p>
    <w:sectPr w:rsidR="004E6D31" w:rsidRPr="00F30142" w:rsidSect="008C2762">
      <w:type w:val="continuous"/>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64CC9"/>
    <w:multiLevelType w:val="hybridMultilevel"/>
    <w:tmpl w:val="13DC2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30295"/>
    <w:multiLevelType w:val="hybridMultilevel"/>
    <w:tmpl w:val="6A40A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645976"/>
    <w:multiLevelType w:val="hybridMultilevel"/>
    <w:tmpl w:val="935A56D0"/>
    <w:lvl w:ilvl="0" w:tplc="4C6408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F74AC8"/>
    <w:multiLevelType w:val="hybridMultilevel"/>
    <w:tmpl w:val="3F088FA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17E1152"/>
    <w:multiLevelType w:val="hybridMultilevel"/>
    <w:tmpl w:val="D6144F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24E1656"/>
    <w:multiLevelType w:val="hybridMultilevel"/>
    <w:tmpl w:val="48FEA6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BC08B9"/>
    <w:multiLevelType w:val="hybridMultilevel"/>
    <w:tmpl w:val="B4F6F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365C8C"/>
    <w:multiLevelType w:val="hybridMultilevel"/>
    <w:tmpl w:val="1A185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C71437"/>
    <w:multiLevelType w:val="hybridMultilevel"/>
    <w:tmpl w:val="77D47CC4"/>
    <w:lvl w:ilvl="0" w:tplc="F88CCFF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7B2168F3"/>
    <w:multiLevelType w:val="hybridMultilevel"/>
    <w:tmpl w:val="195E7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D7B3463"/>
    <w:multiLevelType w:val="hybridMultilevel"/>
    <w:tmpl w:val="15C4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F9425FD"/>
    <w:multiLevelType w:val="hybridMultilevel"/>
    <w:tmpl w:val="050E3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7"/>
  </w:num>
  <w:num w:numId="4">
    <w:abstractNumId w:val="6"/>
  </w:num>
  <w:num w:numId="5">
    <w:abstractNumId w:val="0"/>
  </w:num>
  <w:num w:numId="6">
    <w:abstractNumId w:val="10"/>
  </w:num>
  <w:num w:numId="7">
    <w:abstractNumId w:val="1"/>
  </w:num>
  <w:num w:numId="8">
    <w:abstractNumId w:val="5"/>
  </w:num>
  <w:num w:numId="9">
    <w:abstractNumId w:val="3"/>
  </w:num>
  <w:num w:numId="10">
    <w:abstractNumId w:val="1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E81"/>
    <w:rsid w:val="00000149"/>
    <w:rsid w:val="000014CC"/>
    <w:rsid w:val="0000294C"/>
    <w:rsid w:val="00003148"/>
    <w:rsid w:val="00003350"/>
    <w:rsid w:val="00003D1E"/>
    <w:rsid w:val="00004631"/>
    <w:rsid w:val="00004DD8"/>
    <w:rsid w:val="00005458"/>
    <w:rsid w:val="000055DC"/>
    <w:rsid w:val="000068D1"/>
    <w:rsid w:val="00006D79"/>
    <w:rsid w:val="0001034F"/>
    <w:rsid w:val="000152DB"/>
    <w:rsid w:val="00016AB4"/>
    <w:rsid w:val="00021D5E"/>
    <w:rsid w:val="000246D7"/>
    <w:rsid w:val="00025F67"/>
    <w:rsid w:val="00031DEA"/>
    <w:rsid w:val="000331B2"/>
    <w:rsid w:val="00035C0D"/>
    <w:rsid w:val="00035D55"/>
    <w:rsid w:val="000362D1"/>
    <w:rsid w:val="000377E2"/>
    <w:rsid w:val="000378E6"/>
    <w:rsid w:val="000403EE"/>
    <w:rsid w:val="00040545"/>
    <w:rsid w:val="00040687"/>
    <w:rsid w:val="000416EF"/>
    <w:rsid w:val="00041D2C"/>
    <w:rsid w:val="000474F0"/>
    <w:rsid w:val="00047613"/>
    <w:rsid w:val="000514D8"/>
    <w:rsid w:val="00051DDB"/>
    <w:rsid w:val="00051E49"/>
    <w:rsid w:val="00057FBF"/>
    <w:rsid w:val="0006469A"/>
    <w:rsid w:val="00066966"/>
    <w:rsid w:val="00070F62"/>
    <w:rsid w:val="000718F6"/>
    <w:rsid w:val="00074527"/>
    <w:rsid w:val="000749DB"/>
    <w:rsid w:val="00074D2A"/>
    <w:rsid w:val="000755CA"/>
    <w:rsid w:val="000832D5"/>
    <w:rsid w:val="00084882"/>
    <w:rsid w:val="000849F7"/>
    <w:rsid w:val="0008563E"/>
    <w:rsid w:val="000858C7"/>
    <w:rsid w:val="00085DB5"/>
    <w:rsid w:val="00086ADF"/>
    <w:rsid w:val="0008788C"/>
    <w:rsid w:val="000933CD"/>
    <w:rsid w:val="00093814"/>
    <w:rsid w:val="00096D01"/>
    <w:rsid w:val="000A01CE"/>
    <w:rsid w:val="000A1A57"/>
    <w:rsid w:val="000A3C79"/>
    <w:rsid w:val="000A451B"/>
    <w:rsid w:val="000A52B9"/>
    <w:rsid w:val="000A617D"/>
    <w:rsid w:val="000A73CC"/>
    <w:rsid w:val="000B18EB"/>
    <w:rsid w:val="000B345C"/>
    <w:rsid w:val="000B4BEF"/>
    <w:rsid w:val="000B5A30"/>
    <w:rsid w:val="000B6863"/>
    <w:rsid w:val="000C10F1"/>
    <w:rsid w:val="000D01AB"/>
    <w:rsid w:val="000D0D14"/>
    <w:rsid w:val="000D0E7E"/>
    <w:rsid w:val="000D2CB4"/>
    <w:rsid w:val="000D2E81"/>
    <w:rsid w:val="000D5E59"/>
    <w:rsid w:val="000D6A24"/>
    <w:rsid w:val="000E12CB"/>
    <w:rsid w:val="000E298A"/>
    <w:rsid w:val="000E5EAF"/>
    <w:rsid w:val="000E6564"/>
    <w:rsid w:val="000E695D"/>
    <w:rsid w:val="000E7344"/>
    <w:rsid w:val="000E7C3A"/>
    <w:rsid w:val="000F07E8"/>
    <w:rsid w:val="000F0E61"/>
    <w:rsid w:val="000F3F95"/>
    <w:rsid w:val="000F5E53"/>
    <w:rsid w:val="000F6BD6"/>
    <w:rsid w:val="0010198E"/>
    <w:rsid w:val="0010396C"/>
    <w:rsid w:val="00104588"/>
    <w:rsid w:val="00106BD9"/>
    <w:rsid w:val="00107184"/>
    <w:rsid w:val="00107900"/>
    <w:rsid w:val="00112643"/>
    <w:rsid w:val="00115519"/>
    <w:rsid w:val="00116125"/>
    <w:rsid w:val="00117C5E"/>
    <w:rsid w:val="00120FF5"/>
    <w:rsid w:val="00121484"/>
    <w:rsid w:val="001214FE"/>
    <w:rsid w:val="00121C4B"/>
    <w:rsid w:val="00121CBD"/>
    <w:rsid w:val="00122152"/>
    <w:rsid w:val="00122D07"/>
    <w:rsid w:val="00125033"/>
    <w:rsid w:val="00127009"/>
    <w:rsid w:val="001306CA"/>
    <w:rsid w:val="00130DEE"/>
    <w:rsid w:val="0013167F"/>
    <w:rsid w:val="00131EBB"/>
    <w:rsid w:val="001327AC"/>
    <w:rsid w:val="00133C9E"/>
    <w:rsid w:val="0013547B"/>
    <w:rsid w:val="001359D2"/>
    <w:rsid w:val="001360C7"/>
    <w:rsid w:val="00136151"/>
    <w:rsid w:val="00136365"/>
    <w:rsid w:val="0013681E"/>
    <w:rsid w:val="00136E92"/>
    <w:rsid w:val="00137366"/>
    <w:rsid w:val="0014368A"/>
    <w:rsid w:val="00153A5C"/>
    <w:rsid w:val="00156C72"/>
    <w:rsid w:val="00161F93"/>
    <w:rsid w:val="00163299"/>
    <w:rsid w:val="001632B7"/>
    <w:rsid w:val="0016420F"/>
    <w:rsid w:val="00164E38"/>
    <w:rsid w:val="001657AB"/>
    <w:rsid w:val="00165FC9"/>
    <w:rsid w:val="0016734E"/>
    <w:rsid w:val="001707FC"/>
    <w:rsid w:val="00170E7F"/>
    <w:rsid w:val="001733FF"/>
    <w:rsid w:val="00177CE4"/>
    <w:rsid w:val="00177F4F"/>
    <w:rsid w:val="001805D2"/>
    <w:rsid w:val="00180A04"/>
    <w:rsid w:val="0018284C"/>
    <w:rsid w:val="00182AEE"/>
    <w:rsid w:val="001848AB"/>
    <w:rsid w:val="00184D53"/>
    <w:rsid w:val="001919C9"/>
    <w:rsid w:val="00191AD8"/>
    <w:rsid w:val="0019211B"/>
    <w:rsid w:val="00192397"/>
    <w:rsid w:val="00192EA4"/>
    <w:rsid w:val="001930B2"/>
    <w:rsid w:val="00193CEA"/>
    <w:rsid w:val="001A05B8"/>
    <w:rsid w:val="001A19E4"/>
    <w:rsid w:val="001A37DF"/>
    <w:rsid w:val="001A42CD"/>
    <w:rsid w:val="001A4DF8"/>
    <w:rsid w:val="001A5CA0"/>
    <w:rsid w:val="001A5F3A"/>
    <w:rsid w:val="001A66F9"/>
    <w:rsid w:val="001A7812"/>
    <w:rsid w:val="001B2439"/>
    <w:rsid w:val="001B27B9"/>
    <w:rsid w:val="001B7CA8"/>
    <w:rsid w:val="001C0025"/>
    <w:rsid w:val="001C1549"/>
    <w:rsid w:val="001C4A14"/>
    <w:rsid w:val="001C54D1"/>
    <w:rsid w:val="001C5E0F"/>
    <w:rsid w:val="001C70CE"/>
    <w:rsid w:val="001D07AB"/>
    <w:rsid w:val="001D0C86"/>
    <w:rsid w:val="001D425D"/>
    <w:rsid w:val="001D7909"/>
    <w:rsid w:val="001E13C6"/>
    <w:rsid w:val="001E33C4"/>
    <w:rsid w:val="001F0919"/>
    <w:rsid w:val="001F0EE0"/>
    <w:rsid w:val="001F20A0"/>
    <w:rsid w:val="001F2FE0"/>
    <w:rsid w:val="001F45D1"/>
    <w:rsid w:val="001F4FD0"/>
    <w:rsid w:val="001F5DEC"/>
    <w:rsid w:val="001F62A1"/>
    <w:rsid w:val="002004C1"/>
    <w:rsid w:val="002012F4"/>
    <w:rsid w:val="0020160E"/>
    <w:rsid w:val="00202F04"/>
    <w:rsid w:val="00204D96"/>
    <w:rsid w:val="00212ADA"/>
    <w:rsid w:val="002131B3"/>
    <w:rsid w:val="00215B5F"/>
    <w:rsid w:val="00221608"/>
    <w:rsid w:val="00221FEB"/>
    <w:rsid w:val="0022242E"/>
    <w:rsid w:val="00222960"/>
    <w:rsid w:val="00222A85"/>
    <w:rsid w:val="002258F0"/>
    <w:rsid w:val="00225B07"/>
    <w:rsid w:val="00226019"/>
    <w:rsid w:val="002431A7"/>
    <w:rsid w:val="002447BF"/>
    <w:rsid w:val="0024631F"/>
    <w:rsid w:val="00246472"/>
    <w:rsid w:val="00246C7F"/>
    <w:rsid w:val="00247DBC"/>
    <w:rsid w:val="00250C5B"/>
    <w:rsid w:val="00250E6E"/>
    <w:rsid w:val="0025109D"/>
    <w:rsid w:val="002538C8"/>
    <w:rsid w:val="00254070"/>
    <w:rsid w:val="00256271"/>
    <w:rsid w:val="002624C8"/>
    <w:rsid w:val="00264C73"/>
    <w:rsid w:val="00270DBA"/>
    <w:rsid w:val="00270EDD"/>
    <w:rsid w:val="002726DC"/>
    <w:rsid w:val="00272F76"/>
    <w:rsid w:val="00272F97"/>
    <w:rsid w:val="00273CC9"/>
    <w:rsid w:val="00273E04"/>
    <w:rsid w:val="002747B9"/>
    <w:rsid w:val="00275DF6"/>
    <w:rsid w:val="00276F22"/>
    <w:rsid w:val="00277716"/>
    <w:rsid w:val="002809A8"/>
    <w:rsid w:val="0028181D"/>
    <w:rsid w:val="002825D3"/>
    <w:rsid w:val="002861F3"/>
    <w:rsid w:val="00286229"/>
    <w:rsid w:val="002874DC"/>
    <w:rsid w:val="00287682"/>
    <w:rsid w:val="002928E2"/>
    <w:rsid w:val="00292BD2"/>
    <w:rsid w:val="002950E4"/>
    <w:rsid w:val="00296134"/>
    <w:rsid w:val="002A2168"/>
    <w:rsid w:val="002A2A3B"/>
    <w:rsid w:val="002A2DB1"/>
    <w:rsid w:val="002A31DB"/>
    <w:rsid w:val="002A375B"/>
    <w:rsid w:val="002A63F6"/>
    <w:rsid w:val="002B19AA"/>
    <w:rsid w:val="002B4598"/>
    <w:rsid w:val="002B4ABD"/>
    <w:rsid w:val="002B7292"/>
    <w:rsid w:val="002B7384"/>
    <w:rsid w:val="002B7D90"/>
    <w:rsid w:val="002C15C8"/>
    <w:rsid w:val="002C487D"/>
    <w:rsid w:val="002C58E0"/>
    <w:rsid w:val="002C6454"/>
    <w:rsid w:val="002D10D3"/>
    <w:rsid w:val="002D11C9"/>
    <w:rsid w:val="002D1205"/>
    <w:rsid w:val="002D4B80"/>
    <w:rsid w:val="002E06E1"/>
    <w:rsid w:val="002E089C"/>
    <w:rsid w:val="002E4548"/>
    <w:rsid w:val="002E4B69"/>
    <w:rsid w:val="002E5584"/>
    <w:rsid w:val="002E66BD"/>
    <w:rsid w:val="002E6A95"/>
    <w:rsid w:val="002F164E"/>
    <w:rsid w:val="002F2447"/>
    <w:rsid w:val="002F2FD8"/>
    <w:rsid w:val="002F348E"/>
    <w:rsid w:val="002F7BBD"/>
    <w:rsid w:val="002F7E2C"/>
    <w:rsid w:val="00300470"/>
    <w:rsid w:val="00301152"/>
    <w:rsid w:val="0030287E"/>
    <w:rsid w:val="00303E94"/>
    <w:rsid w:val="00305362"/>
    <w:rsid w:val="003113FC"/>
    <w:rsid w:val="0031149D"/>
    <w:rsid w:val="003132D1"/>
    <w:rsid w:val="003136FB"/>
    <w:rsid w:val="003139B8"/>
    <w:rsid w:val="00314FE2"/>
    <w:rsid w:val="003160F6"/>
    <w:rsid w:val="003205A0"/>
    <w:rsid w:val="00323FA9"/>
    <w:rsid w:val="0032618C"/>
    <w:rsid w:val="00326ED9"/>
    <w:rsid w:val="0033140E"/>
    <w:rsid w:val="00331856"/>
    <w:rsid w:val="00333F8A"/>
    <w:rsid w:val="00337CF5"/>
    <w:rsid w:val="00342EEE"/>
    <w:rsid w:val="00345AA7"/>
    <w:rsid w:val="0034612C"/>
    <w:rsid w:val="00347301"/>
    <w:rsid w:val="0034758A"/>
    <w:rsid w:val="00350168"/>
    <w:rsid w:val="003502AE"/>
    <w:rsid w:val="00350D05"/>
    <w:rsid w:val="00351CB0"/>
    <w:rsid w:val="00352A7C"/>
    <w:rsid w:val="00352C77"/>
    <w:rsid w:val="003536A8"/>
    <w:rsid w:val="00356BC0"/>
    <w:rsid w:val="003607DF"/>
    <w:rsid w:val="00361B26"/>
    <w:rsid w:val="00364352"/>
    <w:rsid w:val="003643D9"/>
    <w:rsid w:val="00364808"/>
    <w:rsid w:val="003676A4"/>
    <w:rsid w:val="0037179E"/>
    <w:rsid w:val="00372F32"/>
    <w:rsid w:val="003769E3"/>
    <w:rsid w:val="00377953"/>
    <w:rsid w:val="00377A7C"/>
    <w:rsid w:val="00377E1A"/>
    <w:rsid w:val="00377FD6"/>
    <w:rsid w:val="003814CA"/>
    <w:rsid w:val="00381C13"/>
    <w:rsid w:val="00382D2D"/>
    <w:rsid w:val="00383B89"/>
    <w:rsid w:val="003854F5"/>
    <w:rsid w:val="00393BD7"/>
    <w:rsid w:val="00395E5A"/>
    <w:rsid w:val="00396C52"/>
    <w:rsid w:val="003A205E"/>
    <w:rsid w:val="003A2CDB"/>
    <w:rsid w:val="003A336A"/>
    <w:rsid w:val="003A3959"/>
    <w:rsid w:val="003A3ABD"/>
    <w:rsid w:val="003B3A45"/>
    <w:rsid w:val="003B43E9"/>
    <w:rsid w:val="003B4B16"/>
    <w:rsid w:val="003B78B1"/>
    <w:rsid w:val="003C19CF"/>
    <w:rsid w:val="003C1B0F"/>
    <w:rsid w:val="003C2B17"/>
    <w:rsid w:val="003C31D4"/>
    <w:rsid w:val="003C3602"/>
    <w:rsid w:val="003C36AA"/>
    <w:rsid w:val="003C390B"/>
    <w:rsid w:val="003C42A1"/>
    <w:rsid w:val="003C7FD3"/>
    <w:rsid w:val="003D4403"/>
    <w:rsid w:val="003E401E"/>
    <w:rsid w:val="003E50B2"/>
    <w:rsid w:val="003E610A"/>
    <w:rsid w:val="003E6293"/>
    <w:rsid w:val="003F13E4"/>
    <w:rsid w:val="003F1675"/>
    <w:rsid w:val="003F2D18"/>
    <w:rsid w:val="003F6040"/>
    <w:rsid w:val="003F608D"/>
    <w:rsid w:val="00400A56"/>
    <w:rsid w:val="0040165E"/>
    <w:rsid w:val="00401FB1"/>
    <w:rsid w:val="004052DD"/>
    <w:rsid w:val="004062F7"/>
    <w:rsid w:val="00406879"/>
    <w:rsid w:val="00407921"/>
    <w:rsid w:val="00407BD5"/>
    <w:rsid w:val="00411747"/>
    <w:rsid w:val="00412ACF"/>
    <w:rsid w:val="0041686C"/>
    <w:rsid w:val="00417280"/>
    <w:rsid w:val="004214CC"/>
    <w:rsid w:val="00423CCA"/>
    <w:rsid w:val="00423EE9"/>
    <w:rsid w:val="00426C31"/>
    <w:rsid w:val="00431984"/>
    <w:rsid w:val="00432B09"/>
    <w:rsid w:val="00432B19"/>
    <w:rsid w:val="00440E79"/>
    <w:rsid w:val="00442248"/>
    <w:rsid w:val="00442313"/>
    <w:rsid w:val="00442B45"/>
    <w:rsid w:val="00445092"/>
    <w:rsid w:val="0044531C"/>
    <w:rsid w:val="00446D4C"/>
    <w:rsid w:val="00452EC6"/>
    <w:rsid w:val="00452EE1"/>
    <w:rsid w:val="004546C1"/>
    <w:rsid w:val="00454A40"/>
    <w:rsid w:val="0046275A"/>
    <w:rsid w:val="004653D3"/>
    <w:rsid w:val="00465B45"/>
    <w:rsid w:val="00466A10"/>
    <w:rsid w:val="004737B5"/>
    <w:rsid w:val="00474547"/>
    <w:rsid w:val="00474C1E"/>
    <w:rsid w:val="00481E2E"/>
    <w:rsid w:val="00483577"/>
    <w:rsid w:val="004849FD"/>
    <w:rsid w:val="00486D84"/>
    <w:rsid w:val="0049018E"/>
    <w:rsid w:val="00490CC9"/>
    <w:rsid w:val="00490D4F"/>
    <w:rsid w:val="00493876"/>
    <w:rsid w:val="004958C8"/>
    <w:rsid w:val="00495FA0"/>
    <w:rsid w:val="00496E5C"/>
    <w:rsid w:val="0049742C"/>
    <w:rsid w:val="004A0C9B"/>
    <w:rsid w:val="004A131A"/>
    <w:rsid w:val="004A3C32"/>
    <w:rsid w:val="004A46FB"/>
    <w:rsid w:val="004A47BC"/>
    <w:rsid w:val="004A5ACB"/>
    <w:rsid w:val="004A5FFF"/>
    <w:rsid w:val="004A7044"/>
    <w:rsid w:val="004B1CA8"/>
    <w:rsid w:val="004B2332"/>
    <w:rsid w:val="004B23F6"/>
    <w:rsid w:val="004B3EE3"/>
    <w:rsid w:val="004B74AE"/>
    <w:rsid w:val="004C0CCB"/>
    <w:rsid w:val="004C36C6"/>
    <w:rsid w:val="004C4D58"/>
    <w:rsid w:val="004C4DB9"/>
    <w:rsid w:val="004D3621"/>
    <w:rsid w:val="004D669E"/>
    <w:rsid w:val="004D6DBE"/>
    <w:rsid w:val="004E29F3"/>
    <w:rsid w:val="004E315C"/>
    <w:rsid w:val="004E3CDE"/>
    <w:rsid w:val="004E4DEC"/>
    <w:rsid w:val="004E6D31"/>
    <w:rsid w:val="004F000E"/>
    <w:rsid w:val="004F02D4"/>
    <w:rsid w:val="004F1135"/>
    <w:rsid w:val="004F449A"/>
    <w:rsid w:val="004F515B"/>
    <w:rsid w:val="004F70FA"/>
    <w:rsid w:val="00501DCF"/>
    <w:rsid w:val="00504F11"/>
    <w:rsid w:val="00506DEB"/>
    <w:rsid w:val="00510376"/>
    <w:rsid w:val="00510688"/>
    <w:rsid w:val="005126A7"/>
    <w:rsid w:val="005129D3"/>
    <w:rsid w:val="00515CC9"/>
    <w:rsid w:val="00517C68"/>
    <w:rsid w:val="00520A23"/>
    <w:rsid w:val="0052199E"/>
    <w:rsid w:val="00522DA3"/>
    <w:rsid w:val="00525267"/>
    <w:rsid w:val="00525C1E"/>
    <w:rsid w:val="00526EB1"/>
    <w:rsid w:val="00530E59"/>
    <w:rsid w:val="005331C5"/>
    <w:rsid w:val="00534D7E"/>
    <w:rsid w:val="0053779C"/>
    <w:rsid w:val="00540D94"/>
    <w:rsid w:val="00540FA9"/>
    <w:rsid w:val="00541267"/>
    <w:rsid w:val="00542005"/>
    <w:rsid w:val="00543788"/>
    <w:rsid w:val="00543852"/>
    <w:rsid w:val="005443E2"/>
    <w:rsid w:val="00544664"/>
    <w:rsid w:val="00544B15"/>
    <w:rsid w:val="005452EA"/>
    <w:rsid w:val="00551ADE"/>
    <w:rsid w:val="00552C91"/>
    <w:rsid w:val="005574AF"/>
    <w:rsid w:val="005619A7"/>
    <w:rsid w:val="005630F4"/>
    <w:rsid w:val="00564EBA"/>
    <w:rsid w:val="00565940"/>
    <w:rsid w:val="00565D78"/>
    <w:rsid w:val="005702BC"/>
    <w:rsid w:val="00570BC5"/>
    <w:rsid w:val="00573236"/>
    <w:rsid w:val="00573476"/>
    <w:rsid w:val="00574523"/>
    <w:rsid w:val="00580C3A"/>
    <w:rsid w:val="00580FF8"/>
    <w:rsid w:val="00581E11"/>
    <w:rsid w:val="00582D16"/>
    <w:rsid w:val="00584114"/>
    <w:rsid w:val="00585C84"/>
    <w:rsid w:val="005874C6"/>
    <w:rsid w:val="00590265"/>
    <w:rsid w:val="00593DDA"/>
    <w:rsid w:val="00595529"/>
    <w:rsid w:val="00596C76"/>
    <w:rsid w:val="00597792"/>
    <w:rsid w:val="00597EBC"/>
    <w:rsid w:val="005A27B6"/>
    <w:rsid w:val="005A2DEA"/>
    <w:rsid w:val="005A46BA"/>
    <w:rsid w:val="005A4C56"/>
    <w:rsid w:val="005A6E97"/>
    <w:rsid w:val="005A7687"/>
    <w:rsid w:val="005B0171"/>
    <w:rsid w:val="005B2E6E"/>
    <w:rsid w:val="005B46F8"/>
    <w:rsid w:val="005B62DF"/>
    <w:rsid w:val="005C0086"/>
    <w:rsid w:val="005C1BE3"/>
    <w:rsid w:val="005C2112"/>
    <w:rsid w:val="005C2724"/>
    <w:rsid w:val="005C598C"/>
    <w:rsid w:val="005C6896"/>
    <w:rsid w:val="005D2D2D"/>
    <w:rsid w:val="005D38AD"/>
    <w:rsid w:val="005D3DC0"/>
    <w:rsid w:val="005D5965"/>
    <w:rsid w:val="005D669F"/>
    <w:rsid w:val="005D6AE4"/>
    <w:rsid w:val="005D6F19"/>
    <w:rsid w:val="005E08D5"/>
    <w:rsid w:val="005E2874"/>
    <w:rsid w:val="005E2FED"/>
    <w:rsid w:val="005E46C8"/>
    <w:rsid w:val="005E4ED3"/>
    <w:rsid w:val="00600EEA"/>
    <w:rsid w:val="0060168D"/>
    <w:rsid w:val="00602A59"/>
    <w:rsid w:val="00602F2C"/>
    <w:rsid w:val="00602F31"/>
    <w:rsid w:val="00606832"/>
    <w:rsid w:val="00606F6D"/>
    <w:rsid w:val="006071AE"/>
    <w:rsid w:val="00614708"/>
    <w:rsid w:val="00620708"/>
    <w:rsid w:val="0062099D"/>
    <w:rsid w:val="00621B69"/>
    <w:rsid w:val="00625261"/>
    <w:rsid w:val="0062542F"/>
    <w:rsid w:val="00626798"/>
    <w:rsid w:val="00626CED"/>
    <w:rsid w:val="00627BDC"/>
    <w:rsid w:val="00630303"/>
    <w:rsid w:val="00631D9B"/>
    <w:rsid w:val="006327A5"/>
    <w:rsid w:val="00633F22"/>
    <w:rsid w:val="00634B7D"/>
    <w:rsid w:val="0064378A"/>
    <w:rsid w:val="0064481E"/>
    <w:rsid w:val="00645868"/>
    <w:rsid w:val="00647D20"/>
    <w:rsid w:val="00651042"/>
    <w:rsid w:val="00654D26"/>
    <w:rsid w:val="006560DE"/>
    <w:rsid w:val="00657322"/>
    <w:rsid w:val="00660F12"/>
    <w:rsid w:val="0066127D"/>
    <w:rsid w:val="00663719"/>
    <w:rsid w:val="006646CB"/>
    <w:rsid w:val="00666BD0"/>
    <w:rsid w:val="00670374"/>
    <w:rsid w:val="006705D8"/>
    <w:rsid w:val="00670A21"/>
    <w:rsid w:val="00670DFD"/>
    <w:rsid w:val="006720D2"/>
    <w:rsid w:val="00673FF2"/>
    <w:rsid w:val="006752B0"/>
    <w:rsid w:val="00676F1B"/>
    <w:rsid w:val="0068092F"/>
    <w:rsid w:val="006815C4"/>
    <w:rsid w:val="00681E76"/>
    <w:rsid w:val="00686C04"/>
    <w:rsid w:val="00686D0E"/>
    <w:rsid w:val="006872BC"/>
    <w:rsid w:val="00690128"/>
    <w:rsid w:val="00690D1D"/>
    <w:rsid w:val="006913F2"/>
    <w:rsid w:val="00693B4C"/>
    <w:rsid w:val="006A029A"/>
    <w:rsid w:val="006A148E"/>
    <w:rsid w:val="006A1DC3"/>
    <w:rsid w:val="006A2A6E"/>
    <w:rsid w:val="006A2D61"/>
    <w:rsid w:val="006A4263"/>
    <w:rsid w:val="006A57BC"/>
    <w:rsid w:val="006A72B7"/>
    <w:rsid w:val="006B033F"/>
    <w:rsid w:val="006B0428"/>
    <w:rsid w:val="006B1265"/>
    <w:rsid w:val="006B149E"/>
    <w:rsid w:val="006B36A9"/>
    <w:rsid w:val="006C0268"/>
    <w:rsid w:val="006C2DEC"/>
    <w:rsid w:val="006C3741"/>
    <w:rsid w:val="006C394F"/>
    <w:rsid w:val="006C67AE"/>
    <w:rsid w:val="006C727E"/>
    <w:rsid w:val="006D484B"/>
    <w:rsid w:val="006D48A7"/>
    <w:rsid w:val="006D6384"/>
    <w:rsid w:val="006D66E9"/>
    <w:rsid w:val="006D6775"/>
    <w:rsid w:val="006D6A65"/>
    <w:rsid w:val="006D7118"/>
    <w:rsid w:val="006D7209"/>
    <w:rsid w:val="006D76FD"/>
    <w:rsid w:val="006E0F4C"/>
    <w:rsid w:val="006E1A96"/>
    <w:rsid w:val="006E24F1"/>
    <w:rsid w:val="006E2AA6"/>
    <w:rsid w:val="006E3449"/>
    <w:rsid w:val="006E3782"/>
    <w:rsid w:val="006E6B8C"/>
    <w:rsid w:val="006E6DEC"/>
    <w:rsid w:val="006E7314"/>
    <w:rsid w:val="006F0408"/>
    <w:rsid w:val="006F2970"/>
    <w:rsid w:val="006F492D"/>
    <w:rsid w:val="006F6D04"/>
    <w:rsid w:val="00700914"/>
    <w:rsid w:val="007012DF"/>
    <w:rsid w:val="00702A96"/>
    <w:rsid w:val="00703F31"/>
    <w:rsid w:val="00705C3D"/>
    <w:rsid w:val="00706AA9"/>
    <w:rsid w:val="00710812"/>
    <w:rsid w:val="00710C35"/>
    <w:rsid w:val="00710CC8"/>
    <w:rsid w:val="00711AFC"/>
    <w:rsid w:val="00712FC9"/>
    <w:rsid w:val="00713C25"/>
    <w:rsid w:val="00714387"/>
    <w:rsid w:val="00715995"/>
    <w:rsid w:val="00717836"/>
    <w:rsid w:val="00720755"/>
    <w:rsid w:val="00721AF6"/>
    <w:rsid w:val="007236AE"/>
    <w:rsid w:val="00723998"/>
    <w:rsid w:val="007241B4"/>
    <w:rsid w:val="0072461C"/>
    <w:rsid w:val="00725812"/>
    <w:rsid w:val="00726085"/>
    <w:rsid w:val="00727510"/>
    <w:rsid w:val="00731065"/>
    <w:rsid w:val="0073142A"/>
    <w:rsid w:val="00732D77"/>
    <w:rsid w:val="00733B29"/>
    <w:rsid w:val="007347A6"/>
    <w:rsid w:val="00734AA5"/>
    <w:rsid w:val="00737C24"/>
    <w:rsid w:val="00740C1A"/>
    <w:rsid w:val="007415EB"/>
    <w:rsid w:val="00742242"/>
    <w:rsid w:val="00743937"/>
    <w:rsid w:val="00744B29"/>
    <w:rsid w:val="00750554"/>
    <w:rsid w:val="0075397E"/>
    <w:rsid w:val="00753EBD"/>
    <w:rsid w:val="007553D4"/>
    <w:rsid w:val="007555B0"/>
    <w:rsid w:val="0075592F"/>
    <w:rsid w:val="00755D9E"/>
    <w:rsid w:val="007629EE"/>
    <w:rsid w:val="00763BE1"/>
    <w:rsid w:val="00763E50"/>
    <w:rsid w:val="007652E2"/>
    <w:rsid w:val="00766F2C"/>
    <w:rsid w:val="007701F5"/>
    <w:rsid w:val="00774C09"/>
    <w:rsid w:val="007759DB"/>
    <w:rsid w:val="00777107"/>
    <w:rsid w:val="0078039D"/>
    <w:rsid w:val="00781381"/>
    <w:rsid w:val="00781721"/>
    <w:rsid w:val="0078795A"/>
    <w:rsid w:val="00791207"/>
    <w:rsid w:val="00791FC9"/>
    <w:rsid w:val="00793858"/>
    <w:rsid w:val="007A0B55"/>
    <w:rsid w:val="007A0F59"/>
    <w:rsid w:val="007A159A"/>
    <w:rsid w:val="007A2184"/>
    <w:rsid w:val="007A2440"/>
    <w:rsid w:val="007A3F1F"/>
    <w:rsid w:val="007A4136"/>
    <w:rsid w:val="007A621A"/>
    <w:rsid w:val="007A65EA"/>
    <w:rsid w:val="007A7839"/>
    <w:rsid w:val="007A7D0F"/>
    <w:rsid w:val="007B2032"/>
    <w:rsid w:val="007B31D2"/>
    <w:rsid w:val="007B3583"/>
    <w:rsid w:val="007B44B3"/>
    <w:rsid w:val="007B6249"/>
    <w:rsid w:val="007C7C29"/>
    <w:rsid w:val="007D44EA"/>
    <w:rsid w:val="007D64F3"/>
    <w:rsid w:val="007D6E9B"/>
    <w:rsid w:val="007D72EA"/>
    <w:rsid w:val="007E12A9"/>
    <w:rsid w:val="007E5A4C"/>
    <w:rsid w:val="007F0E7D"/>
    <w:rsid w:val="007F2207"/>
    <w:rsid w:val="0080340C"/>
    <w:rsid w:val="00804661"/>
    <w:rsid w:val="00804DE8"/>
    <w:rsid w:val="008057FB"/>
    <w:rsid w:val="00805D99"/>
    <w:rsid w:val="008126BD"/>
    <w:rsid w:val="00813A3B"/>
    <w:rsid w:val="008170EE"/>
    <w:rsid w:val="008173D3"/>
    <w:rsid w:val="00820BF6"/>
    <w:rsid w:val="0082141A"/>
    <w:rsid w:val="00823244"/>
    <w:rsid w:val="00824C40"/>
    <w:rsid w:val="00825728"/>
    <w:rsid w:val="00833146"/>
    <w:rsid w:val="008335C1"/>
    <w:rsid w:val="00833AFC"/>
    <w:rsid w:val="00833BF1"/>
    <w:rsid w:val="00835594"/>
    <w:rsid w:val="00835639"/>
    <w:rsid w:val="00835B27"/>
    <w:rsid w:val="00837D1C"/>
    <w:rsid w:val="00840B9D"/>
    <w:rsid w:val="008411DD"/>
    <w:rsid w:val="008415EC"/>
    <w:rsid w:val="008424A8"/>
    <w:rsid w:val="00847606"/>
    <w:rsid w:val="00847B83"/>
    <w:rsid w:val="008504A8"/>
    <w:rsid w:val="00850741"/>
    <w:rsid w:val="00852743"/>
    <w:rsid w:val="00853472"/>
    <w:rsid w:val="00856A7F"/>
    <w:rsid w:val="00860A94"/>
    <w:rsid w:val="0086324A"/>
    <w:rsid w:val="00863357"/>
    <w:rsid w:val="00864B40"/>
    <w:rsid w:val="00866F64"/>
    <w:rsid w:val="008673E8"/>
    <w:rsid w:val="00872E1C"/>
    <w:rsid w:val="008768D1"/>
    <w:rsid w:val="008801F1"/>
    <w:rsid w:val="00880906"/>
    <w:rsid w:val="008824A7"/>
    <w:rsid w:val="0088443E"/>
    <w:rsid w:val="008855FC"/>
    <w:rsid w:val="008879C4"/>
    <w:rsid w:val="008933DD"/>
    <w:rsid w:val="0089422E"/>
    <w:rsid w:val="00894D9E"/>
    <w:rsid w:val="00895A3F"/>
    <w:rsid w:val="008964AB"/>
    <w:rsid w:val="008A0CF2"/>
    <w:rsid w:val="008A370E"/>
    <w:rsid w:val="008A75B4"/>
    <w:rsid w:val="008B5AD0"/>
    <w:rsid w:val="008B5FA8"/>
    <w:rsid w:val="008B6CDB"/>
    <w:rsid w:val="008B759C"/>
    <w:rsid w:val="008B7B1D"/>
    <w:rsid w:val="008C0157"/>
    <w:rsid w:val="008C2762"/>
    <w:rsid w:val="008C30B2"/>
    <w:rsid w:val="008C3349"/>
    <w:rsid w:val="008C3B70"/>
    <w:rsid w:val="008C6D77"/>
    <w:rsid w:val="008D1558"/>
    <w:rsid w:val="008D6067"/>
    <w:rsid w:val="008D64B1"/>
    <w:rsid w:val="008D71C5"/>
    <w:rsid w:val="008E24C8"/>
    <w:rsid w:val="008E40C5"/>
    <w:rsid w:val="008E68D1"/>
    <w:rsid w:val="008F1D3D"/>
    <w:rsid w:val="008F36E4"/>
    <w:rsid w:val="008F58AB"/>
    <w:rsid w:val="008F6880"/>
    <w:rsid w:val="00900D6E"/>
    <w:rsid w:val="00901370"/>
    <w:rsid w:val="00903F9B"/>
    <w:rsid w:val="00904D80"/>
    <w:rsid w:val="00904D82"/>
    <w:rsid w:val="00906C54"/>
    <w:rsid w:val="00910D26"/>
    <w:rsid w:val="00914426"/>
    <w:rsid w:val="00916F3A"/>
    <w:rsid w:val="0091745D"/>
    <w:rsid w:val="0091797C"/>
    <w:rsid w:val="0092035F"/>
    <w:rsid w:val="009249AC"/>
    <w:rsid w:val="009259C3"/>
    <w:rsid w:val="009301FC"/>
    <w:rsid w:val="00933B51"/>
    <w:rsid w:val="00934FE4"/>
    <w:rsid w:val="00936F90"/>
    <w:rsid w:val="00940283"/>
    <w:rsid w:val="00942226"/>
    <w:rsid w:val="00942792"/>
    <w:rsid w:val="009432A9"/>
    <w:rsid w:val="00943AFA"/>
    <w:rsid w:val="0094449C"/>
    <w:rsid w:val="0095088E"/>
    <w:rsid w:val="009513FE"/>
    <w:rsid w:val="00952BCF"/>
    <w:rsid w:val="00962CE0"/>
    <w:rsid w:val="00964E60"/>
    <w:rsid w:val="0096546B"/>
    <w:rsid w:val="00967CFE"/>
    <w:rsid w:val="00971272"/>
    <w:rsid w:val="00973119"/>
    <w:rsid w:val="009763D9"/>
    <w:rsid w:val="009765BF"/>
    <w:rsid w:val="00983A62"/>
    <w:rsid w:val="00984C7E"/>
    <w:rsid w:val="00985D0A"/>
    <w:rsid w:val="00986717"/>
    <w:rsid w:val="00993EDE"/>
    <w:rsid w:val="009A2843"/>
    <w:rsid w:val="009A512C"/>
    <w:rsid w:val="009A7D81"/>
    <w:rsid w:val="009B047A"/>
    <w:rsid w:val="009B1096"/>
    <w:rsid w:val="009B3F60"/>
    <w:rsid w:val="009B68E7"/>
    <w:rsid w:val="009B6E6F"/>
    <w:rsid w:val="009B731B"/>
    <w:rsid w:val="009C0638"/>
    <w:rsid w:val="009C2845"/>
    <w:rsid w:val="009D0D9E"/>
    <w:rsid w:val="009D1CC2"/>
    <w:rsid w:val="009D283D"/>
    <w:rsid w:val="009D3278"/>
    <w:rsid w:val="009D5E0D"/>
    <w:rsid w:val="009D7259"/>
    <w:rsid w:val="009D7C60"/>
    <w:rsid w:val="009E358B"/>
    <w:rsid w:val="009E3758"/>
    <w:rsid w:val="009E3838"/>
    <w:rsid w:val="009E5D2B"/>
    <w:rsid w:val="009E5D64"/>
    <w:rsid w:val="009E6C82"/>
    <w:rsid w:val="009E7B18"/>
    <w:rsid w:val="009F1482"/>
    <w:rsid w:val="009F3193"/>
    <w:rsid w:val="009F3B6B"/>
    <w:rsid w:val="009F40FE"/>
    <w:rsid w:val="009F52A6"/>
    <w:rsid w:val="009F548B"/>
    <w:rsid w:val="00A007A5"/>
    <w:rsid w:val="00A02F6B"/>
    <w:rsid w:val="00A0539B"/>
    <w:rsid w:val="00A06B18"/>
    <w:rsid w:val="00A1032B"/>
    <w:rsid w:val="00A1347A"/>
    <w:rsid w:val="00A13555"/>
    <w:rsid w:val="00A13EF1"/>
    <w:rsid w:val="00A150C8"/>
    <w:rsid w:val="00A155FC"/>
    <w:rsid w:val="00A16CA3"/>
    <w:rsid w:val="00A16D34"/>
    <w:rsid w:val="00A17C79"/>
    <w:rsid w:val="00A234B3"/>
    <w:rsid w:val="00A272CA"/>
    <w:rsid w:val="00A275C6"/>
    <w:rsid w:val="00A30C49"/>
    <w:rsid w:val="00A30CF8"/>
    <w:rsid w:val="00A3257A"/>
    <w:rsid w:val="00A32C79"/>
    <w:rsid w:val="00A32DCB"/>
    <w:rsid w:val="00A35AC5"/>
    <w:rsid w:val="00A363CA"/>
    <w:rsid w:val="00A3708B"/>
    <w:rsid w:val="00A41E88"/>
    <w:rsid w:val="00A47781"/>
    <w:rsid w:val="00A50A78"/>
    <w:rsid w:val="00A53036"/>
    <w:rsid w:val="00A53327"/>
    <w:rsid w:val="00A5396F"/>
    <w:rsid w:val="00A55616"/>
    <w:rsid w:val="00A56944"/>
    <w:rsid w:val="00A63CE1"/>
    <w:rsid w:val="00A64E76"/>
    <w:rsid w:val="00A65580"/>
    <w:rsid w:val="00A659B3"/>
    <w:rsid w:val="00A65A35"/>
    <w:rsid w:val="00A67D19"/>
    <w:rsid w:val="00A702EE"/>
    <w:rsid w:val="00A70882"/>
    <w:rsid w:val="00A7102E"/>
    <w:rsid w:val="00A71CA7"/>
    <w:rsid w:val="00A74334"/>
    <w:rsid w:val="00A746F9"/>
    <w:rsid w:val="00A82B22"/>
    <w:rsid w:val="00A860D4"/>
    <w:rsid w:val="00A92788"/>
    <w:rsid w:val="00A959A5"/>
    <w:rsid w:val="00A960BE"/>
    <w:rsid w:val="00A96910"/>
    <w:rsid w:val="00AA2E98"/>
    <w:rsid w:val="00AA7B7E"/>
    <w:rsid w:val="00AB2004"/>
    <w:rsid w:val="00AB33A5"/>
    <w:rsid w:val="00AB33E3"/>
    <w:rsid w:val="00AC023A"/>
    <w:rsid w:val="00AC069A"/>
    <w:rsid w:val="00AC0A2F"/>
    <w:rsid w:val="00AC1C9D"/>
    <w:rsid w:val="00AC29AD"/>
    <w:rsid w:val="00AC420B"/>
    <w:rsid w:val="00AC4FCE"/>
    <w:rsid w:val="00AC5434"/>
    <w:rsid w:val="00AC6688"/>
    <w:rsid w:val="00AC792B"/>
    <w:rsid w:val="00AD22A2"/>
    <w:rsid w:val="00AD2D60"/>
    <w:rsid w:val="00AD3E2C"/>
    <w:rsid w:val="00AD44CA"/>
    <w:rsid w:val="00AE1662"/>
    <w:rsid w:val="00AE1887"/>
    <w:rsid w:val="00AE2748"/>
    <w:rsid w:val="00AE2AE6"/>
    <w:rsid w:val="00AE3202"/>
    <w:rsid w:val="00AE5145"/>
    <w:rsid w:val="00AE6873"/>
    <w:rsid w:val="00AE78AD"/>
    <w:rsid w:val="00AF12A2"/>
    <w:rsid w:val="00AF12EE"/>
    <w:rsid w:val="00AF1702"/>
    <w:rsid w:val="00AF2D27"/>
    <w:rsid w:val="00AF3027"/>
    <w:rsid w:val="00AF3AF5"/>
    <w:rsid w:val="00AF47DC"/>
    <w:rsid w:val="00B00A49"/>
    <w:rsid w:val="00B012CA"/>
    <w:rsid w:val="00B02037"/>
    <w:rsid w:val="00B0397A"/>
    <w:rsid w:val="00B06376"/>
    <w:rsid w:val="00B1249C"/>
    <w:rsid w:val="00B12F04"/>
    <w:rsid w:val="00B140FB"/>
    <w:rsid w:val="00B14DFE"/>
    <w:rsid w:val="00B2079A"/>
    <w:rsid w:val="00B20FF2"/>
    <w:rsid w:val="00B21183"/>
    <w:rsid w:val="00B234F6"/>
    <w:rsid w:val="00B24CEA"/>
    <w:rsid w:val="00B25BA4"/>
    <w:rsid w:val="00B27022"/>
    <w:rsid w:val="00B3020C"/>
    <w:rsid w:val="00B31323"/>
    <w:rsid w:val="00B3647B"/>
    <w:rsid w:val="00B3680A"/>
    <w:rsid w:val="00B36B48"/>
    <w:rsid w:val="00B37972"/>
    <w:rsid w:val="00B403B6"/>
    <w:rsid w:val="00B412A8"/>
    <w:rsid w:val="00B44127"/>
    <w:rsid w:val="00B46D1F"/>
    <w:rsid w:val="00B4701D"/>
    <w:rsid w:val="00B4705C"/>
    <w:rsid w:val="00B47F58"/>
    <w:rsid w:val="00B5071E"/>
    <w:rsid w:val="00B577F9"/>
    <w:rsid w:val="00B60968"/>
    <w:rsid w:val="00B60A60"/>
    <w:rsid w:val="00B71FFE"/>
    <w:rsid w:val="00B811B9"/>
    <w:rsid w:val="00B819EA"/>
    <w:rsid w:val="00B81A70"/>
    <w:rsid w:val="00B81EA2"/>
    <w:rsid w:val="00B829A6"/>
    <w:rsid w:val="00B82A28"/>
    <w:rsid w:val="00B8347D"/>
    <w:rsid w:val="00B842F6"/>
    <w:rsid w:val="00B85A2F"/>
    <w:rsid w:val="00B85CAC"/>
    <w:rsid w:val="00B872A0"/>
    <w:rsid w:val="00B87C94"/>
    <w:rsid w:val="00B9034D"/>
    <w:rsid w:val="00B90476"/>
    <w:rsid w:val="00B92359"/>
    <w:rsid w:val="00B93D57"/>
    <w:rsid w:val="00B93E0B"/>
    <w:rsid w:val="00B95B53"/>
    <w:rsid w:val="00B96CCE"/>
    <w:rsid w:val="00BA14F4"/>
    <w:rsid w:val="00BA1A03"/>
    <w:rsid w:val="00BA2B3A"/>
    <w:rsid w:val="00BA3429"/>
    <w:rsid w:val="00BA6F6D"/>
    <w:rsid w:val="00BB0690"/>
    <w:rsid w:val="00BB6374"/>
    <w:rsid w:val="00BC1557"/>
    <w:rsid w:val="00BC1CAD"/>
    <w:rsid w:val="00BC326D"/>
    <w:rsid w:val="00BC790C"/>
    <w:rsid w:val="00BD1CDB"/>
    <w:rsid w:val="00BD40A9"/>
    <w:rsid w:val="00BD4DD9"/>
    <w:rsid w:val="00BD5D01"/>
    <w:rsid w:val="00BD673B"/>
    <w:rsid w:val="00BD6923"/>
    <w:rsid w:val="00BD7B54"/>
    <w:rsid w:val="00BE2547"/>
    <w:rsid w:val="00BE5DDF"/>
    <w:rsid w:val="00BF0C9C"/>
    <w:rsid w:val="00BF2BE7"/>
    <w:rsid w:val="00BF2FD6"/>
    <w:rsid w:val="00BF33E0"/>
    <w:rsid w:val="00BF3CB4"/>
    <w:rsid w:val="00BF5AA5"/>
    <w:rsid w:val="00BF6DF2"/>
    <w:rsid w:val="00C01F87"/>
    <w:rsid w:val="00C0363A"/>
    <w:rsid w:val="00C03A01"/>
    <w:rsid w:val="00C05652"/>
    <w:rsid w:val="00C07C5D"/>
    <w:rsid w:val="00C1109B"/>
    <w:rsid w:val="00C12B86"/>
    <w:rsid w:val="00C14694"/>
    <w:rsid w:val="00C146FE"/>
    <w:rsid w:val="00C16474"/>
    <w:rsid w:val="00C1665F"/>
    <w:rsid w:val="00C1731A"/>
    <w:rsid w:val="00C212E3"/>
    <w:rsid w:val="00C22BF1"/>
    <w:rsid w:val="00C27D65"/>
    <w:rsid w:val="00C320DD"/>
    <w:rsid w:val="00C33C0C"/>
    <w:rsid w:val="00C40180"/>
    <w:rsid w:val="00C40389"/>
    <w:rsid w:val="00C405F7"/>
    <w:rsid w:val="00C419C4"/>
    <w:rsid w:val="00C41AE8"/>
    <w:rsid w:val="00C45379"/>
    <w:rsid w:val="00C46337"/>
    <w:rsid w:val="00C5348D"/>
    <w:rsid w:val="00C54D41"/>
    <w:rsid w:val="00C6364F"/>
    <w:rsid w:val="00C64915"/>
    <w:rsid w:val="00C64F58"/>
    <w:rsid w:val="00C663F1"/>
    <w:rsid w:val="00C66D54"/>
    <w:rsid w:val="00C672BF"/>
    <w:rsid w:val="00C7022D"/>
    <w:rsid w:val="00C722B0"/>
    <w:rsid w:val="00C75032"/>
    <w:rsid w:val="00C77D0E"/>
    <w:rsid w:val="00C818AA"/>
    <w:rsid w:val="00C81D16"/>
    <w:rsid w:val="00C823B6"/>
    <w:rsid w:val="00C83DEC"/>
    <w:rsid w:val="00C83E1D"/>
    <w:rsid w:val="00C840CC"/>
    <w:rsid w:val="00C86777"/>
    <w:rsid w:val="00C86BA4"/>
    <w:rsid w:val="00C91631"/>
    <w:rsid w:val="00C9406B"/>
    <w:rsid w:val="00C94EC3"/>
    <w:rsid w:val="00C96E4D"/>
    <w:rsid w:val="00C976D3"/>
    <w:rsid w:val="00CA0F88"/>
    <w:rsid w:val="00CA65FB"/>
    <w:rsid w:val="00CB451D"/>
    <w:rsid w:val="00CB6424"/>
    <w:rsid w:val="00CC0BEB"/>
    <w:rsid w:val="00CC0DA3"/>
    <w:rsid w:val="00CC29CA"/>
    <w:rsid w:val="00CC2D79"/>
    <w:rsid w:val="00CC32A5"/>
    <w:rsid w:val="00CC47F7"/>
    <w:rsid w:val="00CC5E4C"/>
    <w:rsid w:val="00CC6859"/>
    <w:rsid w:val="00CD30C1"/>
    <w:rsid w:val="00CD6B83"/>
    <w:rsid w:val="00CD6FB2"/>
    <w:rsid w:val="00CD7631"/>
    <w:rsid w:val="00CE03F2"/>
    <w:rsid w:val="00CE06B5"/>
    <w:rsid w:val="00CE08FE"/>
    <w:rsid w:val="00CE3A29"/>
    <w:rsid w:val="00CE6D16"/>
    <w:rsid w:val="00CE7360"/>
    <w:rsid w:val="00CF0848"/>
    <w:rsid w:val="00CF09ED"/>
    <w:rsid w:val="00CF415A"/>
    <w:rsid w:val="00CF5ECC"/>
    <w:rsid w:val="00CF6C67"/>
    <w:rsid w:val="00CF7025"/>
    <w:rsid w:val="00D00A1E"/>
    <w:rsid w:val="00D01036"/>
    <w:rsid w:val="00D0560C"/>
    <w:rsid w:val="00D06122"/>
    <w:rsid w:val="00D109AD"/>
    <w:rsid w:val="00D12168"/>
    <w:rsid w:val="00D12B1B"/>
    <w:rsid w:val="00D14B6C"/>
    <w:rsid w:val="00D153E6"/>
    <w:rsid w:val="00D1544E"/>
    <w:rsid w:val="00D16AE8"/>
    <w:rsid w:val="00D21076"/>
    <w:rsid w:val="00D211FE"/>
    <w:rsid w:val="00D231D6"/>
    <w:rsid w:val="00D242D3"/>
    <w:rsid w:val="00D27A22"/>
    <w:rsid w:val="00D31E1B"/>
    <w:rsid w:val="00D335EC"/>
    <w:rsid w:val="00D33825"/>
    <w:rsid w:val="00D36797"/>
    <w:rsid w:val="00D37750"/>
    <w:rsid w:val="00D37FBD"/>
    <w:rsid w:val="00D41ABE"/>
    <w:rsid w:val="00D421EA"/>
    <w:rsid w:val="00D43486"/>
    <w:rsid w:val="00D527CF"/>
    <w:rsid w:val="00D52980"/>
    <w:rsid w:val="00D52BFB"/>
    <w:rsid w:val="00D54CFA"/>
    <w:rsid w:val="00D56318"/>
    <w:rsid w:val="00D57FC2"/>
    <w:rsid w:val="00D60F4C"/>
    <w:rsid w:val="00D6141C"/>
    <w:rsid w:val="00D6225B"/>
    <w:rsid w:val="00D62BB4"/>
    <w:rsid w:val="00D641F0"/>
    <w:rsid w:val="00D6525B"/>
    <w:rsid w:val="00D66617"/>
    <w:rsid w:val="00D66BF4"/>
    <w:rsid w:val="00D716FA"/>
    <w:rsid w:val="00D72816"/>
    <w:rsid w:val="00D73D71"/>
    <w:rsid w:val="00D73F32"/>
    <w:rsid w:val="00D80B0B"/>
    <w:rsid w:val="00D81013"/>
    <w:rsid w:val="00D83721"/>
    <w:rsid w:val="00D8752B"/>
    <w:rsid w:val="00D9306F"/>
    <w:rsid w:val="00D97506"/>
    <w:rsid w:val="00D97DB4"/>
    <w:rsid w:val="00DA1104"/>
    <w:rsid w:val="00DA2040"/>
    <w:rsid w:val="00DA2314"/>
    <w:rsid w:val="00DA458A"/>
    <w:rsid w:val="00DA55A7"/>
    <w:rsid w:val="00DA7ACF"/>
    <w:rsid w:val="00DB0DA6"/>
    <w:rsid w:val="00DB2439"/>
    <w:rsid w:val="00DB6963"/>
    <w:rsid w:val="00DB7A19"/>
    <w:rsid w:val="00DB7DD1"/>
    <w:rsid w:val="00DC0EBA"/>
    <w:rsid w:val="00DC1CE3"/>
    <w:rsid w:val="00DC2219"/>
    <w:rsid w:val="00DC2520"/>
    <w:rsid w:val="00DC3571"/>
    <w:rsid w:val="00DC3E9A"/>
    <w:rsid w:val="00DC64B7"/>
    <w:rsid w:val="00DD0161"/>
    <w:rsid w:val="00DD0A4C"/>
    <w:rsid w:val="00DD3A4D"/>
    <w:rsid w:val="00DD3BAD"/>
    <w:rsid w:val="00DD52AF"/>
    <w:rsid w:val="00DE11ED"/>
    <w:rsid w:val="00DE1843"/>
    <w:rsid w:val="00DE3386"/>
    <w:rsid w:val="00DE5B42"/>
    <w:rsid w:val="00DE5DA3"/>
    <w:rsid w:val="00DE6029"/>
    <w:rsid w:val="00DE6144"/>
    <w:rsid w:val="00DE678A"/>
    <w:rsid w:val="00DE6D82"/>
    <w:rsid w:val="00DE711D"/>
    <w:rsid w:val="00DF05F7"/>
    <w:rsid w:val="00DF3A25"/>
    <w:rsid w:val="00DF503B"/>
    <w:rsid w:val="00DF5D51"/>
    <w:rsid w:val="00DF68B8"/>
    <w:rsid w:val="00DF6E94"/>
    <w:rsid w:val="00E04109"/>
    <w:rsid w:val="00E06E12"/>
    <w:rsid w:val="00E06FE1"/>
    <w:rsid w:val="00E07908"/>
    <w:rsid w:val="00E11FD0"/>
    <w:rsid w:val="00E14C90"/>
    <w:rsid w:val="00E163CB"/>
    <w:rsid w:val="00E1705B"/>
    <w:rsid w:val="00E179DA"/>
    <w:rsid w:val="00E214C9"/>
    <w:rsid w:val="00E23BE5"/>
    <w:rsid w:val="00E24A4E"/>
    <w:rsid w:val="00E25561"/>
    <w:rsid w:val="00E262FA"/>
    <w:rsid w:val="00E32721"/>
    <w:rsid w:val="00E32829"/>
    <w:rsid w:val="00E350F9"/>
    <w:rsid w:val="00E37C06"/>
    <w:rsid w:val="00E40441"/>
    <w:rsid w:val="00E4161A"/>
    <w:rsid w:val="00E41CE4"/>
    <w:rsid w:val="00E437C7"/>
    <w:rsid w:val="00E4499D"/>
    <w:rsid w:val="00E45A1E"/>
    <w:rsid w:val="00E47360"/>
    <w:rsid w:val="00E512CC"/>
    <w:rsid w:val="00E55106"/>
    <w:rsid w:val="00E56D35"/>
    <w:rsid w:val="00E6217C"/>
    <w:rsid w:val="00E625FC"/>
    <w:rsid w:val="00E62FD3"/>
    <w:rsid w:val="00E65959"/>
    <w:rsid w:val="00E70333"/>
    <w:rsid w:val="00E7156C"/>
    <w:rsid w:val="00E72D16"/>
    <w:rsid w:val="00E73017"/>
    <w:rsid w:val="00E73267"/>
    <w:rsid w:val="00E7332C"/>
    <w:rsid w:val="00E73BF8"/>
    <w:rsid w:val="00E7660E"/>
    <w:rsid w:val="00E77507"/>
    <w:rsid w:val="00E8362E"/>
    <w:rsid w:val="00E83EDC"/>
    <w:rsid w:val="00E842FA"/>
    <w:rsid w:val="00E84633"/>
    <w:rsid w:val="00E85693"/>
    <w:rsid w:val="00E87964"/>
    <w:rsid w:val="00E87F09"/>
    <w:rsid w:val="00E90166"/>
    <w:rsid w:val="00E92705"/>
    <w:rsid w:val="00E92775"/>
    <w:rsid w:val="00E9362F"/>
    <w:rsid w:val="00E953BF"/>
    <w:rsid w:val="00E9615C"/>
    <w:rsid w:val="00EA340E"/>
    <w:rsid w:val="00EA4481"/>
    <w:rsid w:val="00EB1071"/>
    <w:rsid w:val="00EB5E39"/>
    <w:rsid w:val="00EB7F35"/>
    <w:rsid w:val="00EC2582"/>
    <w:rsid w:val="00EC49C1"/>
    <w:rsid w:val="00EC620A"/>
    <w:rsid w:val="00EC62B4"/>
    <w:rsid w:val="00ED17F5"/>
    <w:rsid w:val="00ED186E"/>
    <w:rsid w:val="00ED4480"/>
    <w:rsid w:val="00EE0325"/>
    <w:rsid w:val="00EE0B40"/>
    <w:rsid w:val="00EE0E6E"/>
    <w:rsid w:val="00EE33BB"/>
    <w:rsid w:val="00EE426E"/>
    <w:rsid w:val="00EE4C1E"/>
    <w:rsid w:val="00EE57A0"/>
    <w:rsid w:val="00EE6274"/>
    <w:rsid w:val="00EF036C"/>
    <w:rsid w:val="00EF0472"/>
    <w:rsid w:val="00EF35BA"/>
    <w:rsid w:val="00EF4237"/>
    <w:rsid w:val="00EF4480"/>
    <w:rsid w:val="00EF4C93"/>
    <w:rsid w:val="00EF5320"/>
    <w:rsid w:val="00EF626F"/>
    <w:rsid w:val="00EF7519"/>
    <w:rsid w:val="00F01A75"/>
    <w:rsid w:val="00F06625"/>
    <w:rsid w:val="00F1304D"/>
    <w:rsid w:val="00F1563E"/>
    <w:rsid w:val="00F17C8E"/>
    <w:rsid w:val="00F239FC"/>
    <w:rsid w:val="00F2508A"/>
    <w:rsid w:val="00F26043"/>
    <w:rsid w:val="00F3004C"/>
    <w:rsid w:val="00F30142"/>
    <w:rsid w:val="00F30599"/>
    <w:rsid w:val="00F32B76"/>
    <w:rsid w:val="00F366AB"/>
    <w:rsid w:val="00F40090"/>
    <w:rsid w:val="00F404B9"/>
    <w:rsid w:val="00F4185C"/>
    <w:rsid w:val="00F41DAF"/>
    <w:rsid w:val="00F440D4"/>
    <w:rsid w:val="00F45E93"/>
    <w:rsid w:val="00F471EC"/>
    <w:rsid w:val="00F51166"/>
    <w:rsid w:val="00F5334C"/>
    <w:rsid w:val="00F54419"/>
    <w:rsid w:val="00F56DD1"/>
    <w:rsid w:val="00F572E5"/>
    <w:rsid w:val="00F62D8B"/>
    <w:rsid w:val="00F64E5A"/>
    <w:rsid w:val="00F65558"/>
    <w:rsid w:val="00F67319"/>
    <w:rsid w:val="00F709A1"/>
    <w:rsid w:val="00F70BD3"/>
    <w:rsid w:val="00F720EB"/>
    <w:rsid w:val="00F72A88"/>
    <w:rsid w:val="00F738B0"/>
    <w:rsid w:val="00F75DDF"/>
    <w:rsid w:val="00F82A16"/>
    <w:rsid w:val="00F865CB"/>
    <w:rsid w:val="00F90CF2"/>
    <w:rsid w:val="00F91373"/>
    <w:rsid w:val="00F91F37"/>
    <w:rsid w:val="00F94FA1"/>
    <w:rsid w:val="00F96EC5"/>
    <w:rsid w:val="00F97D9D"/>
    <w:rsid w:val="00FA0557"/>
    <w:rsid w:val="00FA0E27"/>
    <w:rsid w:val="00FA1793"/>
    <w:rsid w:val="00FA1A37"/>
    <w:rsid w:val="00FA2F81"/>
    <w:rsid w:val="00FA3D66"/>
    <w:rsid w:val="00FA42B2"/>
    <w:rsid w:val="00FA5587"/>
    <w:rsid w:val="00FA745D"/>
    <w:rsid w:val="00FB0E96"/>
    <w:rsid w:val="00FB1DA2"/>
    <w:rsid w:val="00FB3B9D"/>
    <w:rsid w:val="00FB3F66"/>
    <w:rsid w:val="00FB4590"/>
    <w:rsid w:val="00FB5956"/>
    <w:rsid w:val="00FC30A2"/>
    <w:rsid w:val="00FC4DAA"/>
    <w:rsid w:val="00FC58AA"/>
    <w:rsid w:val="00FC5B5D"/>
    <w:rsid w:val="00FC7538"/>
    <w:rsid w:val="00FD047D"/>
    <w:rsid w:val="00FD1D32"/>
    <w:rsid w:val="00FD499F"/>
    <w:rsid w:val="00FD563C"/>
    <w:rsid w:val="00FD6C7E"/>
    <w:rsid w:val="00FD7234"/>
    <w:rsid w:val="00FD788B"/>
    <w:rsid w:val="00FE115B"/>
    <w:rsid w:val="00FE2DEE"/>
    <w:rsid w:val="00FE3154"/>
    <w:rsid w:val="00FE6E7B"/>
    <w:rsid w:val="00FE766D"/>
    <w:rsid w:val="00FF0FBB"/>
    <w:rsid w:val="00FF1E7C"/>
    <w:rsid w:val="00FF2C83"/>
    <w:rsid w:val="00FF5061"/>
    <w:rsid w:val="00FF5723"/>
    <w:rsid w:val="00FF7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C1CE3"/>
    <w:pPr>
      <w:spacing w:after="0" w:line="240" w:lineRule="auto"/>
    </w:pPr>
  </w:style>
  <w:style w:type="table" w:styleId="a4">
    <w:name w:val="Table Grid"/>
    <w:basedOn w:val="a1"/>
    <w:uiPriority w:val="59"/>
    <w:rsid w:val="00693B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rsid w:val="006E34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012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012DF"/>
    <w:rPr>
      <w:rFonts w:ascii="Tahoma" w:hAnsi="Tahoma" w:cs="Tahoma"/>
      <w:sz w:val="16"/>
      <w:szCs w:val="16"/>
    </w:rPr>
  </w:style>
  <w:style w:type="paragraph" w:styleId="a7">
    <w:name w:val="List Paragraph"/>
    <w:basedOn w:val="a"/>
    <w:uiPriority w:val="34"/>
    <w:qFormat/>
    <w:rsid w:val="00813A3B"/>
    <w:pPr>
      <w:ind w:left="720"/>
      <w:contextualSpacing/>
    </w:pPr>
  </w:style>
  <w:style w:type="character" w:styleId="a8">
    <w:name w:val="Placeholder Text"/>
    <w:basedOn w:val="a0"/>
    <w:uiPriority w:val="99"/>
    <w:semiHidden/>
    <w:rsid w:val="0034612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C1CE3"/>
    <w:pPr>
      <w:spacing w:after="0" w:line="240" w:lineRule="auto"/>
    </w:pPr>
  </w:style>
  <w:style w:type="table" w:styleId="a4">
    <w:name w:val="Table Grid"/>
    <w:basedOn w:val="a1"/>
    <w:uiPriority w:val="59"/>
    <w:rsid w:val="00693B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rsid w:val="006E34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012D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012DF"/>
    <w:rPr>
      <w:rFonts w:ascii="Tahoma" w:hAnsi="Tahoma" w:cs="Tahoma"/>
      <w:sz w:val="16"/>
      <w:szCs w:val="16"/>
    </w:rPr>
  </w:style>
  <w:style w:type="paragraph" w:styleId="a7">
    <w:name w:val="List Paragraph"/>
    <w:basedOn w:val="a"/>
    <w:uiPriority w:val="34"/>
    <w:qFormat/>
    <w:rsid w:val="00813A3B"/>
    <w:pPr>
      <w:ind w:left="720"/>
      <w:contextualSpacing/>
    </w:pPr>
  </w:style>
  <w:style w:type="character" w:styleId="a8">
    <w:name w:val="Placeholder Text"/>
    <w:basedOn w:val="a0"/>
    <w:uiPriority w:val="99"/>
    <w:semiHidden/>
    <w:rsid w:val="0034612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88942">
      <w:bodyDiv w:val="1"/>
      <w:marLeft w:val="0"/>
      <w:marRight w:val="0"/>
      <w:marTop w:val="0"/>
      <w:marBottom w:val="0"/>
      <w:divBdr>
        <w:top w:val="none" w:sz="0" w:space="0" w:color="auto"/>
        <w:left w:val="none" w:sz="0" w:space="0" w:color="auto"/>
        <w:bottom w:val="none" w:sz="0" w:space="0" w:color="auto"/>
        <w:right w:val="none" w:sz="0" w:space="0" w:color="auto"/>
      </w:divBdr>
    </w:div>
    <w:div w:id="122147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4948</Words>
  <Characters>28209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33091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25_Dom</cp:lastModifiedBy>
  <cp:revision>3</cp:revision>
  <cp:lastPrinted>2019-10-18T06:57:00Z</cp:lastPrinted>
  <dcterms:created xsi:type="dcterms:W3CDTF">2019-10-20T06:33:00Z</dcterms:created>
  <dcterms:modified xsi:type="dcterms:W3CDTF">2019-10-20T06:34:00Z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