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8FB" w:rsidRPr="004F3E5B" w:rsidRDefault="00AA68FB" w:rsidP="00AA68FB">
      <w:pPr>
        <w:pStyle w:val="12"/>
        <w:shd w:val="clear" w:color="auto" w:fill="FFFFFF"/>
        <w:spacing w:after="120"/>
        <w:ind w:right="386"/>
        <w:jc w:val="center"/>
        <w:rPr>
          <w:color w:val="auto"/>
          <w:sz w:val="28"/>
          <w:szCs w:val="28"/>
          <w:lang w:val="uk-UA"/>
        </w:rPr>
      </w:pPr>
      <w:r w:rsidRPr="004F3E5B">
        <w:rPr>
          <w:color w:val="auto"/>
          <w:sz w:val="28"/>
          <w:szCs w:val="28"/>
        </w:rPr>
        <w:t>МІНІСТЕРСТВО ОСВІТИ І НАУКИ УКРАЇНИ</w:t>
      </w:r>
    </w:p>
    <w:p w:rsidR="00AA68FB" w:rsidRPr="004F3E5B" w:rsidRDefault="00AA68FB" w:rsidP="00AA68FB">
      <w:pPr>
        <w:spacing w:after="120" w:line="240" w:lineRule="auto"/>
        <w:jc w:val="center"/>
        <w:rPr>
          <w:rFonts w:ascii="Times New Roman" w:hAnsi="Times New Roman" w:cs="Times New Roman"/>
          <w:spacing w:val="-10"/>
          <w:sz w:val="28"/>
          <w:szCs w:val="28"/>
        </w:rPr>
      </w:pPr>
      <w:r w:rsidRPr="004F3E5B">
        <w:rPr>
          <w:rFonts w:ascii="Times New Roman" w:hAnsi="Times New Roman" w:cs="Times New Roman"/>
          <w:spacing w:val="-10"/>
          <w:sz w:val="28"/>
          <w:szCs w:val="28"/>
        </w:rPr>
        <w:t>ХАРКІВСЬКИЙ НАЦІОНАЛЬНИЙ УНІВЕРСИТЕТ імені В. Н. КАРАЗІ</w:t>
      </w:r>
      <w:proofErr w:type="gramStart"/>
      <w:r w:rsidRPr="004F3E5B">
        <w:rPr>
          <w:rFonts w:ascii="Times New Roman" w:hAnsi="Times New Roman" w:cs="Times New Roman"/>
          <w:spacing w:val="-10"/>
          <w:sz w:val="28"/>
          <w:szCs w:val="28"/>
        </w:rPr>
        <w:t>НА</w:t>
      </w:r>
      <w:proofErr w:type="gramEnd"/>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ФАКУЛЬТЕТ ІНОЗЕМНИХ МОВ</w:t>
      </w:r>
    </w:p>
    <w:p w:rsidR="00AA68FB" w:rsidRPr="004F3E5B" w:rsidRDefault="00AA68FB" w:rsidP="00AA68FB">
      <w:pPr>
        <w:spacing w:after="120" w:line="240" w:lineRule="auto"/>
        <w:jc w:val="center"/>
        <w:rPr>
          <w:rFonts w:ascii="Times New Roman" w:hAnsi="Times New Roman" w:cs="Times New Roman"/>
          <w:sz w:val="28"/>
          <w:szCs w:val="28"/>
        </w:rPr>
      </w:pPr>
      <w:r w:rsidRPr="004F3E5B">
        <w:rPr>
          <w:rFonts w:ascii="Times New Roman" w:hAnsi="Times New Roman" w:cs="Times New Roman"/>
          <w:sz w:val="28"/>
          <w:szCs w:val="28"/>
        </w:rPr>
        <w:t xml:space="preserve">Кафедра теорії та практики перекладу </w:t>
      </w:r>
      <w:proofErr w:type="gramStart"/>
      <w:r w:rsidRPr="004F3E5B">
        <w:rPr>
          <w:rFonts w:ascii="Times New Roman" w:hAnsi="Times New Roman" w:cs="Times New Roman"/>
          <w:sz w:val="28"/>
          <w:szCs w:val="28"/>
        </w:rPr>
        <w:t>англ</w:t>
      </w:r>
      <w:proofErr w:type="gramEnd"/>
      <w:r w:rsidRPr="004F3E5B">
        <w:rPr>
          <w:rFonts w:ascii="Times New Roman" w:hAnsi="Times New Roman" w:cs="Times New Roman"/>
          <w:sz w:val="28"/>
          <w:szCs w:val="28"/>
        </w:rPr>
        <w:t>ійської мови</w:t>
      </w:r>
    </w:p>
    <w:p w:rsidR="00AA68FB" w:rsidRPr="004F3E5B" w:rsidRDefault="00AA68FB" w:rsidP="00AA68FB">
      <w:pPr>
        <w:spacing w:line="240" w:lineRule="auto"/>
        <w:jc w:val="center"/>
        <w:rPr>
          <w:rFonts w:ascii="Times New Roman" w:hAnsi="Times New Roman" w:cs="Times New Roman"/>
          <w:sz w:val="28"/>
          <w:szCs w:val="28"/>
        </w:rPr>
      </w:pPr>
    </w:p>
    <w:p w:rsidR="00AA68FB" w:rsidRPr="004F3E5B" w:rsidRDefault="00AA68FB" w:rsidP="00AA68FB">
      <w:pPr>
        <w:pStyle w:val="12"/>
        <w:shd w:val="clear" w:color="auto" w:fill="FFFFFF"/>
        <w:tabs>
          <w:tab w:val="right" w:leader="underscore" w:pos="9356"/>
        </w:tabs>
        <w:ind w:left="4536"/>
        <w:rPr>
          <w:color w:val="auto"/>
          <w:sz w:val="28"/>
          <w:szCs w:val="28"/>
          <w:lang w:val="uk-UA"/>
        </w:rPr>
      </w:pPr>
      <w:r w:rsidRPr="004F3E5B">
        <w:rPr>
          <w:color w:val="auto"/>
          <w:sz w:val="28"/>
          <w:szCs w:val="28"/>
          <w:lang w:val="uk-UA"/>
        </w:rPr>
        <w:t>Рекомендовано до захисту</w:t>
      </w:r>
    </w:p>
    <w:p w:rsidR="00AA68FB" w:rsidRPr="004F3E5B" w:rsidRDefault="00AA68FB" w:rsidP="00AA68FB">
      <w:pPr>
        <w:pStyle w:val="12"/>
        <w:shd w:val="clear" w:color="auto" w:fill="FFFFFF"/>
        <w:tabs>
          <w:tab w:val="right" w:leader="underscore" w:pos="9356"/>
        </w:tabs>
        <w:ind w:left="4536"/>
        <w:rPr>
          <w:color w:val="auto"/>
          <w:sz w:val="28"/>
          <w:szCs w:val="28"/>
        </w:rPr>
      </w:pPr>
      <w:r w:rsidRPr="004F3E5B">
        <w:rPr>
          <w:color w:val="auto"/>
          <w:sz w:val="28"/>
          <w:szCs w:val="28"/>
        </w:rPr>
        <w:t>Протокол засіданн</w:t>
      </w:r>
      <w:r w:rsidRPr="004F3E5B">
        <w:rPr>
          <w:color w:val="auto"/>
          <w:sz w:val="28"/>
          <w:szCs w:val="28"/>
          <w:lang w:val="uk-UA"/>
        </w:rPr>
        <w:t>я</w:t>
      </w:r>
      <w:r w:rsidRPr="004F3E5B">
        <w:rPr>
          <w:color w:val="auto"/>
          <w:sz w:val="28"/>
          <w:szCs w:val="28"/>
        </w:rPr>
        <w:t xml:space="preserve"> кафедри № ____ </w:t>
      </w:r>
      <w:r w:rsidRPr="004F3E5B">
        <w:rPr>
          <w:color w:val="auto"/>
          <w:sz w:val="28"/>
          <w:szCs w:val="28"/>
          <w:lang w:val="uk-UA"/>
        </w:rPr>
        <w:br/>
      </w:r>
      <w:r w:rsidRPr="004F3E5B">
        <w:rPr>
          <w:color w:val="auto"/>
          <w:sz w:val="28"/>
          <w:szCs w:val="28"/>
        </w:rPr>
        <w:t>від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w:t>
      </w:r>
      <w:r w:rsidRPr="004F3E5B">
        <w:rPr>
          <w:color w:val="auto"/>
          <w:sz w:val="28"/>
          <w:szCs w:val="28"/>
        </w:rPr>
        <w:t>___ 201</w:t>
      </w:r>
      <w:r w:rsidR="00F11858">
        <w:rPr>
          <w:color w:val="auto"/>
          <w:sz w:val="28"/>
          <w:szCs w:val="28"/>
          <w:lang w:val="en-US"/>
        </w:rPr>
        <w:t>7</w:t>
      </w:r>
      <w:bookmarkStart w:id="0" w:name="_GoBack"/>
      <w:bookmarkEnd w:id="0"/>
      <w:r w:rsidRPr="004F3E5B">
        <w:rPr>
          <w:color w:val="auto"/>
          <w:sz w:val="28"/>
          <w:szCs w:val="28"/>
        </w:rPr>
        <w:t xml:space="preserve"> р.</w:t>
      </w:r>
    </w:p>
    <w:p w:rsidR="005D195D" w:rsidRPr="004F3E5B" w:rsidRDefault="00AA68FB" w:rsidP="005D195D">
      <w:pPr>
        <w:tabs>
          <w:tab w:val="left" w:pos="7797"/>
          <w:tab w:val="right" w:leader="underscore" w:pos="9639"/>
        </w:tabs>
        <w:spacing w:after="0"/>
        <w:ind w:left="4536"/>
        <w:rPr>
          <w:sz w:val="16"/>
          <w:szCs w:val="16"/>
        </w:rPr>
      </w:pPr>
      <w:r w:rsidRPr="004F3E5B">
        <w:rPr>
          <w:rFonts w:ascii="Times New Roman" w:hAnsi="Times New Roman" w:cs="Times New Roman"/>
          <w:sz w:val="28"/>
          <w:szCs w:val="28"/>
        </w:rPr>
        <w:t xml:space="preserve">Завідувач кафедри Ребрій О.В. </w:t>
      </w:r>
      <w:r w:rsidR="005D195D" w:rsidRPr="004F3E5B">
        <w:rPr>
          <w:sz w:val="16"/>
          <w:szCs w:val="16"/>
        </w:rPr>
        <w:tab/>
      </w:r>
    </w:p>
    <w:p w:rsidR="005D195D" w:rsidRPr="004F3E5B" w:rsidRDefault="005D195D" w:rsidP="005D195D">
      <w:pPr>
        <w:tabs>
          <w:tab w:val="left" w:pos="7797"/>
          <w:tab w:val="right" w:leader="underscore" w:pos="9639"/>
        </w:tabs>
        <w:spacing w:after="0"/>
        <w:ind w:left="4536"/>
        <w:rPr>
          <w:rFonts w:ascii="Times New Roman" w:hAnsi="Times New Roman" w:cs="Times New Roman"/>
          <w:sz w:val="16"/>
          <w:szCs w:val="16"/>
        </w:rPr>
      </w:pPr>
      <w:r w:rsidRPr="004F3E5B">
        <w:rPr>
          <w:sz w:val="16"/>
          <w:szCs w:val="16"/>
        </w:rPr>
        <w:t xml:space="preserve">                                                                                                               </w:t>
      </w:r>
      <w:r w:rsidRPr="004F3E5B">
        <w:rPr>
          <w:rFonts w:ascii="Times New Roman" w:hAnsi="Times New Roman" w:cs="Times New Roman"/>
          <w:sz w:val="16"/>
          <w:szCs w:val="16"/>
        </w:rPr>
        <w:t>(</w:t>
      </w:r>
      <w:proofErr w:type="gramStart"/>
      <w:r w:rsidRPr="004F3E5B">
        <w:rPr>
          <w:rFonts w:ascii="Times New Roman" w:hAnsi="Times New Roman" w:cs="Times New Roman"/>
          <w:sz w:val="16"/>
          <w:szCs w:val="16"/>
        </w:rPr>
        <w:t>п</w:t>
      </w:r>
      <w:proofErr w:type="gramEnd"/>
      <w:r w:rsidRPr="004F3E5B">
        <w:rPr>
          <w:rFonts w:ascii="Times New Roman" w:hAnsi="Times New Roman" w:cs="Times New Roman"/>
          <w:sz w:val="16"/>
          <w:szCs w:val="16"/>
        </w:rPr>
        <w:t>ідпис)</w:t>
      </w:r>
    </w:p>
    <w:p w:rsidR="005D195D" w:rsidRPr="004F3E5B" w:rsidRDefault="005D195D" w:rsidP="005D195D">
      <w:pPr>
        <w:tabs>
          <w:tab w:val="left" w:pos="7797"/>
          <w:tab w:val="right" w:leader="underscore" w:pos="9639"/>
        </w:tabs>
        <w:spacing w:line="240" w:lineRule="exact"/>
        <w:jc w:val="center"/>
        <w:rPr>
          <w:rFonts w:ascii="Times New Roman" w:hAnsi="Times New Roman" w:cs="Times New Roman"/>
          <w:b/>
          <w:sz w:val="28"/>
          <w:szCs w:val="28"/>
        </w:rPr>
      </w:pPr>
    </w:p>
    <w:p w:rsidR="00AA68FB" w:rsidRPr="004F3E5B" w:rsidRDefault="00AA68FB" w:rsidP="005D195D">
      <w:pPr>
        <w:tabs>
          <w:tab w:val="left" w:pos="7797"/>
          <w:tab w:val="right" w:leader="underscore" w:pos="9639"/>
        </w:tabs>
        <w:spacing w:line="360" w:lineRule="auto"/>
        <w:jc w:val="center"/>
        <w:rPr>
          <w:rFonts w:ascii="Times New Roman" w:hAnsi="Times New Roman" w:cs="Times New Roman"/>
          <w:b/>
          <w:sz w:val="28"/>
          <w:szCs w:val="28"/>
        </w:rPr>
      </w:pPr>
      <w:r w:rsidRPr="004F3E5B">
        <w:rPr>
          <w:rFonts w:ascii="Times New Roman" w:hAnsi="Times New Roman" w:cs="Times New Roman"/>
          <w:b/>
          <w:sz w:val="28"/>
          <w:szCs w:val="28"/>
        </w:rPr>
        <w:t>ДИПЛОМНА РОБОТА</w:t>
      </w:r>
    </w:p>
    <w:p w:rsidR="003A799E" w:rsidRDefault="003A799E" w:rsidP="005D195D">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 xml:space="preserve">СИСТЕМИ </w:t>
      </w:r>
      <w:r w:rsidR="00C62130">
        <w:rPr>
          <w:rFonts w:ascii="Times New Roman" w:hAnsi="Times New Roman" w:cs="Times New Roman"/>
          <w:i/>
          <w:sz w:val="28"/>
          <w:szCs w:val="28"/>
          <w:lang w:val="uk-UA"/>
        </w:rPr>
        <w:t>АВТОМАТИЗАЦІЇ ПЕРЕКЛАДУ ВІЛЬНОГО ТИПУ</w:t>
      </w:r>
    </w:p>
    <w:p w:rsidR="003A799E" w:rsidRDefault="003A799E" w:rsidP="003A799E">
      <w:pPr>
        <w:spacing w:line="360" w:lineRule="auto"/>
        <w:jc w:val="center"/>
        <w:rPr>
          <w:rFonts w:ascii="Times New Roman" w:hAnsi="Times New Roman" w:cs="Times New Roman"/>
          <w:i/>
          <w:sz w:val="28"/>
          <w:szCs w:val="28"/>
          <w:lang w:val="uk-UA"/>
        </w:rPr>
      </w:pPr>
      <w:r>
        <w:rPr>
          <w:rFonts w:ascii="Times New Roman" w:hAnsi="Times New Roman" w:cs="Times New Roman"/>
          <w:i/>
          <w:sz w:val="28"/>
          <w:szCs w:val="28"/>
          <w:lang w:val="uk-UA"/>
        </w:rPr>
        <w:t>ЯК СКЛАДОВА ПІДГОТОВКИ МАЙБУТНІХ ПЕРЕКЛАДАЧІВ</w:t>
      </w:r>
    </w:p>
    <w:p w:rsidR="00AA68FB" w:rsidRPr="004F3E5B" w:rsidRDefault="00AA68FB" w:rsidP="005D195D">
      <w:pPr>
        <w:spacing w:after="0" w:line="240" w:lineRule="auto"/>
        <w:ind w:left="4536"/>
        <w:rPr>
          <w:rFonts w:ascii="Times New Roman" w:eastAsia="ヒラギノ角ゴ Pro W3" w:hAnsi="Times New Roman" w:cs="Times New Roman"/>
          <w:b/>
          <w:sz w:val="28"/>
          <w:szCs w:val="28"/>
        </w:rPr>
      </w:pPr>
      <w:r w:rsidRPr="004F3E5B">
        <w:rPr>
          <w:rFonts w:ascii="Times New Roman" w:eastAsia="ヒラギノ角ゴ Pro W3" w:hAnsi="Times New Roman" w:cs="Times New Roman"/>
          <w:b/>
          <w:sz w:val="28"/>
          <w:szCs w:val="28"/>
        </w:rPr>
        <w:t>Виконавець:</w:t>
      </w:r>
    </w:p>
    <w:p w:rsidR="00AA68FB" w:rsidRPr="004F3E5B" w:rsidRDefault="00AA68FB" w:rsidP="005D195D">
      <w:pPr>
        <w:spacing w:after="0"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Студентка </w:t>
      </w:r>
      <w:r w:rsidRPr="004F3E5B">
        <w:rPr>
          <w:rFonts w:ascii="Times New Roman" w:hAnsi="Times New Roman" w:cs="Times New Roman"/>
          <w:sz w:val="28"/>
          <w:szCs w:val="28"/>
          <w:u w:val="single"/>
          <w:lang w:val="de-DE"/>
        </w:rPr>
        <w:t>VI</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rPr>
        <w:t xml:space="preserve"> курсу, групи </w:t>
      </w:r>
      <w:r w:rsidRPr="004F3E5B">
        <w:rPr>
          <w:rFonts w:ascii="Times New Roman" w:hAnsi="Times New Roman" w:cs="Times New Roman"/>
          <w:sz w:val="28"/>
          <w:szCs w:val="28"/>
          <w:u w:val="single"/>
        </w:rPr>
        <w:t xml:space="preserve">   ЯЕ-</w:t>
      </w:r>
      <w:r w:rsidR="00D21F68">
        <w:rPr>
          <w:rFonts w:ascii="Times New Roman" w:hAnsi="Times New Roman" w:cs="Times New Roman"/>
          <w:sz w:val="28"/>
          <w:szCs w:val="28"/>
          <w:u w:val="single"/>
          <w:lang w:val="uk-UA"/>
        </w:rPr>
        <w:t>61</w:t>
      </w:r>
      <w:r w:rsidRPr="004F3E5B">
        <w:rPr>
          <w:rFonts w:ascii="Times New Roman" w:hAnsi="Times New Roman" w:cs="Times New Roman"/>
          <w:sz w:val="28"/>
          <w:szCs w:val="28"/>
          <w:u w:val="single"/>
        </w:rPr>
        <w:t xml:space="preserve">     </w:t>
      </w:r>
      <w:r w:rsidRPr="004F3E5B">
        <w:rPr>
          <w:rFonts w:ascii="Times New Roman" w:hAnsi="Times New Roman" w:cs="Times New Roman"/>
          <w:sz w:val="28"/>
          <w:szCs w:val="28"/>
        </w:rPr>
        <w:t xml:space="preserve">  </w:t>
      </w:r>
    </w:p>
    <w:p w:rsidR="00AA68FB" w:rsidRPr="003A799E" w:rsidRDefault="00E55373" w:rsidP="005D195D">
      <w:pPr>
        <w:pBdr>
          <w:bottom w:val="single" w:sz="4" w:space="1" w:color="auto"/>
        </w:pBdr>
        <w:tabs>
          <w:tab w:val="left" w:pos="9072"/>
          <w:tab w:val="right" w:leader="underscore" w:pos="9639"/>
        </w:tabs>
        <w:spacing w:before="120" w:after="0"/>
        <w:ind w:left="4536"/>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003A799E">
        <w:rPr>
          <w:rFonts w:ascii="Times New Roman" w:hAnsi="Times New Roman" w:cs="Times New Roman"/>
          <w:sz w:val="28"/>
          <w:szCs w:val="28"/>
        </w:rPr>
        <w:t xml:space="preserve">   </w:t>
      </w:r>
      <w:r w:rsidR="0068730A">
        <w:rPr>
          <w:rFonts w:ascii="Times New Roman" w:hAnsi="Times New Roman" w:cs="Times New Roman"/>
          <w:sz w:val="28"/>
          <w:szCs w:val="28"/>
          <w:lang w:val="uk-UA"/>
        </w:rPr>
        <w:t>Киричек</w:t>
      </w:r>
      <w:r w:rsidR="000671C4" w:rsidRPr="004F3E5B">
        <w:rPr>
          <w:rFonts w:ascii="Times New Roman" w:hAnsi="Times New Roman" w:cs="Times New Roman"/>
          <w:sz w:val="28"/>
          <w:szCs w:val="28"/>
        </w:rPr>
        <w:t xml:space="preserve"> </w:t>
      </w:r>
      <w:r w:rsidR="0068730A">
        <w:rPr>
          <w:rFonts w:ascii="Times New Roman" w:hAnsi="Times New Roman" w:cs="Times New Roman"/>
          <w:sz w:val="28"/>
          <w:szCs w:val="28"/>
          <w:lang w:val="uk-UA"/>
        </w:rPr>
        <w:t>Карина</w:t>
      </w:r>
      <w:r w:rsidR="00AA68FB" w:rsidRPr="004F3E5B">
        <w:rPr>
          <w:rFonts w:ascii="Times New Roman" w:hAnsi="Times New Roman" w:cs="Times New Roman"/>
          <w:sz w:val="28"/>
          <w:szCs w:val="28"/>
        </w:rPr>
        <w:t xml:space="preserve"> </w:t>
      </w:r>
      <w:r w:rsidR="0068730A">
        <w:rPr>
          <w:rFonts w:ascii="Times New Roman" w:hAnsi="Times New Roman" w:cs="Times New Roman"/>
          <w:sz w:val="28"/>
          <w:szCs w:val="28"/>
          <w:lang w:val="uk-UA"/>
        </w:rPr>
        <w:t>Олексіївна</w:t>
      </w:r>
    </w:p>
    <w:p w:rsidR="00AA68FB" w:rsidRPr="004F3E5B" w:rsidRDefault="00AA68FB" w:rsidP="005D195D">
      <w:pPr>
        <w:spacing w:after="0"/>
        <w:ind w:left="4536"/>
        <w:jc w:val="center"/>
        <w:rPr>
          <w:rFonts w:ascii="Times New Roman" w:hAnsi="Times New Roman" w:cs="Times New Roman"/>
          <w:sz w:val="16"/>
          <w:szCs w:val="16"/>
        </w:rPr>
      </w:pPr>
      <w:r w:rsidRPr="004F3E5B">
        <w:rPr>
          <w:rFonts w:ascii="Times New Roman" w:hAnsi="Times New Roman" w:cs="Times New Roman"/>
          <w:sz w:val="28"/>
          <w:szCs w:val="28"/>
        </w:rPr>
        <w:t xml:space="preserve"> </w:t>
      </w:r>
      <w:r w:rsidRPr="004F3E5B">
        <w:rPr>
          <w:rFonts w:ascii="Times New Roman" w:hAnsi="Times New Roman" w:cs="Times New Roman"/>
          <w:sz w:val="16"/>
          <w:szCs w:val="16"/>
        </w:rPr>
        <w:t>(</w:t>
      </w:r>
      <w:proofErr w:type="gramStart"/>
      <w:r w:rsidRPr="004F3E5B">
        <w:rPr>
          <w:rFonts w:ascii="Times New Roman" w:hAnsi="Times New Roman" w:cs="Times New Roman"/>
          <w:sz w:val="16"/>
          <w:szCs w:val="16"/>
        </w:rPr>
        <w:t>пр</w:t>
      </w:r>
      <w:proofErr w:type="gramEnd"/>
      <w:r w:rsidRPr="004F3E5B">
        <w:rPr>
          <w:rFonts w:ascii="Times New Roman" w:hAnsi="Times New Roman" w:cs="Times New Roman"/>
          <w:sz w:val="16"/>
          <w:szCs w:val="16"/>
        </w:rPr>
        <w:t>ізвище, ім’я, по батькові)</w:t>
      </w:r>
    </w:p>
    <w:p w:rsidR="00AA68FB" w:rsidRPr="004F3E5B" w:rsidRDefault="00AA68FB" w:rsidP="005D195D">
      <w:pPr>
        <w:spacing w:after="0" w:line="240" w:lineRule="auto"/>
        <w:ind w:left="4536"/>
        <w:jc w:val="both"/>
        <w:rPr>
          <w:rFonts w:ascii="Times New Roman" w:hAnsi="Times New Roman" w:cs="Times New Roman"/>
          <w:b/>
          <w:sz w:val="28"/>
          <w:szCs w:val="28"/>
        </w:rPr>
      </w:pPr>
      <w:r w:rsidRPr="004F3E5B">
        <w:rPr>
          <w:rFonts w:ascii="Times New Roman" w:hAnsi="Times New Roman" w:cs="Times New Roman"/>
          <w:b/>
          <w:sz w:val="28"/>
          <w:szCs w:val="28"/>
        </w:rPr>
        <w:t>Керівник роботи:</w:t>
      </w:r>
    </w:p>
    <w:p w:rsidR="00AA68FB" w:rsidRPr="004F3E5B" w:rsidRDefault="003A799E" w:rsidP="005D195D">
      <w:pPr>
        <w:tabs>
          <w:tab w:val="left" w:pos="9072"/>
          <w:tab w:val="right" w:leader="underscore" w:pos="9639"/>
        </w:tabs>
        <w:spacing w:after="0" w:line="240" w:lineRule="auto"/>
        <w:ind w:left="4536"/>
        <w:jc w:val="both"/>
        <w:rPr>
          <w:rFonts w:ascii="Times New Roman" w:hAnsi="Times New Roman" w:cs="Times New Roman"/>
          <w:sz w:val="28"/>
          <w:szCs w:val="28"/>
          <w:u w:val="single"/>
        </w:rPr>
      </w:pPr>
      <w:r>
        <w:rPr>
          <w:rFonts w:ascii="Times New Roman" w:hAnsi="Times New Roman" w:cs="Times New Roman"/>
          <w:sz w:val="28"/>
          <w:szCs w:val="28"/>
          <w:u w:val="single"/>
          <w:lang w:val="uk-UA"/>
        </w:rPr>
        <w:t>Ольховська</w:t>
      </w:r>
      <w:r w:rsidR="000671C4"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Алла</w:t>
      </w:r>
      <w:r w:rsidR="000671C4"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Сергіївна</w:t>
      </w:r>
      <w:r w:rsidR="00AA68FB" w:rsidRPr="004F3E5B">
        <w:rPr>
          <w:rFonts w:ascii="Times New Roman" w:hAnsi="Times New Roman" w:cs="Times New Roman"/>
          <w:sz w:val="28"/>
          <w:szCs w:val="28"/>
          <w:u w:val="single"/>
        </w:rPr>
        <w:t>,</w:t>
      </w:r>
      <w:r w:rsidR="00AA68FB" w:rsidRPr="004F3E5B">
        <w:rPr>
          <w:rFonts w:ascii="Times New Roman" w:hAnsi="Times New Roman" w:cs="Times New Roman"/>
          <w:sz w:val="28"/>
          <w:szCs w:val="28"/>
          <w:u w:val="single"/>
        </w:rPr>
        <w:tab/>
      </w:r>
    </w:p>
    <w:p w:rsidR="00AA68FB" w:rsidRPr="00E55373" w:rsidRDefault="00E55373" w:rsidP="005D195D">
      <w:pPr>
        <w:tabs>
          <w:tab w:val="right" w:leader="underscore" w:pos="9639"/>
        </w:tabs>
        <w:spacing w:before="120" w:after="0" w:line="240" w:lineRule="auto"/>
        <w:ind w:left="4536"/>
        <w:jc w:val="both"/>
        <w:rPr>
          <w:rFonts w:ascii="Times New Roman" w:hAnsi="Times New Roman" w:cs="Times New Roman"/>
          <w:sz w:val="28"/>
          <w:szCs w:val="28"/>
          <w:u w:val="single"/>
          <w:lang w:val="uk-UA"/>
        </w:rPr>
      </w:pPr>
      <w:r>
        <w:rPr>
          <w:rFonts w:ascii="Times New Roman" w:hAnsi="Times New Roman" w:cs="Times New Roman"/>
          <w:sz w:val="28"/>
          <w:szCs w:val="28"/>
          <w:u w:val="single"/>
          <w:lang w:val="uk-UA"/>
        </w:rPr>
        <w:t>кандидат</w:t>
      </w:r>
      <w:r w:rsidR="00AA68FB" w:rsidRPr="004F3E5B">
        <w:rPr>
          <w:rFonts w:ascii="Times New Roman" w:hAnsi="Times New Roman" w:cs="Times New Roman"/>
          <w:sz w:val="28"/>
          <w:szCs w:val="28"/>
          <w:u w:val="single"/>
        </w:rPr>
        <w:t xml:space="preserve"> </w:t>
      </w:r>
      <w:r>
        <w:rPr>
          <w:rFonts w:ascii="Times New Roman" w:hAnsi="Times New Roman" w:cs="Times New Roman"/>
          <w:sz w:val="28"/>
          <w:szCs w:val="28"/>
          <w:u w:val="single"/>
          <w:lang w:val="uk-UA"/>
        </w:rPr>
        <w:t>педагогічних</w:t>
      </w:r>
      <w:r w:rsidR="00AA68FB" w:rsidRPr="004F3E5B">
        <w:rPr>
          <w:rFonts w:ascii="Times New Roman" w:hAnsi="Times New Roman" w:cs="Times New Roman"/>
          <w:sz w:val="28"/>
          <w:szCs w:val="28"/>
          <w:u w:val="single"/>
        </w:rPr>
        <w:t xml:space="preserve"> наук, </w:t>
      </w:r>
      <w:r>
        <w:rPr>
          <w:rFonts w:ascii="Times New Roman" w:hAnsi="Times New Roman" w:cs="Times New Roman"/>
          <w:sz w:val="28"/>
          <w:szCs w:val="28"/>
          <w:u w:val="single"/>
          <w:lang w:val="uk-UA"/>
        </w:rPr>
        <w:t>доцент</w:t>
      </w:r>
    </w:p>
    <w:p w:rsidR="00AA68FB" w:rsidRPr="004F3E5B" w:rsidRDefault="00AA68FB" w:rsidP="005D195D">
      <w:pPr>
        <w:spacing w:after="0" w:line="240" w:lineRule="auto"/>
        <w:ind w:left="4536"/>
        <w:jc w:val="center"/>
        <w:rPr>
          <w:rFonts w:ascii="Times New Roman" w:hAnsi="Times New Roman" w:cs="Times New Roman"/>
          <w:sz w:val="16"/>
          <w:szCs w:val="16"/>
        </w:rPr>
      </w:pPr>
      <w:r w:rsidRPr="004F3E5B">
        <w:rPr>
          <w:rFonts w:ascii="Times New Roman" w:hAnsi="Times New Roman" w:cs="Times New Roman"/>
          <w:sz w:val="16"/>
          <w:szCs w:val="16"/>
        </w:rPr>
        <w:t>(</w:t>
      </w:r>
      <w:proofErr w:type="gramStart"/>
      <w:r w:rsidRPr="004F3E5B">
        <w:rPr>
          <w:rFonts w:ascii="Times New Roman" w:hAnsi="Times New Roman" w:cs="Times New Roman"/>
          <w:sz w:val="16"/>
          <w:szCs w:val="16"/>
        </w:rPr>
        <w:t>пр</w:t>
      </w:r>
      <w:proofErr w:type="gramEnd"/>
      <w:r w:rsidRPr="004F3E5B">
        <w:rPr>
          <w:rFonts w:ascii="Times New Roman" w:hAnsi="Times New Roman" w:cs="Times New Roman"/>
          <w:sz w:val="16"/>
          <w:szCs w:val="16"/>
        </w:rPr>
        <w:t>ізвище, ім’я, по батькові, науковий ступінь, вчене звання)</w:t>
      </w:r>
    </w:p>
    <w:p w:rsidR="00AA68FB" w:rsidRPr="004F3E5B" w:rsidRDefault="00AA68FB" w:rsidP="00AA68FB">
      <w:pPr>
        <w:spacing w:before="120" w:line="240" w:lineRule="auto"/>
        <w:ind w:left="4536"/>
        <w:rPr>
          <w:rFonts w:ascii="Times New Roman" w:hAnsi="Times New Roman" w:cs="Times New Roman"/>
          <w:b/>
          <w:sz w:val="28"/>
          <w:szCs w:val="28"/>
        </w:rPr>
      </w:pPr>
      <w:proofErr w:type="gramStart"/>
      <w:r w:rsidRPr="004F3E5B">
        <w:rPr>
          <w:rFonts w:ascii="Times New Roman" w:hAnsi="Times New Roman" w:cs="Times New Roman"/>
          <w:b/>
          <w:sz w:val="28"/>
          <w:szCs w:val="28"/>
        </w:rPr>
        <w:t>П</w:t>
      </w:r>
      <w:proofErr w:type="gramEnd"/>
      <w:r w:rsidRPr="004F3E5B">
        <w:rPr>
          <w:rFonts w:ascii="Times New Roman" w:hAnsi="Times New Roman" w:cs="Times New Roman"/>
          <w:b/>
          <w:sz w:val="28"/>
          <w:szCs w:val="28"/>
        </w:rPr>
        <w:t>ідсумкова оцінка:</w:t>
      </w:r>
    </w:p>
    <w:p w:rsidR="00AA68FB" w:rsidRPr="004F3E5B" w:rsidRDefault="00AA68FB" w:rsidP="00AA68FB">
      <w:pPr>
        <w:tabs>
          <w:tab w:val="left" w:pos="9072"/>
          <w:tab w:val="right" w:leader="underscore" w:pos="9639"/>
        </w:tabs>
        <w:spacing w:line="240" w:lineRule="auto"/>
        <w:ind w:left="4536"/>
        <w:rPr>
          <w:rFonts w:ascii="Times New Roman" w:hAnsi="Times New Roman" w:cs="Times New Roman"/>
          <w:sz w:val="28"/>
          <w:szCs w:val="28"/>
        </w:rPr>
      </w:pPr>
      <w:r w:rsidRPr="004F3E5B">
        <w:rPr>
          <w:rFonts w:ascii="Times New Roman" w:hAnsi="Times New Roman" w:cs="Times New Roman"/>
          <w:sz w:val="28"/>
          <w:szCs w:val="28"/>
        </w:rPr>
        <w:t xml:space="preserve">за національною шкалою: </w:t>
      </w:r>
      <w:r w:rsidRPr="004F3E5B">
        <w:rPr>
          <w:rFonts w:ascii="Times New Roman" w:hAnsi="Times New Roman" w:cs="Times New Roman"/>
          <w:sz w:val="28"/>
          <w:szCs w:val="28"/>
          <w:u w:val="single"/>
        </w:rPr>
        <w:tab/>
      </w:r>
    </w:p>
    <w:p w:rsidR="00AA68FB" w:rsidRPr="004F3E5B" w:rsidRDefault="00AA68FB" w:rsidP="00AA68FB">
      <w:pPr>
        <w:spacing w:line="240" w:lineRule="auto"/>
        <w:ind w:left="4536"/>
        <w:rPr>
          <w:rFonts w:ascii="Times New Roman" w:hAnsi="Times New Roman" w:cs="Times New Roman"/>
          <w:sz w:val="28"/>
          <w:szCs w:val="28"/>
        </w:rPr>
      </w:pPr>
      <w:r w:rsidRPr="004F3E5B">
        <w:rPr>
          <w:rFonts w:ascii="Times New Roman" w:hAnsi="Times New Roman" w:cs="Times New Roman"/>
          <w:sz w:val="28"/>
          <w:szCs w:val="28"/>
        </w:rPr>
        <w:t>кількість балі</w:t>
      </w:r>
      <w:proofErr w:type="gramStart"/>
      <w:r w:rsidRPr="004F3E5B">
        <w:rPr>
          <w:rFonts w:ascii="Times New Roman" w:hAnsi="Times New Roman" w:cs="Times New Roman"/>
          <w:sz w:val="28"/>
          <w:szCs w:val="28"/>
        </w:rPr>
        <w:t>в</w:t>
      </w:r>
      <w:proofErr w:type="gramEnd"/>
      <w:r w:rsidRPr="004F3E5B">
        <w:rPr>
          <w:rFonts w:ascii="Times New Roman" w:hAnsi="Times New Roman" w:cs="Times New Roman"/>
          <w:sz w:val="28"/>
          <w:szCs w:val="28"/>
        </w:rPr>
        <w:t>: ______</w:t>
      </w:r>
    </w:p>
    <w:p w:rsidR="00AA68FB" w:rsidRPr="004F3E5B" w:rsidRDefault="00AA68FB" w:rsidP="005D195D">
      <w:pPr>
        <w:tabs>
          <w:tab w:val="left" w:pos="9072"/>
          <w:tab w:val="right" w:leader="underscore" w:pos="9639"/>
        </w:tabs>
        <w:spacing w:before="120" w:line="240" w:lineRule="auto"/>
        <w:ind w:left="4536"/>
        <w:rPr>
          <w:rFonts w:ascii="Times New Roman" w:hAnsi="Times New Roman" w:cs="Times New Roman"/>
          <w:sz w:val="28"/>
          <w:szCs w:val="28"/>
        </w:rPr>
      </w:pPr>
      <w:proofErr w:type="gramStart"/>
      <w:r w:rsidRPr="004F3E5B">
        <w:rPr>
          <w:rFonts w:ascii="Times New Roman" w:hAnsi="Times New Roman" w:cs="Times New Roman"/>
          <w:sz w:val="28"/>
          <w:szCs w:val="28"/>
        </w:rPr>
        <w:t>П</w:t>
      </w:r>
      <w:proofErr w:type="gramEnd"/>
      <w:r w:rsidRPr="004F3E5B">
        <w:rPr>
          <w:rFonts w:ascii="Times New Roman" w:hAnsi="Times New Roman" w:cs="Times New Roman"/>
          <w:sz w:val="28"/>
          <w:szCs w:val="28"/>
        </w:rPr>
        <w:t xml:space="preserve">ідпис керівника </w:t>
      </w:r>
      <w:r w:rsidRPr="004F3E5B">
        <w:rPr>
          <w:rFonts w:ascii="Times New Roman" w:hAnsi="Times New Roman" w:cs="Times New Roman"/>
          <w:sz w:val="28"/>
          <w:szCs w:val="28"/>
          <w:u w:val="single"/>
        </w:rPr>
        <w:tab/>
      </w:r>
    </w:p>
    <w:p w:rsidR="00AA68FB" w:rsidRPr="004F3E5B" w:rsidRDefault="00AA68FB" w:rsidP="00AA68FB">
      <w:pPr>
        <w:spacing w:line="240" w:lineRule="auto"/>
        <w:ind w:left="4200"/>
        <w:rPr>
          <w:rFonts w:ascii="Times New Roman" w:hAnsi="Times New Roman" w:cs="Times New Roman"/>
          <w:sz w:val="28"/>
          <w:szCs w:val="28"/>
        </w:rPr>
      </w:pPr>
    </w:p>
    <w:p w:rsidR="00AA68FB" w:rsidRPr="004F3E5B" w:rsidRDefault="00AA68FB" w:rsidP="00AA68FB">
      <w:pPr>
        <w:pStyle w:val="Default"/>
        <w:rPr>
          <w:color w:val="auto"/>
          <w:sz w:val="28"/>
          <w:szCs w:val="28"/>
          <w:lang w:val="uk-UA"/>
        </w:rPr>
      </w:pPr>
      <w:r w:rsidRPr="004F3E5B">
        <w:rPr>
          <w:color w:val="auto"/>
          <w:sz w:val="28"/>
          <w:szCs w:val="28"/>
          <w:lang w:val="uk-UA"/>
        </w:rPr>
        <w:t xml:space="preserve">Дипломну роботу захищено на засіданні Екзаменаційної комісії </w:t>
      </w:r>
    </w:p>
    <w:p w:rsidR="00AA68FB" w:rsidRPr="004F3E5B" w:rsidRDefault="00AA68FB" w:rsidP="00AA68FB">
      <w:pPr>
        <w:pStyle w:val="12"/>
        <w:shd w:val="clear" w:color="auto" w:fill="FFFFFF"/>
        <w:jc w:val="both"/>
        <w:rPr>
          <w:color w:val="auto"/>
          <w:sz w:val="28"/>
          <w:szCs w:val="28"/>
        </w:rPr>
      </w:pPr>
      <w:r w:rsidRPr="004F3E5B">
        <w:rPr>
          <w:color w:val="auto"/>
          <w:sz w:val="28"/>
          <w:szCs w:val="28"/>
        </w:rPr>
        <w:t>Протокол № ____ від «_</w:t>
      </w:r>
      <w:r w:rsidRPr="004F3E5B">
        <w:rPr>
          <w:color w:val="auto"/>
          <w:sz w:val="28"/>
          <w:szCs w:val="28"/>
          <w:lang w:val="uk-UA"/>
        </w:rPr>
        <w:t>__</w:t>
      </w:r>
      <w:r w:rsidRPr="004F3E5B">
        <w:rPr>
          <w:color w:val="auto"/>
          <w:sz w:val="28"/>
          <w:szCs w:val="28"/>
        </w:rPr>
        <w:t>_» _____</w:t>
      </w:r>
      <w:r w:rsidRPr="004F3E5B">
        <w:rPr>
          <w:color w:val="auto"/>
          <w:sz w:val="28"/>
          <w:szCs w:val="28"/>
          <w:lang w:val="uk-UA"/>
        </w:rPr>
        <w:t>______</w:t>
      </w:r>
      <w:r w:rsidRPr="004F3E5B">
        <w:rPr>
          <w:color w:val="auto"/>
          <w:sz w:val="28"/>
          <w:szCs w:val="28"/>
        </w:rPr>
        <w:t>___ 201</w:t>
      </w:r>
      <w:r w:rsidR="00D63CC6" w:rsidRPr="004F3E5B">
        <w:rPr>
          <w:color w:val="auto"/>
          <w:sz w:val="28"/>
          <w:szCs w:val="28"/>
          <w:lang w:val="uk-UA"/>
        </w:rPr>
        <w:t>8</w:t>
      </w:r>
      <w:r w:rsidRPr="004F3E5B">
        <w:rPr>
          <w:color w:val="auto"/>
          <w:sz w:val="28"/>
          <w:szCs w:val="28"/>
        </w:rPr>
        <w:t xml:space="preserve"> р.</w:t>
      </w:r>
    </w:p>
    <w:p w:rsidR="00AA68FB" w:rsidRPr="004F3E5B" w:rsidRDefault="00AA68FB" w:rsidP="008F7762">
      <w:pPr>
        <w:tabs>
          <w:tab w:val="left" w:leader="underscore" w:pos="5529"/>
        </w:tabs>
        <w:spacing w:before="240" w:after="0" w:line="240" w:lineRule="auto"/>
        <w:rPr>
          <w:rFonts w:ascii="Times New Roman" w:hAnsi="Times New Roman" w:cs="Times New Roman"/>
          <w:sz w:val="28"/>
          <w:szCs w:val="28"/>
        </w:rPr>
      </w:pPr>
      <w:r w:rsidRPr="004F3E5B">
        <w:rPr>
          <w:rFonts w:ascii="Times New Roman" w:hAnsi="Times New Roman" w:cs="Times New Roman"/>
          <w:sz w:val="28"/>
          <w:szCs w:val="28"/>
        </w:rPr>
        <w:t>Голова Екзаменаційної комі</w:t>
      </w:r>
      <w:proofErr w:type="gramStart"/>
      <w:r w:rsidRPr="004F3E5B">
        <w:rPr>
          <w:rFonts w:ascii="Times New Roman" w:hAnsi="Times New Roman" w:cs="Times New Roman"/>
          <w:sz w:val="28"/>
          <w:szCs w:val="28"/>
        </w:rPr>
        <w:t>с</w:t>
      </w:r>
      <w:proofErr w:type="gramEnd"/>
      <w:r w:rsidRPr="004F3E5B">
        <w:rPr>
          <w:rFonts w:ascii="Times New Roman" w:hAnsi="Times New Roman" w:cs="Times New Roman"/>
          <w:sz w:val="28"/>
          <w:szCs w:val="28"/>
        </w:rPr>
        <w:t xml:space="preserve">ії </w:t>
      </w:r>
      <w:r w:rsidRPr="004F3E5B">
        <w:rPr>
          <w:rFonts w:ascii="Times New Roman" w:hAnsi="Times New Roman" w:cs="Times New Roman"/>
          <w:sz w:val="28"/>
          <w:szCs w:val="28"/>
        </w:rPr>
        <w:tab/>
        <w:t xml:space="preserve">    ______________</w:t>
      </w:r>
    </w:p>
    <w:p w:rsidR="00AA68FB" w:rsidRPr="004F3E5B" w:rsidRDefault="00AA68FB" w:rsidP="008F7762">
      <w:pPr>
        <w:tabs>
          <w:tab w:val="left" w:pos="5812"/>
          <w:tab w:val="left" w:pos="6379"/>
          <w:tab w:val="left" w:pos="7088"/>
        </w:tabs>
        <w:spacing w:after="0" w:line="240" w:lineRule="auto"/>
        <w:ind w:firstLine="4253"/>
        <w:rPr>
          <w:rFonts w:ascii="Times New Roman" w:hAnsi="Times New Roman" w:cs="Times New Roman"/>
          <w:sz w:val="16"/>
          <w:szCs w:val="16"/>
        </w:rPr>
      </w:pPr>
      <w:r w:rsidRPr="004F3E5B">
        <w:rPr>
          <w:rFonts w:ascii="Times New Roman" w:hAnsi="Times New Roman" w:cs="Times New Roman"/>
          <w:sz w:val="16"/>
          <w:szCs w:val="16"/>
        </w:rPr>
        <w:t>(</w:t>
      </w:r>
      <w:proofErr w:type="gramStart"/>
      <w:r w:rsidRPr="004F3E5B">
        <w:rPr>
          <w:rFonts w:ascii="Times New Roman" w:hAnsi="Times New Roman" w:cs="Times New Roman"/>
          <w:sz w:val="16"/>
          <w:szCs w:val="16"/>
        </w:rPr>
        <w:t>п</w:t>
      </w:r>
      <w:proofErr w:type="gramEnd"/>
      <w:r w:rsidRPr="004F3E5B">
        <w:rPr>
          <w:rFonts w:ascii="Times New Roman" w:hAnsi="Times New Roman" w:cs="Times New Roman"/>
          <w:sz w:val="16"/>
          <w:szCs w:val="16"/>
        </w:rPr>
        <w:t>ідпис)</w:t>
      </w:r>
      <w:r w:rsidRPr="004F3E5B">
        <w:rPr>
          <w:rFonts w:ascii="Times New Roman" w:hAnsi="Times New Roman" w:cs="Times New Roman"/>
          <w:sz w:val="16"/>
          <w:szCs w:val="16"/>
        </w:rPr>
        <w:tab/>
        <w:t>(прізвище та ініціали)</w:t>
      </w:r>
    </w:p>
    <w:p w:rsidR="005D195D" w:rsidRPr="004F3E5B" w:rsidRDefault="005D195D" w:rsidP="005D195D">
      <w:pPr>
        <w:tabs>
          <w:tab w:val="left" w:pos="5812"/>
          <w:tab w:val="left" w:pos="6379"/>
          <w:tab w:val="left" w:pos="7088"/>
        </w:tabs>
        <w:spacing w:line="240" w:lineRule="auto"/>
        <w:ind w:firstLine="4253"/>
        <w:rPr>
          <w:rFonts w:ascii="Times New Roman" w:hAnsi="Times New Roman" w:cs="Times New Roman"/>
          <w:sz w:val="28"/>
          <w:szCs w:val="28"/>
        </w:rPr>
      </w:pPr>
    </w:p>
    <w:p w:rsidR="007D39D7" w:rsidRDefault="00D63CC6" w:rsidP="00AA68FB">
      <w:pPr>
        <w:tabs>
          <w:tab w:val="left" w:pos="6096"/>
        </w:tabs>
        <w:spacing w:line="240" w:lineRule="auto"/>
        <w:ind w:firstLine="3544"/>
        <w:rPr>
          <w:rFonts w:ascii="Times New Roman" w:hAnsi="Times New Roman" w:cs="Times New Roman"/>
          <w:sz w:val="28"/>
          <w:szCs w:val="28"/>
          <w:lang w:val="uk-UA"/>
        </w:rPr>
      </w:pPr>
      <w:r w:rsidRPr="004F3E5B">
        <w:rPr>
          <w:rFonts w:ascii="Times New Roman" w:hAnsi="Times New Roman" w:cs="Times New Roman"/>
          <w:sz w:val="28"/>
          <w:szCs w:val="28"/>
        </w:rPr>
        <w:t>Харків – 201</w:t>
      </w:r>
      <w:r w:rsidRPr="004F3E5B">
        <w:rPr>
          <w:rFonts w:ascii="Times New Roman" w:hAnsi="Times New Roman" w:cs="Times New Roman"/>
          <w:sz w:val="28"/>
          <w:szCs w:val="28"/>
          <w:lang w:val="uk-UA"/>
        </w:rPr>
        <w:t>8</w:t>
      </w:r>
    </w:p>
    <w:p w:rsidR="007D39D7" w:rsidRDefault="007D39D7">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C6611D" w:rsidRPr="004F3E5B" w:rsidRDefault="00774F4F" w:rsidP="00971A73">
      <w:pPr>
        <w:pStyle w:val="1"/>
        <w:jc w:val="center"/>
        <w:rPr>
          <w:rFonts w:ascii="Times New Roman" w:hAnsi="Times New Roman" w:cs="Times New Roman"/>
          <w:color w:val="auto"/>
          <w:lang w:val="uk-UA"/>
        </w:rPr>
      </w:pPr>
      <w:r w:rsidRPr="004F3E5B">
        <w:rPr>
          <w:rFonts w:ascii="Times New Roman" w:hAnsi="Times New Roman" w:cs="Times New Roman"/>
          <w:color w:val="auto"/>
        </w:rPr>
        <w:lastRenderedPageBreak/>
        <w:t>ЗМІ</w:t>
      </w:r>
      <w:proofErr w:type="gramStart"/>
      <w:r w:rsidRPr="004F3E5B">
        <w:rPr>
          <w:rFonts w:ascii="Times New Roman" w:hAnsi="Times New Roman" w:cs="Times New Roman"/>
          <w:color w:val="auto"/>
          <w:lang w:val="uk-UA"/>
        </w:rPr>
        <w:t>СТ</w:t>
      </w:r>
      <w:proofErr w:type="gramEnd"/>
    </w:p>
    <w:p w:rsidR="00747CB4" w:rsidRPr="004F3E5B" w:rsidRDefault="00747CB4" w:rsidP="00BA7BB2">
      <w:pPr>
        <w:jc w:val="center"/>
        <w:rPr>
          <w:rFonts w:ascii="Times New Roman" w:hAnsi="Times New Roman" w:cs="Times New Roman"/>
          <w:b/>
          <w:sz w:val="28"/>
          <w:szCs w:val="28"/>
          <w:lang w:val="uk-UA"/>
        </w:rPr>
      </w:pPr>
    </w:p>
    <w:p w:rsidR="00C6611D" w:rsidRPr="004F3E5B" w:rsidRDefault="00C6611D" w:rsidP="006870AE">
      <w:pPr>
        <w:tabs>
          <w:tab w:val="right" w:leader="dot" w:pos="9638"/>
        </w:tabs>
        <w:spacing w:line="360" w:lineRule="auto"/>
        <w:ind w:right="-1"/>
        <w:jc w:val="both"/>
        <w:rPr>
          <w:rFonts w:ascii="Times New Roman" w:hAnsi="Times New Roman" w:cs="Times New Roman"/>
          <w:sz w:val="28"/>
          <w:szCs w:val="28"/>
          <w:lang w:val="uk-UA"/>
        </w:rPr>
      </w:pPr>
      <w:proofErr w:type="gramStart"/>
      <w:r w:rsidRPr="004F3E5B">
        <w:rPr>
          <w:rFonts w:ascii="Times New Roman" w:hAnsi="Times New Roman" w:cs="Times New Roman"/>
          <w:b/>
          <w:sz w:val="28"/>
          <w:szCs w:val="28"/>
        </w:rPr>
        <w:t>ВСТУП</w:t>
      </w:r>
      <w:proofErr w:type="gramEnd"/>
      <w:r w:rsidR="006870AE" w:rsidRPr="004F3E5B">
        <w:rPr>
          <w:rFonts w:ascii="Times New Roman" w:hAnsi="Times New Roman" w:cs="Times New Roman"/>
          <w:sz w:val="28"/>
          <w:szCs w:val="28"/>
          <w:lang w:val="uk-UA"/>
        </w:rPr>
        <w:tab/>
        <w:t>3</w:t>
      </w:r>
    </w:p>
    <w:p w:rsidR="00C6611D" w:rsidRPr="00D16A4A" w:rsidRDefault="00C6611D" w:rsidP="006870AE">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uk-UA"/>
        </w:rPr>
        <w:t>РОЗДІЛ 1</w:t>
      </w:r>
      <w:r w:rsidR="00D16A4A">
        <w:rPr>
          <w:rFonts w:ascii="Times New Roman" w:hAnsi="Times New Roman" w:cs="Times New Roman"/>
          <w:b/>
          <w:sz w:val="28"/>
          <w:szCs w:val="28"/>
          <w:lang w:val="uk-UA"/>
        </w:rPr>
        <w:t>.</w:t>
      </w:r>
      <w:r w:rsidRPr="004F3E5B">
        <w:rPr>
          <w:rFonts w:ascii="Times New Roman" w:hAnsi="Times New Roman" w:cs="Times New Roman"/>
          <w:b/>
          <w:sz w:val="28"/>
          <w:szCs w:val="28"/>
          <w:lang w:val="uk-UA"/>
        </w:rPr>
        <w:t xml:space="preserve"> ТЕОРЕТИЧНІ</w:t>
      </w:r>
      <w:r w:rsidRPr="004F3E5B">
        <w:rPr>
          <w:b/>
          <w:sz w:val="28"/>
          <w:szCs w:val="28"/>
          <w:lang w:val="uk-UA"/>
        </w:rPr>
        <w:t xml:space="preserve"> </w:t>
      </w:r>
      <w:r w:rsidRPr="004F3E5B">
        <w:rPr>
          <w:rFonts w:ascii="Times New Roman" w:hAnsi="Times New Roman" w:cs="Times New Roman"/>
          <w:b/>
          <w:sz w:val="28"/>
          <w:szCs w:val="28"/>
          <w:lang w:val="uk-UA"/>
        </w:rPr>
        <w:t xml:space="preserve">ЗАСАДИ </w:t>
      </w:r>
      <w:r w:rsidR="00774F4F" w:rsidRPr="004F3E5B">
        <w:rPr>
          <w:rFonts w:ascii="Times New Roman" w:hAnsi="Times New Roman" w:cs="Times New Roman"/>
          <w:b/>
          <w:sz w:val="28"/>
          <w:szCs w:val="28"/>
          <w:lang w:val="uk-UA"/>
        </w:rPr>
        <w:t>ДОСЛ</w:t>
      </w:r>
      <w:r w:rsidRPr="004F3E5B">
        <w:rPr>
          <w:rFonts w:ascii="Times New Roman" w:hAnsi="Times New Roman" w:cs="Times New Roman"/>
          <w:b/>
          <w:sz w:val="28"/>
          <w:szCs w:val="28"/>
          <w:lang w:val="uk-UA"/>
        </w:rPr>
        <w:t xml:space="preserve">ІДЖЕННЯ </w:t>
      </w:r>
      <w:r w:rsidR="00E55373">
        <w:rPr>
          <w:rFonts w:ascii="Times New Roman" w:hAnsi="Times New Roman" w:cs="Times New Roman"/>
          <w:b/>
          <w:sz w:val="28"/>
          <w:szCs w:val="28"/>
          <w:lang w:val="uk-UA"/>
        </w:rPr>
        <w:t xml:space="preserve">СИСТЕМ </w:t>
      </w:r>
      <w:r w:rsidR="00C00295">
        <w:rPr>
          <w:rFonts w:ascii="Times New Roman" w:hAnsi="Times New Roman" w:cs="Times New Roman"/>
          <w:b/>
          <w:sz w:val="28"/>
          <w:szCs w:val="28"/>
          <w:lang w:val="uk-UA"/>
        </w:rPr>
        <w:t>АВТОМАТИЗАЦІЇ</w:t>
      </w:r>
      <w:r w:rsidR="00E55373">
        <w:rPr>
          <w:rFonts w:ascii="Times New Roman" w:hAnsi="Times New Roman" w:cs="Times New Roman"/>
          <w:b/>
          <w:sz w:val="28"/>
          <w:szCs w:val="28"/>
          <w:lang w:val="uk-UA"/>
        </w:rPr>
        <w:t xml:space="preserve"> ПЕРЕКЛАДУ </w:t>
      </w:r>
      <w:r w:rsidR="00C00295">
        <w:rPr>
          <w:rFonts w:ascii="Times New Roman" w:hAnsi="Times New Roman" w:cs="Times New Roman"/>
          <w:b/>
          <w:sz w:val="28"/>
          <w:szCs w:val="28"/>
          <w:lang w:val="uk-UA"/>
        </w:rPr>
        <w:t xml:space="preserve">ВІЛЬНОГО ТИПУ </w:t>
      </w:r>
      <w:r w:rsidR="00E55373">
        <w:rPr>
          <w:rFonts w:ascii="Times New Roman" w:hAnsi="Times New Roman" w:cs="Times New Roman"/>
          <w:b/>
          <w:sz w:val="28"/>
          <w:szCs w:val="28"/>
          <w:lang w:val="uk-UA"/>
        </w:rPr>
        <w:t xml:space="preserve">ЯК СКЛАДОВОЇ ПІДГОТОВКИ </w:t>
      </w:r>
      <w:r w:rsidR="00E55373" w:rsidRPr="00D16A4A">
        <w:rPr>
          <w:rFonts w:ascii="Times New Roman" w:hAnsi="Times New Roman" w:cs="Times New Roman"/>
          <w:b/>
          <w:sz w:val="28"/>
          <w:szCs w:val="28"/>
          <w:lang w:val="uk-UA"/>
        </w:rPr>
        <w:t>МАЙБУТНІХ ПЕРЕКЛАДАЧІВ</w:t>
      </w:r>
      <w:r w:rsidR="00C1157F" w:rsidRPr="00D16A4A">
        <w:rPr>
          <w:rFonts w:ascii="Times New Roman" w:hAnsi="Times New Roman" w:cs="Times New Roman"/>
          <w:sz w:val="28"/>
          <w:szCs w:val="28"/>
          <w:lang w:val="uk-UA"/>
        </w:rPr>
        <w:tab/>
        <w:t>6</w:t>
      </w:r>
    </w:p>
    <w:p w:rsidR="006870AE" w:rsidRPr="00D16A4A" w:rsidRDefault="00C6611D" w:rsidP="006870AE">
      <w:pPr>
        <w:tabs>
          <w:tab w:val="right" w:leader="dot" w:pos="9638"/>
        </w:tabs>
        <w:spacing w:after="0" w:line="360" w:lineRule="auto"/>
        <w:ind w:right="-1"/>
        <w:jc w:val="both"/>
        <w:rPr>
          <w:rFonts w:ascii="Times New Roman" w:hAnsi="Times New Roman" w:cs="Times New Roman"/>
          <w:sz w:val="28"/>
          <w:szCs w:val="28"/>
          <w:lang w:val="uk-UA"/>
        </w:rPr>
      </w:pPr>
      <w:r w:rsidRPr="00D16A4A">
        <w:rPr>
          <w:rFonts w:ascii="Times New Roman" w:hAnsi="Times New Roman" w:cs="Times New Roman"/>
          <w:sz w:val="28"/>
          <w:szCs w:val="28"/>
        </w:rPr>
        <w:t xml:space="preserve">1.1. </w:t>
      </w:r>
      <w:r w:rsidR="00D16A4A" w:rsidRPr="00D16A4A">
        <w:rPr>
          <w:rFonts w:ascii="Times New Roman" w:hAnsi="Times New Roman" w:cs="Times New Roman"/>
          <w:sz w:val="28"/>
          <w:szCs w:val="28"/>
          <w:lang w:val="uk-UA"/>
        </w:rPr>
        <w:t>Аналіз сучасного ринку перекладацьких послуг</w:t>
      </w:r>
      <w:r w:rsidR="006870AE" w:rsidRPr="00D16A4A">
        <w:rPr>
          <w:rFonts w:ascii="Times New Roman" w:hAnsi="Times New Roman" w:cs="Times New Roman"/>
          <w:sz w:val="28"/>
          <w:szCs w:val="28"/>
          <w:lang w:val="uk-UA"/>
        </w:rPr>
        <w:tab/>
        <w:t>6</w:t>
      </w:r>
    </w:p>
    <w:p w:rsidR="00C6611D" w:rsidRPr="00D16A4A" w:rsidRDefault="006870AE" w:rsidP="006870AE">
      <w:pPr>
        <w:tabs>
          <w:tab w:val="right" w:leader="dot" w:pos="9638"/>
        </w:tabs>
        <w:spacing w:after="0" w:line="360" w:lineRule="auto"/>
        <w:ind w:right="-1"/>
        <w:jc w:val="both"/>
        <w:rPr>
          <w:rFonts w:ascii="Times New Roman" w:hAnsi="Times New Roman" w:cs="Times New Roman"/>
          <w:b/>
          <w:sz w:val="28"/>
          <w:szCs w:val="28"/>
          <w:lang w:val="uk-UA"/>
        </w:rPr>
      </w:pPr>
      <w:r w:rsidRPr="00D16A4A">
        <w:rPr>
          <w:rFonts w:ascii="Times New Roman" w:hAnsi="Times New Roman" w:cs="Times New Roman"/>
          <w:sz w:val="28"/>
          <w:szCs w:val="28"/>
          <w:lang w:val="uk-UA"/>
        </w:rPr>
        <w:t>1.2.</w:t>
      </w:r>
      <w:r w:rsidR="00D63CC6" w:rsidRPr="00D16A4A">
        <w:rPr>
          <w:rFonts w:ascii="Times New Roman" w:hAnsi="Times New Roman" w:cs="Times New Roman"/>
          <w:sz w:val="28"/>
          <w:szCs w:val="28"/>
          <w:lang w:val="uk-UA"/>
        </w:rPr>
        <w:t xml:space="preserve"> </w:t>
      </w:r>
      <w:r w:rsidR="00D16A4A" w:rsidRPr="00D16A4A">
        <w:rPr>
          <w:rFonts w:ascii="Times New Roman" w:hAnsi="Times New Roman" w:cs="Times New Roman"/>
          <w:sz w:val="28"/>
          <w:szCs w:val="28"/>
          <w:lang w:val="uk-UA"/>
        </w:rPr>
        <w:t>Зміст поняття «</w:t>
      </w:r>
      <w:r w:rsidR="00EB7794">
        <w:rPr>
          <w:rFonts w:ascii="Times New Roman" w:hAnsi="Times New Roman" w:cs="Times New Roman"/>
          <w:sz w:val="28"/>
          <w:lang w:val="uk-UA"/>
        </w:rPr>
        <w:t>системи автоматизації</w:t>
      </w:r>
      <w:r w:rsidR="00D16A4A" w:rsidRPr="00D16A4A">
        <w:rPr>
          <w:rFonts w:ascii="Times New Roman" w:hAnsi="Times New Roman" w:cs="Times New Roman"/>
          <w:sz w:val="28"/>
          <w:lang w:val="uk-UA"/>
        </w:rPr>
        <w:t xml:space="preserve"> перекладу</w:t>
      </w:r>
      <w:r w:rsidR="00D16A4A" w:rsidRPr="00D16A4A">
        <w:rPr>
          <w:rFonts w:ascii="Times New Roman" w:hAnsi="Times New Roman" w:cs="Times New Roman"/>
          <w:sz w:val="28"/>
          <w:szCs w:val="28"/>
          <w:lang w:val="uk-UA"/>
        </w:rPr>
        <w:t>» та їх місце у структурі підготовки майбутніх перекладачів</w:t>
      </w:r>
      <w:r w:rsidRPr="00D16A4A">
        <w:rPr>
          <w:rFonts w:ascii="Times New Roman" w:hAnsi="Times New Roman" w:cs="Times New Roman"/>
          <w:sz w:val="28"/>
          <w:szCs w:val="28"/>
          <w:lang w:val="uk-UA"/>
        </w:rPr>
        <w:tab/>
      </w:r>
      <w:r w:rsidR="00192D9D">
        <w:rPr>
          <w:rFonts w:ascii="Times New Roman" w:hAnsi="Times New Roman" w:cs="Times New Roman"/>
          <w:sz w:val="28"/>
          <w:szCs w:val="28"/>
          <w:lang w:val="uk-UA"/>
        </w:rPr>
        <w:t>17</w:t>
      </w:r>
    </w:p>
    <w:p w:rsidR="00C6611D" w:rsidRPr="00D16A4A" w:rsidRDefault="00C6611D" w:rsidP="006870AE">
      <w:pPr>
        <w:tabs>
          <w:tab w:val="right" w:leader="dot" w:pos="9638"/>
        </w:tabs>
        <w:spacing w:after="0" w:line="360" w:lineRule="auto"/>
        <w:ind w:right="-1"/>
        <w:jc w:val="both"/>
        <w:rPr>
          <w:rFonts w:ascii="Times New Roman" w:eastAsia="Times New Roman" w:hAnsi="Times New Roman" w:cs="Times New Roman"/>
          <w:b/>
          <w:sz w:val="28"/>
          <w:szCs w:val="28"/>
          <w:lang w:val="uk-UA" w:eastAsia="ru-RU"/>
        </w:rPr>
      </w:pPr>
      <w:r w:rsidRPr="00D16A4A">
        <w:rPr>
          <w:rFonts w:ascii="Times New Roman" w:hAnsi="Times New Roman" w:cs="Times New Roman"/>
          <w:sz w:val="28"/>
          <w:szCs w:val="28"/>
          <w:lang w:val="uk-UA"/>
        </w:rPr>
        <w:t>1.3.</w:t>
      </w:r>
      <w:r w:rsidRPr="00162830">
        <w:rPr>
          <w:rFonts w:ascii="Times New Roman" w:eastAsia="Times New Roman" w:hAnsi="Times New Roman" w:cs="Times New Roman"/>
          <w:sz w:val="28"/>
          <w:szCs w:val="28"/>
          <w:lang w:val="uk-UA" w:eastAsia="ru-RU"/>
        </w:rPr>
        <w:t xml:space="preserve"> </w:t>
      </w:r>
      <w:r w:rsidR="00D16A4A" w:rsidRPr="00D16A4A">
        <w:rPr>
          <w:rFonts w:ascii="Times New Roman" w:hAnsi="Times New Roman" w:cs="Times New Roman"/>
          <w:sz w:val="28"/>
          <w:szCs w:val="28"/>
          <w:lang w:val="uk-UA"/>
        </w:rPr>
        <w:t xml:space="preserve">Види </w:t>
      </w:r>
      <w:r w:rsidR="00D16A4A" w:rsidRPr="00D16A4A">
        <w:rPr>
          <w:rFonts w:ascii="Times New Roman" w:hAnsi="Times New Roman" w:cs="Times New Roman"/>
          <w:sz w:val="28"/>
          <w:lang w:val="uk-UA"/>
        </w:rPr>
        <w:t xml:space="preserve">систем </w:t>
      </w:r>
      <w:r w:rsidR="00EB7794">
        <w:rPr>
          <w:rFonts w:ascii="Times New Roman" w:hAnsi="Times New Roman" w:cs="Times New Roman"/>
          <w:sz w:val="28"/>
          <w:lang w:val="uk-UA"/>
        </w:rPr>
        <w:t>автоматизації</w:t>
      </w:r>
      <w:r w:rsidR="00D16A4A" w:rsidRPr="00D16A4A">
        <w:rPr>
          <w:rFonts w:ascii="Times New Roman" w:hAnsi="Times New Roman" w:cs="Times New Roman"/>
          <w:sz w:val="28"/>
          <w:lang w:val="uk-UA"/>
        </w:rPr>
        <w:t xml:space="preserve"> перекладу</w:t>
      </w:r>
      <w:r w:rsidR="00192D9D">
        <w:rPr>
          <w:rFonts w:ascii="Times New Roman" w:eastAsia="Times New Roman" w:hAnsi="Times New Roman" w:cs="Times New Roman"/>
          <w:sz w:val="28"/>
          <w:szCs w:val="28"/>
          <w:lang w:val="uk-UA" w:eastAsia="ru-RU"/>
        </w:rPr>
        <w:tab/>
        <w:t>21</w:t>
      </w:r>
    </w:p>
    <w:p w:rsidR="00C6611D" w:rsidRPr="00D16A4A"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D16A4A">
        <w:rPr>
          <w:rFonts w:ascii="Times New Roman" w:hAnsi="Times New Roman" w:cs="Times New Roman"/>
          <w:sz w:val="28"/>
          <w:szCs w:val="28"/>
          <w:lang w:val="uk-UA"/>
        </w:rPr>
        <w:t>Висновки до розділу 1</w:t>
      </w:r>
      <w:r w:rsidR="00192D9D">
        <w:rPr>
          <w:rFonts w:ascii="Times New Roman" w:hAnsi="Times New Roman" w:cs="Times New Roman"/>
          <w:sz w:val="28"/>
          <w:szCs w:val="28"/>
          <w:lang w:val="uk-UA"/>
        </w:rPr>
        <w:tab/>
        <w:t>30</w:t>
      </w:r>
    </w:p>
    <w:p w:rsidR="00C6611D" w:rsidRPr="00D16A4A"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D16A4A">
        <w:rPr>
          <w:rFonts w:ascii="Times New Roman" w:hAnsi="Times New Roman" w:cs="Times New Roman"/>
          <w:b/>
          <w:sz w:val="28"/>
          <w:szCs w:val="28"/>
          <w:lang w:val="uk-UA"/>
        </w:rPr>
        <w:t>РОЗДІЛ 2</w:t>
      </w:r>
      <w:r w:rsidR="00D16A4A">
        <w:rPr>
          <w:rFonts w:ascii="Times New Roman" w:hAnsi="Times New Roman" w:cs="Times New Roman"/>
          <w:b/>
          <w:sz w:val="28"/>
          <w:szCs w:val="28"/>
          <w:lang w:val="uk-UA"/>
        </w:rPr>
        <w:t>.</w:t>
      </w:r>
      <w:r w:rsidRPr="00D16A4A">
        <w:rPr>
          <w:rFonts w:ascii="Times New Roman" w:hAnsi="Times New Roman" w:cs="Times New Roman"/>
          <w:b/>
          <w:sz w:val="28"/>
          <w:szCs w:val="28"/>
          <w:lang w:val="uk-UA"/>
        </w:rPr>
        <w:t xml:space="preserve"> </w:t>
      </w:r>
      <w:r w:rsidR="00E55373" w:rsidRPr="00D16A4A">
        <w:rPr>
          <w:rFonts w:ascii="Times New Roman" w:hAnsi="Times New Roman" w:cs="Times New Roman"/>
          <w:b/>
          <w:sz w:val="28"/>
          <w:szCs w:val="28"/>
          <w:lang w:val="uk-UA"/>
        </w:rPr>
        <w:t xml:space="preserve">МЕТОДИЧНІ ЗАСАДИ </w:t>
      </w:r>
      <w:r w:rsidR="00C00295" w:rsidRPr="004F3E5B">
        <w:rPr>
          <w:rFonts w:ascii="Times New Roman" w:hAnsi="Times New Roman" w:cs="Times New Roman"/>
          <w:b/>
          <w:sz w:val="28"/>
          <w:szCs w:val="28"/>
          <w:lang w:val="uk-UA"/>
        </w:rPr>
        <w:t xml:space="preserve">ДОСЛІДЖЕННЯ </w:t>
      </w:r>
      <w:r w:rsidR="00C00295">
        <w:rPr>
          <w:rFonts w:ascii="Times New Roman" w:hAnsi="Times New Roman" w:cs="Times New Roman"/>
          <w:b/>
          <w:sz w:val="28"/>
          <w:szCs w:val="28"/>
          <w:lang w:val="uk-UA"/>
        </w:rPr>
        <w:t xml:space="preserve">СИСТЕМ АВТОМАТИЗАЦІЇ ПЕРЕКЛАДУ ВІЛЬНОГО ТИПУ ЯК СКЛАДОВОЇ ПІДГОТОВКИ </w:t>
      </w:r>
      <w:r w:rsidR="00C00295" w:rsidRPr="00D16A4A">
        <w:rPr>
          <w:rFonts w:ascii="Times New Roman" w:hAnsi="Times New Roman" w:cs="Times New Roman"/>
          <w:b/>
          <w:sz w:val="28"/>
          <w:szCs w:val="28"/>
          <w:lang w:val="uk-UA"/>
        </w:rPr>
        <w:t>МАЙБУТНІХ ПЕРЕКЛАДАЧІВ</w:t>
      </w:r>
      <w:r w:rsidR="00192D9D">
        <w:rPr>
          <w:rFonts w:ascii="Times New Roman" w:hAnsi="Times New Roman" w:cs="Times New Roman"/>
          <w:sz w:val="28"/>
          <w:szCs w:val="28"/>
          <w:lang w:val="uk-UA"/>
        </w:rPr>
        <w:tab/>
        <w:t>33</w:t>
      </w:r>
    </w:p>
    <w:p w:rsidR="00C6611D" w:rsidRPr="00D16A4A" w:rsidRDefault="00C6611D" w:rsidP="00AF0A13">
      <w:pPr>
        <w:tabs>
          <w:tab w:val="right" w:leader="dot" w:pos="9638"/>
        </w:tabs>
        <w:spacing w:line="360" w:lineRule="auto"/>
        <w:contextualSpacing/>
        <w:jc w:val="both"/>
        <w:rPr>
          <w:rFonts w:ascii="Times New Roman" w:hAnsi="Times New Roman" w:cs="Times New Roman"/>
          <w:sz w:val="28"/>
          <w:szCs w:val="28"/>
          <w:lang w:val="uk-UA"/>
        </w:rPr>
      </w:pPr>
      <w:r w:rsidRPr="00D16A4A">
        <w:rPr>
          <w:rFonts w:ascii="Times New Roman" w:hAnsi="Times New Roman" w:cs="Times New Roman"/>
          <w:sz w:val="28"/>
          <w:szCs w:val="28"/>
        </w:rPr>
        <w:t xml:space="preserve">2.1. </w:t>
      </w:r>
      <w:r w:rsidR="00D16A4A" w:rsidRPr="00D16A4A">
        <w:rPr>
          <w:rFonts w:ascii="Times New Roman" w:hAnsi="Times New Roman" w:cs="Times New Roman"/>
          <w:sz w:val="28"/>
          <w:szCs w:val="28"/>
          <w:lang w:val="uk-UA"/>
        </w:rPr>
        <w:t xml:space="preserve">Досвід навчання </w:t>
      </w:r>
      <w:r w:rsidR="00D16A4A" w:rsidRPr="00D16A4A">
        <w:rPr>
          <w:rFonts w:ascii="Times New Roman" w:hAnsi="Times New Roman" w:cs="Times New Roman"/>
          <w:sz w:val="28"/>
          <w:lang w:val="uk-UA"/>
        </w:rPr>
        <w:t xml:space="preserve">систем </w:t>
      </w:r>
      <w:r w:rsidR="00EB7794">
        <w:rPr>
          <w:rFonts w:ascii="Times New Roman" w:hAnsi="Times New Roman" w:cs="Times New Roman"/>
          <w:sz w:val="28"/>
          <w:lang w:val="uk-UA"/>
        </w:rPr>
        <w:t>автоматизації</w:t>
      </w:r>
      <w:r w:rsidR="00D16A4A" w:rsidRPr="00D16A4A">
        <w:rPr>
          <w:rFonts w:ascii="Times New Roman" w:hAnsi="Times New Roman" w:cs="Times New Roman"/>
          <w:sz w:val="28"/>
          <w:lang w:val="uk-UA"/>
        </w:rPr>
        <w:t xml:space="preserve"> перекладу </w:t>
      </w:r>
      <w:r w:rsidR="00EB7794">
        <w:rPr>
          <w:rFonts w:ascii="Times New Roman" w:hAnsi="Times New Roman" w:cs="Times New Roman"/>
          <w:sz w:val="28"/>
          <w:lang w:val="uk-UA"/>
        </w:rPr>
        <w:t xml:space="preserve">вільного типу </w:t>
      </w:r>
      <w:r w:rsidR="00D16A4A" w:rsidRPr="00D16A4A">
        <w:rPr>
          <w:rFonts w:ascii="Times New Roman" w:hAnsi="Times New Roman" w:cs="Times New Roman"/>
          <w:sz w:val="28"/>
          <w:lang w:val="uk-UA"/>
        </w:rPr>
        <w:t>у зарубіжній практиці</w:t>
      </w:r>
      <w:r w:rsidR="00192D9D">
        <w:rPr>
          <w:rFonts w:ascii="Times New Roman" w:hAnsi="Times New Roman" w:cs="Times New Roman"/>
          <w:sz w:val="28"/>
          <w:szCs w:val="28"/>
          <w:lang w:val="uk-UA"/>
        </w:rPr>
        <w:tab/>
        <w:t>33</w:t>
      </w:r>
    </w:p>
    <w:p w:rsidR="007C32EC" w:rsidRPr="00D16A4A" w:rsidRDefault="007C32EC" w:rsidP="00AF0A13">
      <w:pPr>
        <w:tabs>
          <w:tab w:val="right" w:leader="dot" w:pos="9638"/>
        </w:tabs>
        <w:spacing w:line="360" w:lineRule="auto"/>
        <w:contextualSpacing/>
        <w:jc w:val="both"/>
        <w:rPr>
          <w:rFonts w:ascii="Times New Roman" w:hAnsi="Times New Roman" w:cs="Times New Roman"/>
          <w:sz w:val="28"/>
          <w:szCs w:val="28"/>
          <w:lang w:val="uk-UA"/>
        </w:rPr>
      </w:pPr>
      <w:r w:rsidRPr="00D16A4A">
        <w:rPr>
          <w:rFonts w:ascii="Times New Roman" w:hAnsi="Times New Roman" w:cs="Times New Roman"/>
          <w:sz w:val="28"/>
          <w:szCs w:val="28"/>
        </w:rPr>
        <w:t>2.</w:t>
      </w:r>
      <w:r w:rsidRPr="00D16A4A">
        <w:rPr>
          <w:rFonts w:ascii="Times New Roman" w:hAnsi="Times New Roman" w:cs="Times New Roman"/>
          <w:sz w:val="28"/>
          <w:szCs w:val="28"/>
          <w:lang w:val="uk-UA"/>
        </w:rPr>
        <w:t>2</w:t>
      </w:r>
      <w:r w:rsidRPr="00D16A4A">
        <w:rPr>
          <w:rFonts w:ascii="Times New Roman" w:hAnsi="Times New Roman" w:cs="Times New Roman"/>
          <w:sz w:val="28"/>
          <w:szCs w:val="28"/>
        </w:rPr>
        <w:t xml:space="preserve">. </w:t>
      </w:r>
      <w:r w:rsidR="00D16A4A" w:rsidRPr="00D16A4A">
        <w:rPr>
          <w:rFonts w:ascii="Times New Roman" w:hAnsi="Times New Roman" w:cs="Times New Roman"/>
          <w:sz w:val="28"/>
          <w:szCs w:val="28"/>
          <w:lang w:val="uk-UA"/>
        </w:rPr>
        <w:t xml:space="preserve">Проект курсу з </w:t>
      </w:r>
      <w:r w:rsidR="00D16A4A" w:rsidRPr="00D16A4A">
        <w:rPr>
          <w:rFonts w:ascii="Times New Roman" w:hAnsi="Times New Roman" w:cs="Times New Roman"/>
          <w:sz w:val="28"/>
          <w:lang w:val="uk-UA"/>
        </w:rPr>
        <w:t xml:space="preserve">систем </w:t>
      </w:r>
      <w:r w:rsidR="00EB7794">
        <w:rPr>
          <w:rFonts w:ascii="Times New Roman" w:hAnsi="Times New Roman" w:cs="Times New Roman"/>
          <w:sz w:val="28"/>
          <w:lang w:val="uk-UA"/>
        </w:rPr>
        <w:t>автоматизації</w:t>
      </w:r>
      <w:r w:rsidR="00D16A4A" w:rsidRPr="00D16A4A">
        <w:rPr>
          <w:rFonts w:ascii="Times New Roman" w:hAnsi="Times New Roman" w:cs="Times New Roman"/>
          <w:sz w:val="28"/>
          <w:lang w:val="uk-UA"/>
        </w:rPr>
        <w:t xml:space="preserve"> перекладу</w:t>
      </w:r>
      <w:r w:rsidR="00D16A4A" w:rsidRPr="00D16A4A">
        <w:rPr>
          <w:rFonts w:ascii="Times New Roman" w:hAnsi="Times New Roman" w:cs="Times New Roman"/>
          <w:sz w:val="28"/>
          <w:szCs w:val="28"/>
          <w:lang w:val="uk-UA"/>
        </w:rPr>
        <w:t xml:space="preserve"> </w:t>
      </w:r>
      <w:r w:rsidR="00EB7794">
        <w:rPr>
          <w:rFonts w:ascii="Times New Roman" w:hAnsi="Times New Roman" w:cs="Times New Roman"/>
          <w:sz w:val="28"/>
          <w:szCs w:val="28"/>
          <w:lang w:val="uk-UA"/>
        </w:rPr>
        <w:t xml:space="preserve">вільного типу </w:t>
      </w:r>
      <w:r w:rsidR="00D16A4A" w:rsidRPr="00D16A4A">
        <w:rPr>
          <w:rFonts w:ascii="Times New Roman" w:hAnsi="Times New Roman" w:cs="Times New Roman"/>
          <w:sz w:val="28"/>
          <w:szCs w:val="28"/>
          <w:lang w:val="uk-UA"/>
        </w:rPr>
        <w:t>для майбутніх перекладачів</w:t>
      </w:r>
      <w:r w:rsidR="00192D9D">
        <w:rPr>
          <w:rFonts w:ascii="Times New Roman" w:hAnsi="Times New Roman" w:cs="Times New Roman"/>
          <w:sz w:val="28"/>
          <w:lang w:val="uk-UA"/>
        </w:rPr>
        <w:tab/>
        <w:t>45</w:t>
      </w:r>
    </w:p>
    <w:p w:rsidR="00537D67" w:rsidRPr="004F3E5B" w:rsidRDefault="00C6611D" w:rsidP="00537D67">
      <w:pPr>
        <w:tabs>
          <w:tab w:val="right" w:leader="dot" w:pos="9638"/>
        </w:tabs>
        <w:spacing w:before="240" w:after="120" w:line="360" w:lineRule="auto"/>
        <w:contextualSpacing/>
        <w:jc w:val="both"/>
        <w:rPr>
          <w:rFonts w:ascii="Times New Roman" w:hAnsi="Times New Roman" w:cs="Times New Roman"/>
          <w:sz w:val="28"/>
          <w:szCs w:val="28"/>
          <w:lang w:val="uk-UA"/>
        </w:rPr>
      </w:pPr>
      <w:r w:rsidRPr="00D16A4A">
        <w:rPr>
          <w:rFonts w:ascii="Times New Roman" w:hAnsi="Times New Roman" w:cs="Times New Roman"/>
          <w:sz w:val="28"/>
          <w:szCs w:val="28"/>
        </w:rPr>
        <w:t>Висновки до розділу 2</w:t>
      </w:r>
      <w:r w:rsidR="00192D9D">
        <w:rPr>
          <w:rFonts w:ascii="Times New Roman" w:hAnsi="Times New Roman" w:cs="Times New Roman"/>
          <w:sz w:val="28"/>
          <w:szCs w:val="28"/>
          <w:lang w:val="uk-UA"/>
        </w:rPr>
        <w:tab/>
        <w:t>56</w:t>
      </w:r>
    </w:p>
    <w:p w:rsidR="00C6611D" w:rsidRPr="004F3E5B" w:rsidRDefault="00C6611D" w:rsidP="00537D67">
      <w:pPr>
        <w:tabs>
          <w:tab w:val="right" w:leader="dot" w:pos="9638"/>
        </w:tabs>
        <w:spacing w:before="240" w:after="120"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rPr>
        <w:t>ЗАГАЛЬНІ ВИСНОВКИ</w:t>
      </w:r>
      <w:r w:rsidR="00436180" w:rsidRPr="004F3E5B">
        <w:rPr>
          <w:rFonts w:ascii="Times New Roman" w:hAnsi="Times New Roman" w:cs="Times New Roman"/>
          <w:sz w:val="28"/>
          <w:szCs w:val="28"/>
          <w:lang w:val="uk-UA"/>
        </w:rPr>
        <w:tab/>
        <w:t>58</w:t>
      </w:r>
    </w:p>
    <w:p w:rsidR="00436180" w:rsidRPr="004F3E5B" w:rsidRDefault="00C6611D" w:rsidP="00436180">
      <w:pPr>
        <w:tabs>
          <w:tab w:val="right" w:leader="dot" w:pos="9638"/>
        </w:tabs>
        <w:spacing w:line="360" w:lineRule="auto"/>
        <w:ind w:right="-1"/>
        <w:jc w:val="both"/>
        <w:rPr>
          <w:rFonts w:ascii="Times New Roman" w:hAnsi="Times New Roman" w:cs="Times New Roman"/>
          <w:sz w:val="28"/>
          <w:szCs w:val="28"/>
          <w:lang w:val="uk-UA"/>
        </w:rPr>
      </w:pPr>
      <w:r w:rsidRPr="004A1069">
        <w:rPr>
          <w:rFonts w:ascii="Times New Roman" w:hAnsi="Times New Roman" w:cs="Times New Roman"/>
          <w:b/>
          <w:sz w:val="28"/>
          <w:szCs w:val="28"/>
          <w:lang w:val="uk-UA"/>
        </w:rPr>
        <w:t>СПИСОК НАУКОВОЇ ЛІТЕРАТУРИ</w:t>
      </w:r>
      <w:r w:rsidR="00436180" w:rsidRPr="004F3E5B">
        <w:rPr>
          <w:rFonts w:ascii="Times New Roman" w:hAnsi="Times New Roman" w:cs="Times New Roman"/>
          <w:sz w:val="28"/>
          <w:szCs w:val="28"/>
          <w:lang w:val="uk-UA"/>
        </w:rPr>
        <w:tab/>
        <w:t>61</w:t>
      </w:r>
    </w:p>
    <w:p w:rsidR="002B0510" w:rsidRPr="004F3E5B" w:rsidRDefault="00C6611D" w:rsidP="002B0510">
      <w:pPr>
        <w:tabs>
          <w:tab w:val="right" w:leader="dot" w:pos="9638"/>
        </w:tabs>
        <w:spacing w:line="360" w:lineRule="auto"/>
        <w:ind w:right="-1"/>
        <w:jc w:val="both"/>
        <w:rPr>
          <w:rFonts w:ascii="Times New Roman" w:hAnsi="Times New Roman" w:cs="Times New Roman"/>
          <w:sz w:val="28"/>
          <w:szCs w:val="28"/>
          <w:lang w:val="uk-UA"/>
        </w:rPr>
      </w:pPr>
      <w:r w:rsidRPr="004F3E5B">
        <w:rPr>
          <w:rFonts w:ascii="Times New Roman" w:hAnsi="Times New Roman" w:cs="Times New Roman"/>
          <w:b/>
          <w:sz w:val="28"/>
          <w:szCs w:val="28"/>
          <w:lang w:val="en-US"/>
        </w:rPr>
        <w:t>SUMMARY</w:t>
      </w:r>
      <w:r w:rsidRPr="0093308E">
        <w:rPr>
          <w:rFonts w:ascii="Times New Roman" w:hAnsi="Times New Roman" w:cs="Times New Roman"/>
          <w:sz w:val="28"/>
          <w:szCs w:val="28"/>
          <w:lang w:val="uk-UA"/>
        </w:rPr>
        <w:t xml:space="preserve"> </w:t>
      </w:r>
      <w:r w:rsidR="0007336D">
        <w:rPr>
          <w:rFonts w:ascii="Times New Roman" w:hAnsi="Times New Roman" w:cs="Times New Roman"/>
          <w:sz w:val="28"/>
          <w:szCs w:val="28"/>
          <w:lang w:val="uk-UA"/>
        </w:rPr>
        <w:tab/>
        <w:t>67</w:t>
      </w:r>
    </w:p>
    <w:p w:rsidR="002B0510" w:rsidRPr="004F3E5B" w:rsidRDefault="002B0510">
      <w:pPr>
        <w:rPr>
          <w:rFonts w:ascii="Times New Roman" w:hAnsi="Times New Roman" w:cs="Times New Roman"/>
          <w:sz w:val="28"/>
          <w:szCs w:val="28"/>
          <w:lang w:val="uk-UA"/>
        </w:rPr>
      </w:pPr>
      <w:r w:rsidRPr="004F3E5B">
        <w:rPr>
          <w:rFonts w:ascii="Times New Roman" w:hAnsi="Times New Roman" w:cs="Times New Roman"/>
          <w:sz w:val="28"/>
          <w:szCs w:val="28"/>
          <w:lang w:val="uk-UA"/>
        </w:rPr>
        <w:br w:type="page"/>
      </w:r>
    </w:p>
    <w:p w:rsidR="009B22EA" w:rsidRPr="004F3E5B" w:rsidRDefault="009B22EA" w:rsidP="00F430AE">
      <w:pPr>
        <w:pStyle w:val="1"/>
        <w:jc w:val="center"/>
        <w:rPr>
          <w:rFonts w:ascii="Times New Roman" w:hAnsi="Times New Roman" w:cs="Times New Roman"/>
          <w:color w:val="auto"/>
          <w:lang w:val="uk-UA"/>
        </w:rPr>
      </w:pPr>
      <w:r w:rsidRPr="0093308E">
        <w:rPr>
          <w:rFonts w:ascii="Times New Roman" w:hAnsi="Times New Roman" w:cs="Times New Roman"/>
          <w:color w:val="auto"/>
          <w:lang w:val="uk-UA"/>
        </w:rPr>
        <w:lastRenderedPageBreak/>
        <w:t>ВСТУП</w:t>
      </w:r>
    </w:p>
    <w:p w:rsidR="009B22EA" w:rsidRPr="004F3E5B" w:rsidRDefault="009B22EA" w:rsidP="009B22EA">
      <w:pPr>
        <w:jc w:val="center"/>
        <w:rPr>
          <w:rFonts w:ascii="Times New Roman" w:hAnsi="Times New Roman" w:cs="Times New Roman"/>
          <w:sz w:val="28"/>
          <w:szCs w:val="28"/>
          <w:lang w:val="uk-UA"/>
        </w:rPr>
      </w:pPr>
    </w:p>
    <w:p w:rsidR="007D39D7" w:rsidRDefault="007D39D7" w:rsidP="007D39D7">
      <w:pPr>
        <w:spacing w:after="0" w:line="360" w:lineRule="auto"/>
        <w:ind w:firstLine="709"/>
        <w:jc w:val="both"/>
        <w:rPr>
          <w:rFonts w:ascii="Times New Roman" w:hAnsi="Times New Roman" w:cs="Times New Roman"/>
          <w:bCs/>
          <w:sz w:val="28"/>
          <w:szCs w:val="28"/>
          <w:lang w:val="uk-UA"/>
        </w:rPr>
      </w:pPr>
      <w:r>
        <w:rPr>
          <w:rFonts w:ascii="Times New Roman" w:hAnsi="Times New Roman" w:cs="Times New Roman"/>
          <w:bCs/>
          <w:sz w:val="28"/>
          <w:szCs w:val="28"/>
          <w:lang w:val="uk-UA"/>
        </w:rPr>
        <w:t>Дипломну роботу присвячено проблемі дослідження систем автоматизації перекладу вільного типу в якості складової підготовки майбутніх перекладачів, тобто з методичної точки зору.</w:t>
      </w:r>
      <w:r>
        <w:rPr>
          <w:rFonts w:ascii="Times New Roman" w:hAnsi="Times New Roman" w:cs="Times New Roman"/>
          <w:sz w:val="28"/>
          <w:szCs w:val="28"/>
          <w:lang w:val="uk-UA"/>
        </w:rPr>
        <w:t xml:space="preserve"> </w:t>
      </w:r>
    </w:p>
    <w:p w:rsidR="007D39D7" w:rsidRPr="00D35A02" w:rsidRDefault="007D39D7" w:rsidP="007D39D7">
      <w:pPr>
        <w:spacing w:after="0" w:line="360" w:lineRule="auto"/>
        <w:ind w:firstLine="709"/>
        <w:jc w:val="both"/>
        <w:rPr>
          <w:color w:val="000000"/>
          <w:lang w:val="uk-UA"/>
        </w:rPr>
      </w:pPr>
      <w:r>
        <w:rPr>
          <w:rFonts w:ascii="Times New Roman" w:hAnsi="Times New Roman" w:cs="Times New Roman"/>
          <w:b/>
          <w:bCs/>
          <w:color w:val="000000"/>
          <w:sz w:val="28"/>
          <w:szCs w:val="28"/>
          <w:lang w:val="uk-UA"/>
        </w:rPr>
        <w:t>Актуальність</w:t>
      </w:r>
      <w:r>
        <w:rPr>
          <w:rFonts w:ascii="Times New Roman" w:hAnsi="Times New Roman" w:cs="Times New Roman"/>
          <w:color w:val="000000"/>
          <w:sz w:val="28"/>
          <w:szCs w:val="28"/>
          <w:lang w:val="uk-UA"/>
        </w:rPr>
        <w:t xml:space="preserve"> дослідження зумовлена надзвичайно швидкими темпами розвитку перекладацьких технологій, володіння якими (особливо САТ-інструментами) є однією з найважливіших умов для забезпечення конкурентоспроможності майбутнього перекладача. Відповідно, сучасні перекладацькі технології мають бути обовязковим компонентом професійної підготовки, яка, у свою чергу, має здійснюватися на основі науково обгрунтованої методики навчання, розробка основ якої і здійснюється в межах пропонованої роботи.</w:t>
      </w:r>
    </w:p>
    <w:p w:rsidR="007D39D7" w:rsidRDefault="007D39D7" w:rsidP="007D39D7">
      <w:pPr>
        <w:spacing w:after="0" w:line="360" w:lineRule="auto"/>
        <w:ind w:firstLine="709"/>
        <w:jc w:val="both"/>
      </w:pPr>
      <w:r>
        <w:rPr>
          <w:rFonts w:ascii="Times New Roman" w:hAnsi="Times New Roman" w:cs="Times New Roman"/>
          <w:b/>
          <w:bCs/>
          <w:sz w:val="28"/>
          <w:szCs w:val="28"/>
          <w:lang w:val="uk-UA"/>
        </w:rPr>
        <w:t>Об’єктом</w:t>
      </w:r>
      <w:r>
        <w:rPr>
          <w:rFonts w:ascii="Times New Roman" w:hAnsi="Times New Roman" w:cs="Times New Roman"/>
          <w:sz w:val="28"/>
          <w:szCs w:val="28"/>
          <w:lang w:val="uk-UA"/>
        </w:rPr>
        <w:t xml:space="preserve"> дослідження виступають </w:t>
      </w:r>
      <w:r>
        <w:rPr>
          <w:rFonts w:ascii="Times New Roman" w:hAnsi="Times New Roman" w:cs="Times New Roman"/>
          <w:bCs/>
          <w:sz w:val="28"/>
          <w:szCs w:val="28"/>
          <w:lang w:val="uk-UA"/>
        </w:rPr>
        <w:t>системи автоматизації перекладу вільного типу</w:t>
      </w:r>
      <w:r>
        <w:rPr>
          <w:rFonts w:ascii="Times New Roman" w:hAnsi="Times New Roman" w:cs="Times New Roman"/>
          <w:sz w:val="28"/>
          <w:szCs w:val="28"/>
          <w:lang w:val="uk-UA"/>
        </w:rPr>
        <w:t xml:space="preserve"> в структурі професійної діяльності перекладача. </w:t>
      </w:r>
    </w:p>
    <w:p w:rsidR="007D39D7" w:rsidRDefault="007D39D7" w:rsidP="007D39D7">
      <w:pPr>
        <w:spacing w:after="0" w:line="360" w:lineRule="auto"/>
        <w:ind w:firstLine="709"/>
        <w:jc w:val="both"/>
      </w:pPr>
      <w:r>
        <w:rPr>
          <w:rFonts w:ascii="Times New Roman" w:hAnsi="Times New Roman" w:cs="Times New Roman"/>
          <w:b/>
          <w:bCs/>
          <w:sz w:val="28"/>
          <w:szCs w:val="28"/>
          <w:lang w:val="uk-UA"/>
        </w:rPr>
        <w:t>Предметом</w:t>
      </w:r>
      <w:r>
        <w:rPr>
          <w:rFonts w:ascii="Times New Roman" w:hAnsi="Times New Roman" w:cs="Times New Roman"/>
          <w:sz w:val="28"/>
          <w:szCs w:val="28"/>
          <w:lang w:val="uk-UA"/>
        </w:rPr>
        <w:t xml:space="preserve"> нашого дослідження є визначення теоретичних і методичних засад запровадження </w:t>
      </w:r>
      <w:r>
        <w:rPr>
          <w:rFonts w:ascii="Times New Roman" w:hAnsi="Times New Roman" w:cs="Times New Roman"/>
          <w:bCs/>
          <w:sz w:val="28"/>
          <w:szCs w:val="28"/>
          <w:lang w:val="uk-UA"/>
        </w:rPr>
        <w:t>системи автоматизації перекладу вільного типу</w:t>
      </w:r>
      <w:r>
        <w:rPr>
          <w:rFonts w:ascii="Times New Roman" w:hAnsi="Times New Roman" w:cs="Times New Roman"/>
          <w:sz w:val="28"/>
          <w:szCs w:val="28"/>
          <w:lang w:val="uk-UA"/>
        </w:rPr>
        <w:t xml:space="preserve"> до структури фахової підготовки майбутніх перекладачів.</w:t>
      </w:r>
    </w:p>
    <w:p w:rsidR="007D39D7" w:rsidRDefault="007D39D7" w:rsidP="007D39D7">
      <w:pPr>
        <w:spacing w:after="0" w:line="360" w:lineRule="auto"/>
        <w:ind w:firstLine="709"/>
        <w:jc w:val="both"/>
      </w:pPr>
      <w:r>
        <w:rPr>
          <w:rFonts w:ascii="Times New Roman" w:hAnsi="Times New Roman" w:cs="Times New Roman"/>
          <w:sz w:val="28"/>
          <w:szCs w:val="28"/>
          <w:lang w:val="uk-UA"/>
        </w:rPr>
        <w:t>М</w:t>
      </w:r>
      <w:r>
        <w:rPr>
          <w:rFonts w:ascii="Times New Roman" w:hAnsi="Times New Roman" w:cs="Times New Roman"/>
          <w:b/>
          <w:bCs/>
          <w:sz w:val="28"/>
          <w:szCs w:val="28"/>
          <w:lang w:val="uk-UA"/>
        </w:rPr>
        <w:t>ета</w:t>
      </w:r>
      <w:r>
        <w:rPr>
          <w:rFonts w:ascii="Times New Roman" w:hAnsi="Times New Roman" w:cs="Times New Roman"/>
          <w:sz w:val="28"/>
          <w:szCs w:val="28"/>
          <w:lang w:val="uk-UA"/>
        </w:rPr>
        <w:t xml:space="preserve"> дослідження полягає у комплексному аналізі й обґрунтуванні теоретичних і методичних засад запровадження </w:t>
      </w:r>
      <w:r>
        <w:rPr>
          <w:rFonts w:ascii="Times New Roman" w:hAnsi="Times New Roman" w:cs="Times New Roman"/>
          <w:bCs/>
          <w:sz w:val="28"/>
          <w:szCs w:val="28"/>
          <w:lang w:val="uk-UA"/>
        </w:rPr>
        <w:t>системи автоматизації перекладу вільного типу</w:t>
      </w:r>
      <w:r>
        <w:rPr>
          <w:rFonts w:ascii="Times New Roman" w:hAnsi="Times New Roman" w:cs="Times New Roman"/>
          <w:sz w:val="28"/>
          <w:szCs w:val="28"/>
          <w:lang w:val="uk-UA"/>
        </w:rPr>
        <w:t xml:space="preserve"> до структури фахової підготовки майбутніх перекладачів.</w:t>
      </w:r>
    </w:p>
    <w:p w:rsidR="007D39D7" w:rsidRDefault="007D39D7" w:rsidP="007D39D7">
      <w:pPr>
        <w:spacing w:after="0" w:line="360" w:lineRule="auto"/>
        <w:ind w:firstLine="709"/>
        <w:jc w:val="both"/>
      </w:pPr>
      <w:r>
        <w:rPr>
          <w:rFonts w:ascii="Times New Roman" w:hAnsi="Times New Roman" w:cs="Times New Roman"/>
          <w:sz w:val="28"/>
          <w:szCs w:val="28"/>
          <w:lang w:val="uk-UA"/>
        </w:rPr>
        <w:t xml:space="preserve">Реалізація сформульованої мети передбачає вирішення таких </w:t>
      </w:r>
      <w:r>
        <w:rPr>
          <w:rFonts w:ascii="Times New Roman" w:hAnsi="Times New Roman" w:cs="Times New Roman"/>
          <w:b/>
          <w:sz w:val="28"/>
          <w:szCs w:val="28"/>
          <w:lang w:val="uk-UA"/>
        </w:rPr>
        <w:t>завдань</w:t>
      </w:r>
      <w:r>
        <w:rPr>
          <w:rFonts w:ascii="Times New Roman" w:hAnsi="Times New Roman" w:cs="Times New Roman"/>
          <w:sz w:val="28"/>
          <w:szCs w:val="28"/>
          <w:lang w:val="uk-UA"/>
        </w:rPr>
        <w:t>:</w:t>
      </w:r>
    </w:p>
    <w:p w:rsidR="007D39D7" w:rsidRDefault="007D39D7" w:rsidP="007D39D7">
      <w:pPr>
        <w:numPr>
          <w:ilvl w:val="0"/>
          <w:numId w:val="26"/>
        </w:numPr>
        <w:spacing w:after="0" w:line="360" w:lineRule="auto"/>
        <w:contextualSpacing/>
        <w:jc w:val="both"/>
      </w:pPr>
      <w:r>
        <w:rPr>
          <w:rFonts w:ascii="Times New Roman" w:hAnsi="Times New Roman" w:cs="Times New Roman"/>
          <w:sz w:val="28"/>
          <w:szCs w:val="28"/>
          <w:lang w:val="uk-UA"/>
        </w:rPr>
        <w:t>проведення аналізу сучасного перекладацького ринку з метою виявлення його основних вимог;</w:t>
      </w:r>
    </w:p>
    <w:p w:rsidR="007D39D7" w:rsidRDefault="007D39D7" w:rsidP="007D39D7">
      <w:pPr>
        <w:numPr>
          <w:ilvl w:val="0"/>
          <w:numId w:val="26"/>
        </w:numPr>
        <w:spacing w:after="0" w:line="360" w:lineRule="auto"/>
        <w:contextualSpacing/>
        <w:jc w:val="both"/>
      </w:pPr>
      <w:r>
        <w:rPr>
          <w:rFonts w:ascii="Times New Roman" w:hAnsi="Times New Roman" w:cs="Times New Roman"/>
          <w:sz w:val="28"/>
          <w:szCs w:val="28"/>
          <w:lang w:val="uk-UA"/>
        </w:rPr>
        <w:t>проведення аналізу змісту поняття «</w:t>
      </w:r>
      <w:r>
        <w:rPr>
          <w:rFonts w:ascii="Times New Roman" w:hAnsi="Times New Roman" w:cs="Times New Roman"/>
          <w:bCs/>
          <w:sz w:val="28"/>
          <w:szCs w:val="28"/>
          <w:lang w:val="uk-UA"/>
        </w:rPr>
        <w:t>системи автоматизації перекладу вільного типу</w:t>
      </w:r>
      <w:r>
        <w:rPr>
          <w:rFonts w:ascii="Times New Roman" w:hAnsi="Times New Roman" w:cs="Times New Roman"/>
          <w:sz w:val="28"/>
          <w:szCs w:val="28"/>
          <w:lang w:val="uk-UA"/>
        </w:rPr>
        <w:t>» та встановлення їх місця та ролі у структурі фахової підготовки майбутніх перекладачів;</w:t>
      </w:r>
    </w:p>
    <w:p w:rsidR="007D39D7" w:rsidRDefault="007D39D7" w:rsidP="007D39D7">
      <w:pPr>
        <w:numPr>
          <w:ilvl w:val="0"/>
          <w:numId w:val="26"/>
        </w:numPr>
        <w:spacing w:after="0" w:line="360" w:lineRule="auto"/>
        <w:contextualSpacing/>
        <w:jc w:val="both"/>
      </w:pPr>
      <w:r>
        <w:rPr>
          <w:rFonts w:ascii="Times New Roman" w:eastAsia="Times New Roman" w:hAnsi="Times New Roman" w:cs="Times New Roman"/>
          <w:sz w:val="28"/>
          <w:szCs w:val="28"/>
          <w:lang w:val="uk-UA" w:eastAsia="ru-RU"/>
        </w:rPr>
        <w:t xml:space="preserve">надання опису класифікацій </w:t>
      </w:r>
      <w:r>
        <w:rPr>
          <w:rFonts w:ascii="Times New Roman" w:hAnsi="Times New Roman" w:cs="Times New Roman"/>
          <w:sz w:val="28"/>
          <w:lang w:val="uk-UA"/>
        </w:rPr>
        <w:t xml:space="preserve">систем </w:t>
      </w:r>
      <w:r>
        <w:rPr>
          <w:rFonts w:ascii="Times New Roman" w:hAnsi="Times New Roman" w:cs="Times New Roman"/>
          <w:bCs/>
          <w:sz w:val="28"/>
          <w:szCs w:val="28"/>
          <w:lang w:val="uk-UA"/>
        </w:rPr>
        <w:t>системи автоматизації перекладу вільного типу</w:t>
      </w:r>
      <w:r>
        <w:rPr>
          <w:rFonts w:ascii="Times New Roman" w:hAnsi="Times New Roman" w:cs="Times New Roman"/>
          <w:sz w:val="28"/>
          <w:szCs w:val="28"/>
          <w:lang w:val="uk-UA"/>
        </w:rPr>
        <w:t>;</w:t>
      </w:r>
    </w:p>
    <w:p w:rsidR="007D39D7" w:rsidRDefault="007D39D7" w:rsidP="007D39D7">
      <w:pPr>
        <w:numPr>
          <w:ilvl w:val="0"/>
          <w:numId w:val="26"/>
        </w:numPr>
        <w:spacing w:after="0" w:line="360" w:lineRule="auto"/>
        <w:contextualSpacing/>
        <w:jc w:val="both"/>
      </w:pPr>
      <w:r>
        <w:rPr>
          <w:rFonts w:ascii="Times New Roman" w:hAnsi="Times New Roman" w:cs="Times New Roman"/>
          <w:sz w:val="28"/>
          <w:szCs w:val="28"/>
          <w:lang w:val="uk-UA"/>
        </w:rPr>
        <w:lastRenderedPageBreak/>
        <w:t xml:space="preserve">вивчення провідного досвіду навчання </w:t>
      </w:r>
      <w:r>
        <w:rPr>
          <w:rFonts w:ascii="Times New Roman" w:hAnsi="Times New Roman" w:cs="Times New Roman"/>
          <w:sz w:val="28"/>
          <w:lang w:val="uk-UA"/>
        </w:rPr>
        <w:t>систем</w:t>
      </w:r>
      <w:r>
        <w:rPr>
          <w:rFonts w:ascii="Times New Roman" w:hAnsi="Times New Roman" w:cs="Times New Roman"/>
          <w:bCs/>
          <w:sz w:val="28"/>
          <w:szCs w:val="28"/>
          <w:lang w:val="uk-UA"/>
        </w:rPr>
        <w:t xml:space="preserve"> автоматизації перекладу вільного типу</w:t>
      </w:r>
      <w:r>
        <w:rPr>
          <w:rFonts w:ascii="Times New Roman" w:hAnsi="Times New Roman" w:cs="Times New Roman"/>
          <w:sz w:val="28"/>
          <w:lang w:val="uk-UA"/>
        </w:rPr>
        <w:t xml:space="preserve"> у зарубіжній практиці</w:t>
      </w:r>
      <w:r>
        <w:rPr>
          <w:rFonts w:ascii="Times New Roman" w:hAnsi="Times New Roman" w:cs="Times New Roman"/>
          <w:sz w:val="28"/>
          <w:szCs w:val="28"/>
          <w:lang w:val="uk-UA"/>
        </w:rPr>
        <w:t>;</w:t>
      </w:r>
    </w:p>
    <w:p w:rsidR="007D39D7" w:rsidRDefault="007D39D7" w:rsidP="002A76A9">
      <w:pPr>
        <w:numPr>
          <w:ilvl w:val="0"/>
          <w:numId w:val="26"/>
        </w:numPr>
        <w:spacing w:after="0" w:line="360" w:lineRule="auto"/>
        <w:contextualSpacing/>
        <w:jc w:val="both"/>
      </w:pPr>
      <w:r>
        <w:rPr>
          <w:rFonts w:ascii="Times New Roman" w:hAnsi="Times New Roman" w:cs="Times New Roman"/>
          <w:sz w:val="28"/>
          <w:szCs w:val="28"/>
          <w:lang w:val="uk-UA"/>
        </w:rPr>
        <w:t xml:space="preserve">обґрунтування проекту курсу з </w:t>
      </w:r>
      <w:r>
        <w:rPr>
          <w:rFonts w:ascii="Times New Roman" w:hAnsi="Times New Roman" w:cs="Times New Roman"/>
          <w:sz w:val="28"/>
          <w:lang w:val="uk-UA"/>
        </w:rPr>
        <w:t>систем</w:t>
      </w:r>
      <w:r>
        <w:rPr>
          <w:rFonts w:ascii="Times New Roman" w:hAnsi="Times New Roman" w:cs="Times New Roman"/>
          <w:bCs/>
          <w:sz w:val="28"/>
          <w:szCs w:val="28"/>
          <w:lang w:val="uk-UA"/>
        </w:rPr>
        <w:t xml:space="preserve"> автоматизації перекладу вільного типу</w:t>
      </w:r>
      <w:r>
        <w:rPr>
          <w:rFonts w:ascii="Times New Roman" w:hAnsi="Times New Roman" w:cs="Times New Roman"/>
          <w:sz w:val="28"/>
          <w:szCs w:val="28"/>
          <w:lang w:val="uk-UA"/>
        </w:rPr>
        <w:t xml:space="preserve"> для майбутніх перекладачів</w:t>
      </w:r>
      <w:r w:rsidRPr="002A76A9">
        <w:rPr>
          <w:rFonts w:ascii="Times New Roman" w:hAnsi="Times New Roman" w:cs="Times New Roman"/>
          <w:sz w:val="28"/>
          <w:szCs w:val="28"/>
          <w:lang w:val="uk-UA"/>
        </w:rPr>
        <w:t>.</w:t>
      </w:r>
    </w:p>
    <w:p w:rsidR="007D39D7" w:rsidRDefault="007D39D7" w:rsidP="007D39D7">
      <w:pPr>
        <w:spacing w:after="0" w:line="360" w:lineRule="auto"/>
        <w:ind w:firstLine="720"/>
        <w:jc w:val="both"/>
      </w:pPr>
      <w:r>
        <w:rPr>
          <w:rFonts w:ascii="Times New Roman" w:hAnsi="Times New Roman" w:cs="Times New Roman"/>
          <w:sz w:val="28"/>
          <w:szCs w:val="28"/>
          <w:lang w:val="uk-UA"/>
        </w:rPr>
        <w:t>Предмет дослідження, його мета та завдання обумовили використання</w:t>
      </w:r>
      <w:r>
        <w:rPr>
          <w:rFonts w:ascii="Times New Roman" w:hAnsi="Times New Roman" w:cs="Times New Roman"/>
          <w:sz w:val="28"/>
          <w:lang w:val="uk-UA"/>
        </w:rPr>
        <w:t xml:space="preserve"> таких </w:t>
      </w:r>
      <w:r>
        <w:rPr>
          <w:rFonts w:ascii="Times New Roman" w:hAnsi="Times New Roman" w:cs="Times New Roman"/>
          <w:b/>
          <w:sz w:val="28"/>
          <w:lang w:val="uk-UA"/>
        </w:rPr>
        <w:t>методів</w:t>
      </w:r>
      <w:r>
        <w:rPr>
          <w:rFonts w:ascii="Times New Roman" w:hAnsi="Times New Roman" w:cs="Times New Roman"/>
          <w:sz w:val="28"/>
          <w:lang w:val="uk-UA"/>
        </w:rPr>
        <w:t xml:space="preserve">: </w:t>
      </w:r>
      <w:r>
        <w:rPr>
          <w:rFonts w:ascii="Times New Roman" w:hAnsi="Times New Roman" w:cs="Times New Roman"/>
          <w:i/>
          <w:sz w:val="28"/>
          <w:szCs w:val="28"/>
        </w:rPr>
        <w:t>критичний аналіз</w:t>
      </w:r>
      <w:r>
        <w:rPr>
          <w:rFonts w:ascii="Times New Roman" w:hAnsi="Times New Roman" w:cs="Times New Roman"/>
          <w:sz w:val="28"/>
          <w:szCs w:val="28"/>
        </w:rPr>
        <w:t xml:space="preserve"> вітчизняних </w:t>
      </w:r>
      <w:r>
        <w:rPr>
          <w:rFonts w:ascii="Times New Roman" w:hAnsi="Times New Roman" w:cs="Times New Roman"/>
          <w:sz w:val="28"/>
          <w:szCs w:val="28"/>
          <w:lang w:val="uk-UA"/>
        </w:rPr>
        <w:t>і зарубіжних</w:t>
      </w:r>
      <w:r>
        <w:rPr>
          <w:rFonts w:ascii="Times New Roman" w:hAnsi="Times New Roman" w:cs="Times New Roman"/>
          <w:sz w:val="28"/>
          <w:szCs w:val="28"/>
        </w:rPr>
        <w:t xml:space="preserve"> </w:t>
      </w:r>
      <w:r>
        <w:rPr>
          <w:rFonts w:ascii="Times New Roman" w:hAnsi="Times New Roman" w:cs="Times New Roman"/>
          <w:sz w:val="28"/>
          <w:szCs w:val="28"/>
          <w:lang w:val="uk-UA"/>
        </w:rPr>
        <w:t>робіт, присвячених опису перекладацького ринку, його тенденцій і вимог, а також систем</w:t>
      </w:r>
      <w:r>
        <w:rPr>
          <w:rFonts w:ascii="Times New Roman" w:hAnsi="Times New Roman" w:cs="Times New Roman"/>
          <w:bCs/>
          <w:sz w:val="28"/>
          <w:szCs w:val="28"/>
          <w:lang w:val="uk-UA"/>
        </w:rPr>
        <w:t xml:space="preserve"> автоматизації перекладу вільного типу</w:t>
      </w:r>
      <w:r>
        <w:rPr>
          <w:rFonts w:ascii="Times New Roman" w:hAnsi="Times New Roman" w:cs="Times New Roman"/>
          <w:sz w:val="28"/>
          <w:szCs w:val="28"/>
          <w:lang w:val="uk-UA"/>
        </w:rPr>
        <w:t xml:space="preserve">; </w:t>
      </w:r>
      <w:r>
        <w:rPr>
          <w:rFonts w:ascii="Times New Roman" w:hAnsi="Times New Roman" w:cs="Times New Roman"/>
          <w:i/>
          <w:sz w:val="28"/>
          <w:szCs w:val="28"/>
        </w:rPr>
        <w:t>методи системно-структурного аналізу й синтезу</w:t>
      </w:r>
      <w:r>
        <w:rPr>
          <w:rFonts w:ascii="Times New Roman" w:hAnsi="Times New Roman" w:cs="Times New Roman"/>
          <w:sz w:val="28"/>
          <w:szCs w:val="28"/>
        </w:rPr>
        <w:t xml:space="preserve">, за допомогою яких </w:t>
      </w:r>
      <w:r>
        <w:rPr>
          <w:rFonts w:ascii="Times New Roman" w:hAnsi="Times New Roman" w:cs="Times New Roman"/>
          <w:sz w:val="28"/>
          <w:szCs w:val="28"/>
          <w:lang w:val="uk-UA"/>
        </w:rPr>
        <w:t>проводилося порівняння</w:t>
      </w:r>
      <w:r>
        <w:rPr>
          <w:rFonts w:ascii="Times New Roman" w:hAnsi="Times New Roman" w:cs="Times New Roman"/>
          <w:sz w:val="28"/>
          <w:szCs w:val="28"/>
        </w:rPr>
        <w:t xml:space="preserve"> </w:t>
      </w:r>
      <w:r>
        <w:rPr>
          <w:rFonts w:ascii="Times New Roman" w:hAnsi="Times New Roman" w:cs="Times New Roman"/>
          <w:sz w:val="28"/>
          <w:szCs w:val="28"/>
          <w:lang w:val="uk-UA"/>
        </w:rPr>
        <w:t>теоретичних підходів</w:t>
      </w:r>
      <w:r>
        <w:rPr>
          <w:rFonts w:ascii="Times New Roman" w:hAnsi="Times New Roman" w:cs="Times New Roman"/>
          <w:sz w:val="28"/>
          <w:szCs w:val="28"/>
        </w:rPr>
        <w:t xml:space="preserve"> до визначення й обґрунтування концептуальних засад </w:t>
      </w:r>
      <w:r>
        <w:rPr>
          <w:rFonts w:ascii="Times New Roman" w:hAnsi="Times New Roman" w:cs="Times New Roman"/>
          <w:sz w:val="28"/>
          <w:szCs w:val="28"/>
          <w:lang w:val="uk-UA"/>
        </w:rPr>
        <w:t xml:space="preserve">запровадження систем </w:t>
      </w:r>
      <w:r>
        <w:rPr>
          <w:rFonts w:ascii="Times New Roman" w:hAnsi="Times New Roman" w:cs="Times New Roman"/>
          <w:bCs/>
          <w:sz w:val="28"/>
          <w:szCs w:val="28"/>
          <w:lang w:val="uk-UA"/>
        </w:rPr>
        <w:t>автоматизації перекладу вільного типу</w:t>
      </w:r>
      <w:r>
        <w:rPr>
          <w:rFonts w:ascii="Times New Roman" w:hAnsi="Times New Roman" w:cs="Times New Roman"/>
          <w:sz w:val="28"/>
          <w:szCs w:val="28"/>
          <w:lang w:val="uk-UA"/>
        </w:rPr>
        <w:t xml:space="preserve"> до структури професійної підготовки майбутніх перекладачів</w:t>
      </w:r>
      <w:r>
        <w:rPr>
          <w:rFonts w:ascii="Times New Roman" w:hAnsi="Times New Roman" w:cs="Times New Roman"/>
          <w:sz w:val="28"/>
          <w:szCs w:val="28"/>
        </w:rPr>
        <w:t xml:space="preserve">; </w:t>
      </w:r>
      <w:r>
        <w:rPr>
          <w:rFonts w:ascii="Times New Roman" w:hAnsi="Times New Roman" w:cs="Times New Roman"/>
          <w:i/>
          <w:sz w:val="28"/>
          <w:szCs w:val="28"/>
        </w:rPr>
        <w:t>метод моделювання</w:t>
      </w:r>
      <w:r>
        <w:rPr>
          <w:rFonts w:ascii="Times New Roman" w:hAnsi="Times New Roman" w:cs="Times New Roman"/>
          <w:sz w:val="28"/>
          <w:szCs w:val="28"/>
        </w:rPr>
        <w:t xml:space="preserve">, </w:t>
      </w:r>
      <w:r>
        <w:rPr>
          <w:rFonts w:ascii="Times New Roman" w:hAnsi="Times New Roman" w:cs="Times New Roman"/>
          <w:sz w:val="28"/>
          <w:szCs w:val="28"/>
          <w:lang w:val="uk-UA"/>
        </w:rPr>
        <w:t>за допомогою якого було</w:t>
      </w:r>
      <w:r>
        <w:rPr>
          <w:rFonts w:ascii="Times New Roman" w:hAnsi="Times New Roman" w:cs="Times New Roman"/>
          <w:sz w:val="28"/>
          <w:szCs w:val="28"/>
        </w:rPr>
        <w:t xml:space="preserve"> розроб</w:t>
      </w:r>
      <w:r>
        <w:rPr>
          <w:rFonts w:ascii="Times New Roman" w:hAnsi="Times New Roman" w:cs="Times New Roman"/>
          <w:sz w:val="28"/>
          <w:szCs w:val="28"/>
          <w:lang w:val="uk-UA"/>
        </w:rPr>
        <w:t>лено</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проект курсу з </w:t>
      </w:r>
      <w:r>
        <w:rPr>
          <w:rFonts w:ascii="Times New Roman" w:hAnsi="Times New Roman" w:cs="Times New Roman"/>
          <w:sz w:val="28"/>
          <w:lang w:val="uk-UA"/>
        </w:rPr>
        <w:t xml:space="preserve">систем </w:t>
      </w:r>
      <w:r>
        <w:rPr>
          <w:rFonts w:ascii="Times New Roman" w:hAnsi="Times New Roman" w:cs="Times New Roman"/>
          <w:bCs/>
          <w:sz w:val="28"/>
          <w:szCs w:val="28"/>
          <w:lang w:val="uk-UA"/>
        </w:rPr>
        <w:t xml:space="preserve"> автоматизації перекладу вільного типу  </w:t>
      </w:r>
      <w:r>
        <w:rPr>
          <w:rFonts w:ascii="Times New Roman" w:hAnsi="Times New Roman" w:cs="Times New Roman"/>
          <w:sz w:val="28"/>
          <w:szCs w:val="28"/>
          <w:lang w:val="uk-UA"/>
        </w:rPr>
        <w:t>для майбутніх перекладачів.</w:t>
      </w:r>
    </w:p>
    <w:p w:rsidR="007D39D7" w:rsidRDefault="007D39D7" w:rsidP="007D39D7">
      <w:pPr>
        <w:spacing w:after="0" w:line="360" w:lineRule="auto"/>
        <w:ind w:firstLine="720"/>
        <w:contextualSpacing/>
        <w:jc w:val="both"/>
        <w:rPr>
          <w:rFonts w:ascii="Times New Roman" w:hAnsi="Times New Roman" w:cs="Times New Roman"/>
          <w:b/>
          <w:sz w:val="28"/>
          <w:lang w:val="uk-UA"/>
        </w:rPr>
      </w:pPr>
      <w:r>
        <w:rPr>
          <w:rFonts w:ascii="Times New Roman" w:hAnsi="Times New Roman" w:cs="Times New Roman"/>
          <w:b/>
          <w:sz w:val="28"/>
          <w:lang w:val="uk-UA"/>
        </w:rPr>
        <w:t>П</w:t>
      </w:r>
      <w:r>
        <w:rPr>
          <w:rFonts w:ascii="Times New Roman" w:hAnsi="Times New Roman" w:cs="Times New Roman"/>
          <w:b/>
          <w:sz w:val="28"/>
        </w:rPr>
        <w:t>оложення, що виносяться на захист:</w:t>
      </w:r>
      <w:r>
        <w:rPr>
          <w:rFonts w:ascii="Times New Roman" w:hAnsi="Times New Roman" w:cs="Times New Roman"/>
          <w:b/>
          <w:sz w:val="28"/>
          <w:lang w:val="uk-UA"/>
        </w:rPr>
        <w:t xml:space="preserve"> </w:t>
      </w:r>
    </w:p>
    <w:p w:rsidR="007D39D7" w:rsidRDefault="007D39D7" w:rsidP="007D39D7">
      <w:pPr>
        <w:spacing w:after="0" w:line="360" w:lineRule="auto"/>
        <w:ind w:firstLine="709"/>
        <w:jc w:val="both"/>
        <w:rPr>
          <w:color w:val="000000"/>
        </w:rPr>
      </w:pPr>
      <w:r>
        <w:rPr>
          <w:rFonts w:ascii="Times New Roman" w:eastAsia="Times New Roman" w:hAnsi="Times New Roman" w:cs="Times New Roman"/>
          <w:color w:val="000000"/>
          <w:sz w:val="28"/>
          <w:szCs w:val="28"/>
          <w:lang w:val="uk-UA" w:eastAsia="ru-RU"/>
        </w:rPr>
        <w:t>1. Ринок перекладацьких послуг розвивається надзвичайно бурхливо, а сама перекладацька галузь перетворилася на індустрію, яка ставить нові вимоги до професійних перекладачів, найважливішою з яких є володіння низкою перекладацьких технологій, зокрема системами</w:t>
      </w:r>
      <w:r>
        <w:rPr>
          <w:rFonts w:ascii="Times New Roman" w:eastAsia="Times New Roman" w:hAnsi="Times New Roman" w:cs="Times New Roman"/>
          <w:bCs/>
          <w:color w:val="000000"/>
          <w:sz w:val="28"/>
          <w:szCs w:val="28"/>
          <w:lang w:val="uk-UA" w:eastAsia="ru-RU"/>
        </w:rPr>
        <w:t xml:space="preserve"> автоматизації перекладу вільного типу</w:t>
      </w:r>
      <w:r>
        <w:rPr>
          <w:rFonts w:ascii="Times New Roman" w:hAnsi="Times New Roman" w:cs="Times New Roman"/>
          <w:color w:val="000000"/>
          <w:sz w:val="28"/>
          <w:szCs w:val="28"/>
          <w:lang w:val="uk-UA"/>
        </w:rPr>
        <w:t xml:space="preserve">. </w:t>
      </w:r>
    </w:p>
    <w:p w:rsidR="007D39D7" w:rsidRPr="00AE141E" w:rsidRDefault="007D39D7" w:rsidP="007D39D7">
      <w:pPr>
        <w:spacing w:after="0" w:line="360"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2. </w:t>
      </w:r>
      <w:r w:rsidRPr="00AE141E">
        <w:rPr>
          <w:rFonts w:ascii="Times New Roman" w:eastAsia="Times New Roman" w:hAnsi="Times New Roman" w:cs="Times New Roman"/>
          <w:sz w:val="28"/>
          <w:szCs w:val="28"/>
          <w:lang w:val="uk-UA" w:eastAsia="ru-RU"/>
        </w:rPr>
        <w:t>С</w:t>
      </w:r>
      <w:r w:rsidRPr="00AE141E">
        <w:rPr>
          <w:rFonts w:ascii="Times New Roman" w:eastAsia="Times New Roman" w:hAnsi="Times New Roman" w:cs="Times New Roman"/>
          <w:bCs/>
          <w:sz w:val="28"/>
          <w:szCs w:val="28"/>
          <w:lang w:val="uk-UA" w:eastAsia="ru-RU"/>
        </w:rPr>
        <w:t xml:space="preserve">истеми автоматизації перекладу </w:t>
      </w:r>
      <w:r w:rsidR="00465554" w:rsidRPr="00AE141E">
        <w:rPr>
          <w:rFonts w:ascii="Times New Roman" w:eastAsia="Times New Roman" w:hAnsi="Times New Roman" w:cs="Times New Roman"/>
          <w:bCs/>
          <w:sz w:val="28"/>
          <w:szCs w:val="28"/>
          <w:lang w:val="uk-UA" w:eastAsia="ru-RU"/>
        </w:rPr>
        <w:t xml:space="preserve">(САТ-інструменти) </w:t>
      </w:r>
      <w:r w:rsidRPr="00AE141E">
        <w:rPr>
          <w:rFonts w:ascii="Times New Roman" w:eastAsia="Times New Roman" w:hAnsi="Times New Roman" w:cs="Times New Roman"/>
          <w:bCs/>
          <w:sz w:val="28"/>
          <w:szCs w:val="28"/>
          <w:lang w:val="uk-UA" w:eastAsia="ru-RU"/>
        </w:rPr>
        <w:t xml:space="preserve">вільного типу являють собою інтегровані </w:t>
      </w:r>
      <w:r w:rsidR="00465554" w:rsidRPr="00AE141E">
        <w:rPr>
          <w:rFonts w:ascii="Times New Roman" w:eastAsia="Times New Roman" w:hAnsi="Times New Roman" w:cs="Times New Roman"/>
          <w:bCs/>
          <w:sz w:val="28"/>
          <w:szCs w:val="28"/>
          <w:lang w:val="uk-UA" w:eastAsia="ru-RU"/>
        </w:rPr>
        <w:t>перекладацькі середовища, що мають такі ж самі модулі, що й комерційні САТ-інструменти – пам</w:t>
      </w:r>
      <w:r w:rsidR="00465554" w:rsidRPr="00AE141E">
        <w:rPr>
          <w:rFonts w:ascii="Times New Roman" w:eastAsia="Times New Roman" w:hAnsi="Times New Roman" w:cs="Times New Roman"/>
          <w:bCs/>
          <w:sz w:val="28"/>
          <w:szCs w:val="28"/>
          <w:lang w:eastAsia="ru-RU"/>
        </w:rPr>
        <w:t>’</w:t>
      </w:r>
      <w:r w:rsidR="00465554" w:rsidRPr="00AE141E">
        <w:rPr>
          <w:rFonts w:ascii="Times New Roman" w:eastAsia="Times New Roman" w:hAnsi="Times New Roman" w:cs="Times New Roman"/>
          <w:bCs/>
          <w:sz w:val="28"/>
          <w:szCs w:val="28"/>
          <w:lang w:val="uk-UA" w:eastAsia="ru-RU"/>
        </w:rPr>
        <w:t xml:space="preserve">ять перекладів, </w:t>
      </w:r>
      <w:r w:rsidR="003B1440" w:rsidRPr="00AE141E">
        <w:rPr>
          <w:rFonts w:ascii="Times New Roman" w:eastAsia="Times New Roman" w:hAnsi="Times New Roman" w:cs="Times New Roman"/>
          <w:bCs/>
          <w:sz w:val="28"/>
          <w:szCs w:val="28"/>
          <w:lang w:val="uk-UA" w:eastAsia="ru-RU"/>
        </w:rPr>
        <w:t xml:space="preserve">управління термінологією, машинний переклад, редактор. Їх використання у процесі професійної підготовки перекладачів є доцільним через цілу низку переваг: відсутність зайвих витрат, зручність у користуванні, </w:t>
      </w:r>
      <w:r w:rsidR="00AE141E" w:rsidRPr="00AE141E">
        <w:rPr>
          <w:rFonts w:ascii="Times New Roman" w:eastAsia="Times New Roman" w:hAnsi="Times New Roman" w:cs="Times New Roman"/>
          <w:bCs/>
          <w:sz w:val="28"/>
          <w:szCs w:val="28"/>
          <w:lang w:val="uk-UA" w:eastAsia="ru-RU"/>
        </w:rPr>
        <w:t>широкий функціонал, наявність як десктопних інструментів, так і хмарних платформ.</w:t>
      </w:r>
    </w:p>
    <w:p w:rsidR="007D39D7" w:rsidRPr="00D35A02" w:rsidRDefault="007D39D7" w:rsidP="007D39D7">
      <w:pPr>
        <w:spacing w:after="0" w:line="360" w:lineRule="auto"/>
        <w:ind w:firstLine="851"/>
        <w:contextualSpacing/>
        <w:jc w:val="both"/>
        <w:rPr>
          <w:lang w:val="uk-UA"/>
        </w:rPr>
      </w:pPr>
      <w:r>
        <w:rPr>
          <w:rFonts w:ascii="Times New Roman" w:eastAsia="Times New Roman" w:hAnsi="Times New Roman" w:cs="Times New Roman"/>
          <w:sz w:val="28"/>
          <w:szCs w:val="28"/>
          <w:lang w:val="uk-UA" w:eastAsia="ru-RU"/>
        </w:rPr>
        <w:t>3.</w:t>
      </w:r>
      <w:r>
        <w:rPr>
          <w:rFonts w:ascii="Times New Roman" w:eastAsia="Times New Roman" w:hAnsi="Times New Roman" w:cs="Times New Roman"/>
          <w:color w:val="000000"/>
          <w:sz w:val="28"/>
          <w:szCs w:val="28"/>
          <w:lang w:val="uk-UA" w:eastAsia="ru-RU"/>
        </w:rPr>
        <w:t xml:space="preserve"> Курс з </w:t>
      </w:r>
      <w:r>
        <w:rPr>
          <w:rFonts w:ascii="Times New Roman" w:eastAsia="Times New Roman" w:hAnsi="Times New Roman" w:cs="Times New Roman"/>
          <w:bCs/>
          <w:color w:val="000000"/>
          <w:sz w:val="28"/>
          <w:szCs w:val="28"/>
          <w:lang w:val="uk-UA" w:eastAsia="ru-RU"/>
        </w:rPr>
        <w:t xml:space="preserve">систем автоматизації перекладу вільного типу для майбутніх перекладачів доцільно запроваджувати на магістерському рівні підготовки протягом одного семестру по 2 академічні години щотижня (4 кредити). </w:t>
      </w:r>
      <w:r>
        <w:rPr>
          <w:rFonts w:ascii="Times New Roman" w:eastAsia="Times New Roman" w:hAnsi="Times New Roman" w:cs="Times New Roman"/>
          <w:bCs/>
          <w:color w:val="000000"/>
          <w:sz w:val="28"/>
          <w:szCs w:val="28"/>
          <w:lang w:val="uk-UA" w:eastAsia="ru-RU"/>
        </w:rPr>
        <w:lastRenderedPageBreak/>
        <w:t>Програми</w:t>
      </w:r>
      <w:r w:rsidR="00AE141E" w:rsidRPr="00AE141E">
        <w:rPr>
          <w:rFonts w:ascii="Times New Roman" w:eastAsia="Times New Roman" w:hAnsi="Times New Roman" w:cs="Times New Roman"/>
          <w:bCs/>
          <w:color w:val="000000"/>
          <w:sz w:val="28"/>
          <w:szCs w:val="28"/>
          <w:lang w:val="uk-UA" w:eastAsia="ru-RU"/>
        </w:rPr>
        <w:t xml:space="preserve"> </w:t>
      </w:r>
      <w:r w:rsidR="00AE141E">
        <w:rPr>
          <w:rFonts w:ascii="Times New Roman" w:eastAsia="Times New Roman" w:hAnsi="Times New Roman" w:cs="Times New Roman"/>
          <w:bCs/>
          <w:color w:val="000000"/>
          <w:sz w:val="28"/>
          <w:szCs w:val="28"/>
          <w:lang w:val="uk-UA" w:eastAsia="ru-RU"/>
        </w:rPr>
        <w:t>вільного типу</w:t>
      </w:r>
      <w:r>
        <w:rPr>
          <w:rFonts w:ascii="Times New Roman" w:eastAsia="Times New Roman" w:hAnsi="Times New Roman" w:cs="Times New Roman"/>
          <w:bCs/>
          <w:color w:val="000000"/>
          <w:sz w:val="28"/>
          <w:szCs w:val="28"/>
          <w:lang w:val="uk-UA" w:eastAsia="ru-RU"/>
        </w:rPr>
        <w:t xml:space="preserve">, які мають увійти до його структури включають: </w:t>
      </w:r>
      <w:r w:rsidR="00AE141E">
        <w:rPr>
          <w:rFonts w:ascii="Times New Roman" w:eastAsia="Times New Roman" w:hAnsi="Times New Roman" w:cs="Times New Roman"/>
          <w:bCs/>
          <w:color w:val="000000"/>
          <w:sz w:val="28"/>
          <w:szCs w:val="28"/>
          <w:lang w:val="en-US" w:eastAsia="ru-RU"/>
        </w:rPr>
        <w:t>OmegaT</w:t>
      </w:r>
      <w:r w:rsidRPr="00D35A02">
        <w:rPr>
          <w:rFonts w:ascii="Times New Roman" w:eastAsia="Times New Roman" w:hAnsi="Times New Roman" w:cs="Times New Roman"/>
          <w:bCs/>
          <w:color w:val="000000"/>
          <w:sz w:val="28"/>
          <w:szCs w:val="28"/>
          <w:lang w:val="uk-UA" w:eastAsia="ru-RU"/>
        </w:rPr>
        <w:t xml:space="preserve">, </w:t>
      </w:r>
      <w:r>
        <w:rPr>
          <w:rFonts w:ascii="Times New Roman" w:eastAsia="Times New Roman" w:hAnsi="Times New Roman" w:cs="Times New Roman"/>
          <w:bCs/>
          <w:color w:val="000000"/>
          <w:sz w:val="28"/>
          <w:szCs w:val="28"/>
          <w:lang w:val="en-US" w:eastAsia="ru-RU"/>
        </w:rPr>
        <w:t>SmartCAT</w:t>
      </w:r>
      <w:r w:rsidRPr="00D35A02">
        <w:rPr>
          <w:rFonts w:ascii="Times New Roman" w:eastAsia="Times New Roman" w:hAnsi="Times New Roman" w:cs="Times New Roman"/>
          <w:bCs/>
          <w:color w:val="000000"/>
          <w:sz w:val="28"/>
          <w:szCs w:val="28"/>
          <w:lang w:val="uk-UA" w:eastAsia="ru-RU"/>
        </w:rPr>
        <w:t xml:space="preserve">, </w:t>
      </w:r>
      <w:r>
        <w:rPr>
          <w:rFonts w:ascii="Times New Roman" w:eastAsia="Times New Roman" w:hAnsi="Times New Roman" w:cs="Times New Roman"/>
          <w:bCs/>
          <w:color w:val="000000"/>
          <w:sz w:val="28"/>
          <w:szCs w:val="28"/>
          <w:lang w:val="en-US" w:eastAsia="ru-RU"/>
        </w:rPr>
        <w:t>Wordfast</w:t>
      </w:r>
      <w:r w:rsidRPr="00D35A02">
        <w:rPr>
          <w:rFonts w:ascii="Times New Roman" w:eastAsia="Times New Roman" w:hAnsi="Times New Roman" w:cs="Times New Roman"/>
          <w:bCs/>
          <w:color w:val="000000"/>
          <w:sz w:val="28"/>
          <w:szCs w:val="28"/>
          <w:lang w:val="uk-UA" w:eastAsia="ru-RU"/>
        </w:rPr>
        <w:t xml:space="preserve"> </w:t>
      </w:r>
      <w:r>
        <w:rPr>
          <w:rFonts w:ascii="Times New Roman" w:eastAsia="Times New Roman" w:hAnsi="Times New Roman" w:cs="Times New Roman"/>
          <w:bCs/>
          <w:color w:val="000000"/>
          <w:sz w:val="28"/>
          <w:szCs w:val="28"/>
          <w:lang w:val="en-US" w:eastAsia="ru-RU"/>
        </w:rPr>
        <w:t>Anywhere</w:t>
      </w:r>
      <w:r w:rsidRPr="00D35A02">
        <w:rPr>
          <w:rFonts w:ascii="Times New Roman" w:eastAsia="Times New Roman" w:hAnsi="Times New Roman" w:cs="Times New Roman"/>
          <w:bCs/>
          <w:color w:val="000000"/>
          <w:sz w:val="28"/>
          <w:szCs w:val="28"/>
          <w:lang w:val="uk-UA" w:eastAsia="ru-RU"/>
        </w:rPr>
        <w:t xml:space="preserve">, </w:t>
      </w:r>
      <w:r>
        <w:rPr>
          <w:rFonts w:ascii="Times New Roman" w:eastAsia="Times New Roman" w:hAnsi="Times New Roman" w:cs="Times New Roman"/>
          <w:bCs/>
          <w:color w:val="000000"/>
          <w:sz w:val="28"/>
          <w:szCs w:val="28"/>
          <w:lang w:val="uk-UA" w:eastAsia="ru-RU"/>
        </w:rPr>
        <w:t>які є лідерами ринку на найчастіше використовуються сучасними практикуючими перекладачами, являючи собою зручні засоби для виконання перекладацьких проектів. Основні опції згаданих систем, які підлягають засвоєнню майбутніми перекладачами включають: робота у редакторі, робота з перекладацькими проектами, робота з базами памяті перекладів та робота з термінологіяними базами.</w:t>
      </w:r>
    </w:p>
    <w:p w:rsidR="007D39D7" w:rsidRDefault="007D39D7" w:rsidP="007D39D7">
      <w:pPr>
        <w:pStyle w:val="a3"/>
        <w:spacing w:after="0" w:line="360" w:lineRule="auto"/>
        <w:ind w:left="0" w:firstLine="709"/>
        <w:jc w:val="both"/>
        <w:rPr>
          <w:color w:val="000000"/>
        </w:rPr>
      </w:pPr>
      <w:r>
        <w:rPr>
          <w:rFonts w:ascii="Times New Roman" w:hAnsi="Times New Roman" w:cs="Times New Roman"/>
          <w:b/>
          <w:color w:val="000000"/>
          <w:sz w:val="28"/>
          <w:lang w:val="uk-UA"/>
        </w:rPr>
        <w:t xml:space="preserve">Наукова новизна </w:t>
      </w:r>
      <w:r>
        <w:rPr>
          <w:rFonts w:ascii="Times New Roman" w:hAnsi="Times New Roman" w:cs="Times New Roman"/>
          <w:color w:val="000000"/>
          <w:sz w:val="28"/>
          <w:lang w:val="uk-UA"/>
        </w:rPr>
        <w:t xml:space="preserve">дослідження зумовлена тим, що в ньому вперше детально проаналізовано </w:t>
      </w:r>
      <w:r>
        <w:rPr>
          <w:rFonts w:ascii="Times New Roman" w:eastAsia="Times New Roman" w:hAnsi="Times New Roman" w:cs="Times New Roman"/>
          <w:bCs/>
          <w:color w:val="000000"/>
          <w:sz w:val="28"/>
          <w:szCs w:val="28"/>
          <w:lang w:val="uk-UA" w:eastAsia="ru-RU"/>
        </w:rPr>
        <w:t>системи автоматизації перекладу вільного типу та запропоновано проект курсу для фахової підготовки майбутніх перекладачів</w:t>
      </w:r>
      <w:r>
        <w:rPr>
          <w:rFonts w:ascii="Times New Roman" w:hAnsi="Times New Roman" w:cs="Times New Roman"/>
          <w:color w:val="000000"/>
          <w:sz w:val="28"/>
          <w:lang w:val="uk-UA"/>
        </w:rPr>
        <w:t>.</w:t>
      </w:r>
    </w:p>
    <w:p w:rsidR="007D39D7" w:rsidRDefault="007D39D7" w:rsidP="007D39D7">
      <w:pPr>
        <w:pStyle w:val="a3"/>
        <w:spacing w:after="0" w:line="360" w:lineRule="auto"/>
        <w:ind w:left="0" w:firstLine="709"/>
        <w:jc w:val="both"/>
      </w:pPr>
      <w:r>
        <w:rPr>
          <w:rFonts w:ascii="Times New Roman" w:hAnsi="Times New Roman" w:cs="Times New Roman"/>
          <w:b/>
          <w:sz w:val="28"/>
          <w:lang w:val="uk-UA"/>
        </w:rPr>
        <w:t>Теоретичне значення</w:t>
      </w:r>
      <w:r>
        <w:rPr>
          <w:rFonts w:ascii="Times New Roman" w:hAnsi="Times New Roman" w:cs="Times New Roman"/>
          <w:sz w:val="28"/>
          <w:lang w:val="uk-UA"/>
        </w:rPr>
        <w:t xml:space="preserve"> дослідження полягає у ретельному аналізі тенденцій та вимог сучасного перекладацького ринку, а також наявного спектру систем автоматизації перекладу вільного типу, вивченні підходів до їх запровадження до структури фахової підготовки перекладачів</w:t>
      </w:r>
      <w:r>
        <w:rPr>
          <w:rFonts w:ascii="Times New Roman" w:hAnsi="Times New Roman" w:cs="Times New Roman"/>
          <w:sz w:val="28"/>
          <w:szCs w:val="28"/>
          <w:lang w:val="uk-UA"/>
        </w:rPr>
        <w:t>.</w:t>
      </w:r>
    </w:p>
    <w:p w:rsidR="007D39D7" w:rsidRDefault="007D39D7" w:rsidP="007D39D7">
      <w:pPr>
        <w:spacing w:after="0" w:line="360" w:lineRule="auto"/>
        <w:ind w:firstLine="709"/>
        <w:contextualSpacing/>
        <w:jc w:val="both"/>
      </w:pPr>
      <w:r>
        <w:rPr>
          <w:rFonts w:ascii="Times New Roman" w:hAnsi="Times New Roman" w:cs="Times New Roman"/>
          <w:b/>
          <w:sz w:val="28"/>
          <w:lang w:val="uk-UA"/>
        </w:rPr>
        <w:t xml:space="preserve">Практичне значення </w:t>
      </w:r>
      <w:r>
        <w:rPr>
          <w:rFonts w:ascii="Times New Roman" w:hAnsi="Times New Roman" w:cs="Times New Roman"/>
          <w:sz w:val="28"/>
          <w:lang w:val="uk-UA"/>
        </w:rPr>
        <w:t>дослідження</w:t>
      </w:r>
      <w:r>
        <w:rPr>
          <w:rFonts w:ascii="Times New Roman" w:hAnsi="Times New Roman" w:cs="Times New Roman"/>
          <w:b/>
          <w:sz w:val="28"/>
          <w:lang w:val="uk-UA"/>
        </w:rPr>
        <w:t xml:space="preserve"> </w:t>
      </w:r>
      <w:r>
        <w:rPr>
          <w:rFonts w:ascii="Times New Roman" w:hAnsi="Times New Roman" w:cs="Times New Roman"/>
          <w:sz w:val="28"/>
          <w:lang w:val="uk-UA"/>
        </w:rPr>
        <w:t xml:space="preserve">полягає у можливості використання його результатів для власне розробки курсу з систем автоматизації перекладу вільного типу із подальшим його експериментальним запровадженням до структури професійної підготовки майбутніх перекладачів на перекладацьких відділеннях вищих навчальних закладів. </w:t>
      </w:r>
    </w:p>
    <w:p w:rsidR="009B22EA" w:rsidRPr="004F3E5B" w:rsidRDefault="007D39D7" w:rsidP="007D39D7">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b/>
          <w:sz w:val="28"/>
          <w:lang w:val="uk-UA"/>
        </w:rPr>
        <w:t xml:space="preserve">Апробація результатів </w:t>
      </w:r>
      <w:r>
        <w:rPr>
          <w:rFonts w:ascii="Times New Roman" w:hAnsi="Times New Roman" w:cs="Times New Roman"/>
          <w:sz w:val="28"/>
          <w:lang w:val="uk-UA"/>
        </w:rPr>
        <w:t xml:space="preserve">дослідження проводилася на </w:t>
      </w:r>
      <w:r>
        <w:rPr>
          <w:rFonts w:ascii="Times New Roman" w:hAnsi="Times New Roman" w:cs="Times New Roman"/>
          <w:sz w:val="28"/>
          <w:lang w:val="en-US"/>
        </w:rPr>
        <w:t>II</w:t>
      </w:r>
      <w:r>
        <w:rPr>
          <w:rFonts w:ascii="Times New Roman" w:hAnsi="Times New Roman" w:cs="Times New Roman"/>
          <w:sz w:val="28"/>
          <w:lang w:val="uk-UA"/>
        </w:rPr>
        <w:t xml:space="preserve"> Всеукраїнській науково-практичній інтернет-конференції студентів, аспірантів і молодих учених «Маріупольський молодіжний науковий форум: традиційні й новітні аспекти дослідження і викладання іноземних мов і літератури», яка відбувалася  29 березня 2017 року у Маріупольскому державному університеті, а також  написання статті у співавторстві з науковим керівником та її публікації у збірці наукових робіт.</w:t>
      </w:r>
      <w:r w:rsidR="009B22EA" w:rsidRPr="004F3E5B">
        <w:rPr>
          <w:rFonts w:ascii="Times New Roman" w:hAnsi="Times New Roman" w:cs="Times New Roman"/>
          <w:sz w:val="28"/>
          <w:lang w:val="uk-UA"/>
        </w:rPr>
        <w:t xml:space="preserve"> </w:t>
      </w:r>
    </w:p>
    <w:p w:rsidR="00774F4F" w:rsidRPr="004F3E5B" w:rsidRDefault="00774F4F" w:rsidP="00B62126">
      <w:pPr>
        <w:spacing w:line="360" w:lineRule="auto"/>
        <w:contextualSpacing/>
        <w:jc w:val="both"/>
        <w:rPr>
          <w:rFonts w:ascii="Times New Roman" w:hAnsi="Times New Roman" w:cs="Times New Roman"/>
          <w:sz w:val="28"/>
          <w:lang w:val="uk-UA"/>
        </w:rPr>
      </w:pPr>
    </w:p>
    <w:p w:rsidR="000764C5" w:rsidRPr="004F3E5B" w:rsidRDefault="000764C5">
      <w:pPr>
        <w:rPr>
          <w:rFonts w:ascii="Times New Roman" w:hAnsi="Times New Roman" w:cs="Times New Roman"/>
          <w:b/>
          <w:sz w:val="28"/>
          <w:szCs w:val="28"/>
          <w:lang w:val="uk-UA"/>
        </w:rPr>
      </w:pPr>
      <w:r w:rsidRPr="004F3E5B">
        <w:rPr>
          <w:rFonts w:ascii="Times New Roman" w:hAnsi="Times New Roman" w:cs="Times New Roman"/>
          <w:b/>
          <w:sz w:val="28"/>
          <w:szCs w:val="28"/>
          <w:lang w:val="uk-UA"/>
        </w:rPr>
        <w:br w:type="page"/>
      </w:r>
    </w:p>
    <w:p w:rsidR="009B22EA" w:rsidRPr="004F3E5B" w:rsidRDefault="009B22EA" w:rsidP="00685201">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РОЗДІЛ 1</w:t>
      </w:r>
    </w:p>
    <w:p w:rsidR="009B22EA" w:rsidRPr="004F3E5B" w:rsidRDefault="00162830" w:rsidP="00685201">
      <w:pPr>
        <w:spacing w:after="0" w:line="360" w:lineRule="auto"/>
        <w:ind w:firstLine="709"/>
        <w:jc w:val="center"/>
        <w:rPr>
          <w:rFonts w:ascii="Times New Roman" w:hAnsi="Times New Roman" w:cs="Times New Roman"/>
          <w:b/>
          <w:sz w:val="28"/>
          <w:szCs w:val="28"/>
          <w:lang w:val="uk-UA"/>
        </w:rPr>
      </w:pPr>
      <w:r w:rsidRPr="004F3E5B">
        <w:rPr>
          <w:rFonts w:ascii="Times New Roman" w:hAnsi="Times New Roman" w:cs="Times New Roman"/>
          <w:b/>
          <w:sz w:val="28"/>
          <w:szCs w:val="28"/>
          <w:lang w:val="uk-UA"/>
        </w:rPr>
        <w:t>ТЕОРЕТИЧНІ</w:t>
      </w:r>
      <w:r w:rsidRPr="004F3E5B">
        <w:rPr>
          <w:b/>
          <w:sz w:val="28"/>
          <w:szCs w:val="28"/>
          <w:lang w:val="uk-UA"/>
        </w:rPr>
        <w:t xml:space="preserve"> </w:t>
      </w:r>
      <w:r w:rsidRPr="004F3E5B">
        <w:rPr>
          <w:rFonts w:ascii="Times New Roman" w:hAnsi="Times New Roman" w:cs="Times New Roman"/>
          <w:b/>
          <w:sz w:val="28"/>
          <w:szCs w:val="28"/>
          <w:lang w:val="uk-UA"/>
        </w:rPr>
        <w:t xml:space="preserve">ЗАСАДИ ДОСЛІДЖЕННЯ </w:t>
      </w:r>
      <w:r>
        <w:rPr>
          <w:rFonts w:ascii="Times New Roman" w:hAnsi="Times New Roman" w:cs="Times New Roman"/>
          <w:b/>
          <w:sz w:val="28"/>
          <w:szCs w:val="28"/>
          <w:lang w:val="uk-UA"/>
        </w:rPr>
        <w:t xml:space="preserve">СИСТЕМ АВТОМАТИЗАЦІЇ ПЕРЕКЛАДУ ВІЛЬНОГО ТИПУ ЯК СКЛАДОВОЇ ПІДГОТОВКИ </w:t>
      </w:r>
      <w:r w:rsidRPr="00D16A4A">
        <w:rPr>
          <w:rFonts w:ascii="Times New Roman" w:hAnsi="Times New Roman" w:cs="Times New Roman"/>
          <w:b/>
          <w:sz w:val="28"/>
          <w:szCs w:val="28"/>
          <w:lang w:val="uk-UA"/>
        </w:rPr>
        <w:t>МАЙБУТНІХ ПЕРЕКЛАДАЧІВ</w:t>
      </w:r>
    </w:p>
    <w:p w:rsidR="009B22EA" w:rsidRPr="004F3E5B" w:rsidRDefault="009B22EA" w:rsidP="009B22EA">
      <w:pPr>
        <w:spacing w:after="0" w:line="360" w:lineRule="auto"/>
        <w:ind w:firstLine="709"/>
        <w:jc w:val="both"/>
        <w:rPr>
          <w:rFonts w:ascii="Times New Roman" w:hAnsi="Times New Roman" w:cs="Times New Roman"/>
          <w:b/>
          <w:sz w:val="28"/>
          <w:szCs w:val="28"/>
          <w:lang w:val="uk-UA"/>
        </w:rPr>
      </w:pPr>
    </w:p>
    <w:p w:rsidR="009B22EA" w:rsidRPr="00162830" w:rsidRDefault="00162830" w:rsidP="00971A73">
      <w:pPr>
        <w:pStyle w:val="a3"/>
        <w:numPr>
          <w:ilvl w:val="1"/>
          <w:numId w:val="12"/>
        </w:numPr>
        <w:spacing w:after="0" w:line="360" w:lineRule="auto"/>
        <w:jc w:val="both"/>
        <w:outlineLvl w:val="1"/>
        <w:rPr>
          <w:rFonts w:ascii="Times New Roman" w:hAnsi="Times New Roman" w:cs="Times New Roman"/>
          <w:b/>
          <w:sz w:val="28"/>
          <w:szCs w:val="28"/>
          <w:lang w:val="uk-UA"/>
        </w:rPr>
      </w:pPr>
      <w:r w:rsidRPr="00162830">
        <w:rPr>
          <w:rFonts w:ascii="Times New Roman" w:hAnsi="Times New Roman" w:cs="Times New Roman"/>
          <w:b/>
          <w:sz w:val="28"/>
          <w:szCs w:val="28"/>
          <w:lang w:val="uk-UA"/>
        </w:rPr>
        <w:t>Аналіз сучасного ринку перекладацьких послуг</w:t>
      </w:r>
    </w:p>
    <w:p w:rsidR="009A02E0" w:rsidRPr="009A02E0" w:rsidRDefault="009A02E0" w:rsidP="009A02E0">
      <w:pPr>
        <w:ind w:firstLine="709"/>
        <w:jc w:val="both"/>
        <w:rPr>
          <w:rFonts w:ascii="Times New Roman" w:hAnsi="Times New Roman" w:cs="Times New Roman"/>
          <w:sz w:val="28"/>
          <w:szCs w:val="28"/>
        </w:rPr>
      </w:pPr>
    </w:p>
    <w:p w:rsidR="007D39D7" w:rsidRDefault="007D39D7" w:rsidP="007D39D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Ринок перекладацьких послуг із кожним роком набуває рис дійсної індустрії, свідченнями чому є наявність своїх галузевих стандартів, асоціацій, конференцій та поява установ, які займаються аналізом цього ринку (див. Рис. 1.1).</w:t>
      </w:r>
    </w:p>
    <w:p w:rsidR="007D39D7" w:rsidRDefault="007D39D7" w:rsidP="007D39D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Розглянемо усі ці складові детальніше та спробуємо з’ясувати основні тенденції, що займають домінуючі позиції на сучасному ринку перекладацьких послуг та ключові вимоги, що них він висуває до кандидатів на посаду перекладача.</w:t>
      </w:r>
    </w:p>
    <w:p w:rsidR="007D39D7" w:rsidRDefault="007D39D7" w:rsidP="007D39D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Розпочнемо із професійних асоціацій перекладачів, важливість яких важко переоцінити як для окремих професійних перекладачів, так і для розвитку перекладацької галузі в цілому, адже вони здатні забезпечити ефективний форум для обговорення ключових проблем галузі, налагодити діалог та забезпечити взаємодію між основними гравцями галузі. До того ж вони є платформами, що дозволяють узагальнити сучасний стан перекладацької професії, поінформуватися про новітні технологічні розробки та основні вимоги сучасного перекладацького ринку.</w:t>
      </w:r>
    </w:p>
    <w:p w:rsidR="007D39D7" w:rsidRDefault="007D39D7" w:rsidP="007D39D7">
      <w:pPr>
        <w:pStyle w:val="af6"/>
        <w:ind w:firstLine="709"/>
        <w:rPr>
          <w:rFonts w:cs="Times New Roman"/>
        </w:rPr>
      </w:pPr>
      <w:r>
        <w:rPr>
          <w:rFonts w:cs="Times New Roman"/>
        </w:rPr>
        <w:t xml:space="preserve">Асоціації перекладачів можуть поділятися за принципом усний або письмовий переклад, або є обєднувати як перекладачів, так і тлумачів. До найбільштх перекладацьких асоціацій можна віднести наступні: </w:t>
      </w:r>
      <w:r>
        <w:rPr>
          <w:rFonts w:cs="Times New Roman"/>
          <w:lang w:val="en-US"/>
        </w:rPr>
        <w:t>AIIC</w:t>
      </w:r>
      <w:r w:rsidRPr="00D35A02">
        <w:rPr>
          <w:rFonts w:cs="Times New Roman"/>
          <w:lang w:val="ru-RU"/>
        </w:rPr>
        <w:t xml:space="preserve">, </w:t>
      </w:r>
      <w:r>
        <w:rPr>
          <w:rFonts w:cs="Times New Roman"/>
          <w:lang w:val="en-US"/>
        </w:rPr>
        <w:t>ATA</w:t>
      </w:r>
      <w:r w:rsidRPr="00D35A02">
        <w:rPr>
          <w:rFonts w:cs="Times New Roman"/>
          <w:lang w:val="ru-RU"/>
        </w:rPr>
        <w:t xml:space="preserve">, </w:t>
      </w:r>
      <w:r>
        <w:rPr>
          <w:rFonts w:cs="Times New Roman"/>
          <w:lang w:val="en-US"/>
        </w:rPr>
        <w:t>IAPTI</w:t>
      </w:r>
      <w:r w:rsidRPr="00D35A02">
        <w:rPr>
          <w:rFonts w:cs="Times New Roman"/>
          <w:lang w:val="ru-RU"/>
        </w:rPr>
        <w:t xml:space="preserve">. </w:t>
      </w:r>
    </w:p>
    <w:p w:rsidR="007D39D7" w:rsidRDefault="007D39D7" w:rsidP="007D39D7">
      <w:pPr>
        <w:pStyle w:val="af6"/>
        <w:ind w:firstLine="709"/>
        <w:rPr>
          <w:rFonts w:cs="Times New Roman"/>
        </w:rPr>
      </w:pPr>
    </w:p>
    <w:p w:rsidR="007D39D7" w:rsidRDefault="007D39D7" w:rsidP="007D39D7">
      <w:pPr>
        <w:spacing w:after="0" w:line="360" w:lineRule="auto"/>
        <w:ind w:firstLine="709"/>
        <w:jc w:val="both"/>
        <w:rPr>
          <w:rFonts w:ascii="Times New Roman" w:hAnsi="Times New Roman" w:cs="Times New Roman"/>
          <w:sz w:val="28"/>
          <w:szCs w:val="28"/>
          <w:lang w:val="uk-UA"/>
        </w:rPr>
      </w:pPr>
    </w:p>
    <w:p w:rsidR="007D39D7" w:rsidRDefault="007D39D7" w:rsidP="007D39D7">
      <w:pPr>
        <w:spacing w:after="0" w:line="360" w:lineRule="auto"/>
        <w:jc w:val="both"/>
      </w:pPr>
      <w:r>
        <w:rPr>
          <w:noProof/>
          <w:lang w:eastAsia="ru-RU"/>
        </w:rPr>
        <w:lastRenderedPageBreak/>
        <w:drawing>
          <wp:inline distT="0" distB="0" distL="0" distR="0" wp14:anchorId="6FD58885" wp14:editId="6DE340A3">
            <wp:extent cx="6087745" cy="5154295"/>
            <wp:effectExtent l="0" t="0" r="8255" b="0"/>
            <wp:docPr id="1" name="Diagram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7D39D7" w:rsidRPr="00054B97" w:rsidRDefault="007D39D7" w:rsidP="007D39D7">
      <w:pPr>
        <w:spacing w:line="360" w:lineRule="auto"/>
        <w:jc w:val="center"/>
        <w:rPr>
          <w:rFonts w:ascii="Times New Roman" w:hAnsi="Times New Roman" w:cs="Times New Roman"/>
          <w:b/>
          <w:sz w:val="28"/>
          <w:szCs w:val="28"/>
          <w:lang w:val="uk-UA"/>
        </w:rPr>
      </w:pPr>
      <w:r w:rsidRPr="00054B97">
        <w:rPr>
          <w:rFonts w:ascii="Times New Roman" w:hAnsi="Times New Roman" w:cs="Times New Roman"/>
          <w:b/>
          <w:sz w:val="28"/>
          <w:szCs w:val="28"/>
          <w:lang w:val="uk-UA"/>
        </w:rPr>
        <w:t>Рис. 1.1. Структура ринку перекладацьких послуг</w:t>
      </w:r>
    </w:p>
    <w:p w:rsidR="007D39D7" w:rsidRDefault="007D39D7" w:rsidP="007D39D7">
      <w:pPr>
        <w:spacing w:line="360" w:lineRule="auto"/>
        <w:ind w:firstLine="709"/>
        <w:jc w:val="both"/>
        <w:rPr>
          <w:rFonts w:ascii="Times New Roman" w:hAnsi="Times New Roman" w:cs="Times New Roman"/>
          <w:sz w:val="28"/>
          <w:szCs w:val="28"/>
          <w:lang w:val="uk-UA"/>
        </w:rPr>
      </w:pPr>
    </w:p>
    <w:p w:rsidR="001B67EE" w:rsidRPr="00C50350" w:rsidRDefault="007D39D7" w:rsidP="00272832">
      <w:pPr>
        <w:pStyle w:val="af6"/>
        <w:ind w:firstLine="709"/>
        <w:rPr>
          <w:rFonts w:cs="Times New Roman"/>
          <w:color w:val="000000"/>
          <w:lang w:val="ru-RU"/>
        </w:rPr>
      </w:pPr>
      <w:proofErr w:type="gramStart"/>
      <w:r w:rsidRPr="0062066F">
        <w:rPr>
          <w:rFonts w:cs="Times New Roman"/>
          <w:color w:val="000000"/>
          <w:lang w:val="en-US"/>
        </w:rPr>
        <w:t>AIIC</w:t>
      </w:r>
      <w:r w:rsidRPr="00272832">
        <w:rPr>
          <w:rFonts w:cs="Times New Roman"/>
          <w:color w:val="000000"/>
        </w:rPr>
        <w:t xml:space="preserve"> (</w:t>
      </w:r>
      <w:r w:rsidRPr="0062066F">
        <w:rPr>
          <w:rFonts w:cs="Times New Roman"/>
          <w:color w:val="000000"/>
          <w:lang w:val="en-US"/>
        </w:rPr>
        <w:t>The</w:t>
      </w:r>
      <w:r w:rsidRPr="00272832">
        <w:rPr>
          <w:rFonts w:cs="Times New Roman"/>
          <w:color w:val="000000"/>
        </w:rPr>
        <w:t xml:space="preserve"> </w:t>
      </w:r>
      <w:r w:rsidRPr="0062066F">
        <w:rPr>
          <w:rFonts w:cs="Times New Roman"/>
          <w:color w:val="000000"/>
          <w:lang w:val="en-US"/>
        </w:rPr>
        <w:t>International</w:t>
      </w:r>
      <w:r w:rsidRPr="00272832">
        <w:rPr>
          <w:rFonts w:cs="Times New Roman"/>
          <w:color w:val="000000"/>
        </w:rPr>
        <w:t xml:space="preserve"> </w:t>
      </w:r>
      <w:r w:rsidRPr="0062066F">
        <w:rPr>
          <w:rFonts w:cs="Times New Roman"/>
          <w:color w:val="000000"/>
          <w:lang w:val="en-US"/>
        </w:rPr>
        <w:t>Association</w:t>
      </w:r>
      <w:r w:rsidRPr="00272832">
        <w:rPr>
          <w:rFonts w:cs="Times New Roman"/>
          <w:color w:val="000000"/>
        </w:rPr>
        <w:t xml:space="preserve"> </w:t>
      </w:r>
      <w:r w:rsidRPr="0062066F">
        <w:rPr>
          <w:rFonts w:cs="Times New Roman"/>
          <w:color w:val="000000"/>
          <w:lang w:val="en-US"/>
        </w:rPr>
        <w:t>of</w:t>
      </w:r>
      <w:r w:rsidRPr="00272832">
        <w:rPr>
          <w:rFonts w:cs="Times New Roman"/>
          <w:color w:val="000000"/>
        </w:rPr>
        <w:t xml:space="preserve"> </w:t>
      </w:r>
      <w:r w:rsidRPr="0062066F">
        <w:rPr>
          <w:rFonts w:cs="Times New Roman"/>
          <w:color w:val="000000"/>
          <w:lang w:val="en-US"/>
        </w:rPr>
        <w:t>Conference</w:t>
      </w:r>
      <w:r w:rsidRPr="00272832">
        <w:rPr>
          <w:rFonts w:cs="Times New Roman"/>
          <w:color w:val="000000"/>
        </w:rPr>
        <w:t xml:space="preserve"> </w:t>
      </w:r>
      <w:r w:rsidRPr="0062066F">
        <w:rPr>
          <w:rFonts w:cs="Times New Roman"/>
          <w:color w:val="000000"/>
          <w:lang w:val="en-US"/>
        </w:rPr>
        <w:t>Interpreters</w:t>
      </w:r>
      <w:r w:rsidRPr="00272832">
        <w:rPr>
          <w:rFonts w:cs="Times New Roman"/>
          <w:color w:val="000000"/>
        </w:rPr>
        <w:t xml:space="preserve">) </w:t>
      </w:r>
      <w:r w:rsidRPr="0062066F">
        <w:rPr>
          <w:rFonts w:cs="Times New Roman"/>
          <w:color w:val="000000"/>
        </w:rPr>
        <w:t>це — Міжнародна асоціація конференц-перекладачів, що є, власне, єдиною глобальною асоціацією</w:t>
      </w:r>
      <w:r w:rsidR="00B22FDA">
        <w:rPr>
          <w:rFonts w:cs="Times New Roman"/>
          <w:color w:val="000000"/>
        </w:rPr>
        <w:t xml:space="preserve"> конференц-перекладачів, яка об</w:t>
      </w:r>
      <w:r w:rsidR="00B22FDA" w:rsidRPr="00B22FDA">
        <w:rPr>
          <w:rFonts w:cs="Times New Roman"/>
          <w:color w:val="000000"/>
        </w:rPr>
        <w:t>’</w:t>
      </w:r>
      <w:r w:rsidRPr="0062066F">
        <w:rPr>
          <w:rFonts w:cs="Times New Roman"/>
          <w:color w:val="000000"/>
        </w:rPr>
        <w:t xml:space="preserve">єднує понад 3000 професіоналів </w:t>
      </w:r>
      <w:r w:rsidR="00B22FDA">
        <w:rPr>
          <w:rFonts w:cs="Times New Roman"/>
          <w:color w:val="000000"/>
        </w:rPr>
        <w:t xml:space="preserve">перекладацької галузі </w:t>
      </w:r>
      <w:r w:rsidRPr="0062066F">
        <w:rPr>
          <w:rFonts w:cs="Times New Roman"/>
          <w:color w:val="000000"/>
        </w:rPr>
        <w:t>з кожного континенту.</w:t>
      </w:r>
      <w:proofErr w:type="gramEnd"/>
      <w:r w:rsidRPr="0062066F">
        <w:rPr>
          <w:rFonts w:cs="Times New Roman"/>
          <w:color w:val="000000"/>
        </w:rPr>
        <w:t xml:space="preserve"> Асоціація була заснована в 1953 році та здобула широку відомість під французькою абревіатурою</w:t>
      </w:r>
      <w:r w:rsidR="00272832" w:rsidRPr="00272832">
        <w:rPr>
          <w:rFonts w:cs="Times New Roman"/>
          <w:color w:val="000000"/>
          <w:lang w:val="ru-RU"/>
        </w:rPr>
        <w:t xml:space="preserve"> </w:t>
      </w:r>
      <w:r w:rsidR="00272832" w:rsidRPr="00C50350">
        <w:rPr>
          <w:rFonts w:cs="Times New Roman"/>
          <w:color w:val="000000"/>
          <w:lang w:val="ru-RU"/>
        </w:rPr>
        <w:t>[</w:t>
      </w:r>
      <w:r w:rsidR="0070693B">
        <w:rPr>
          <w:rFonts w:cs="Times New Roman"/>
          <w:color w:val="FF0000"/>
          <w:lang w:val="en-US"/>
        </w:rPr>
        <w:fldChar w:fldCharType="begin"/>
      </w:r>
      <w:r w:rsidR="0070693B">
        <w:rPr>
          <w:rFonts w:cs="Times New Roman"/>
          <w:color w:val="000000"/>
          <w:lang w:val="ru-RU"/>
        </w:rPr>
        <w:instrText xml:space="preserve"> REF _Ref501911910 \r \h </w:instrText>
      </w:r>
      <w:r w:rsidR="0070693B">
        <w:rPr>
          <w:rFonts w:cs="Times New Roman"/>
          <w:color w:val="FF0000"/>
          <w:lang w:val="en-US"/>
        </w:rPr>
      </w:r>
      <w:r w:rsidR="0070693B">
        <w:rPr>
          <w:rFonts w:cs="Times New Roman"/>
          <w:color w:val="FF0000"/>
          <w:lang w:val="en-US"/>
        </w:rPr>
        <w:fldChar w:fldCharType="separate"/>
      </w:r>
      <w:r w:rsidR="00192D9D">
        <w:rPr>
          <w:rFonts w:cs="Times New Roman"/>
          <w:color w:val="000000"/>
          <w:lang w:val="ru-RU"/>
        </w:rPr>
        <w:t>41</w:t>
      </w:r>
      <w:r w:rsidR="0070693B">
        <w:rPr>
          <w:rFonts w:cs="Times New Roman"/>
          <w:color w:val="FF0000"/>
          <w:lang w:val="en-US"/>
        </w:rPr>
        <w:fldChar w:fldCharType="end"/>
      </w:r>
      <w:r w:rsidR="00272832" w:rsidRPr="00C50350">
        <w:rPr>
          <w:rFonts w:cs="Times New Roman"/>
          <w:color w:val="000000"/>
          <w:lang w:val="ru-RU"/>
        </w:rPr>
        <w:t>]</w:t>
      </w:r>
      <w:r w:rsidR="00272832">
        <w:rPr>
          <w:rFonts w:cs="Times New Roman"/>
          <w:color w:val="000000"/>
        </w:rPr>
        <w:t>.</w:t>
      </w:r>
    </w:p>
    <w:p w:rsidR="007D39D7" w:rsidRPr="0062066F" w:rsidRDefault="007D39D7" w:rsidP="0062066F">
      <w:pPr>
        <w:pStyle w:val="af6"/>
        <w:ind w:firstLine="709"/>
        <w:rPr>
          <w:rFonts w:cs="Times New Roman"/>
        </w:rPr>
      </w:pPr>
      <w:r w:rsidRPr="0062066F">
        <w:rPr>
          <w:rFonts w:cs="Times New Roman"/>
        </w:rPr>
        <w:t xml:space="preserve">На сьогоднішній день Асоціація представлена у більш ніж 100 країнах з головним офісом в Женеві. Подаючи заявку на членство, кандидати роблять зобов'язання дотримуватися Кодексу етики та професійних стандартів AIIC, які є основою колективних зусиль щодо підвищення професіоналізму та якості. </w:t>
      </w:r>
      <w:r w:rsidRPr="0062066F">
        <w:rPr>
          <w:rFonts w:cs="Times New Roman"/>
        </w:rPr>
        <w:lastRenderedPageBreak/>
        <w:t xml:space="preserve">Адже професія тлумача є міжнародною за своїм характером, вона не має кордонів, а тому тлумачі повинні мати єдиний міжнародний орган, а не окреме  національне обєднання. Місця для проведення конференцій визначаються залежно від того, де живуть перекладачі. </w:t>
      </w:r>
    </w:p>
    <w:p w:rsidR="007D39D7" w:rsidRPr="0062066F" w:rsidRDefault="007D39D7" w:rsidP="0062066F">
      <w:pPr>
        <w:pStyle w:val="af6"/>
        <w:ind w:firstLine="709"/>
        <w:rPr>
          <w:rFonts w:cs="Times New Roman"/>
          <w:color w:val="000000"/>
        </w:rPr>
      </w:pPr>
      <w:r w:rsidRPr="0062066F">
        <w:rPr>
          <w:rFonts w:cs="Times New Roman"/>
          <w:color w:val="000000"/>
        </w:rPr>
        <w:t>АІІС структуровано за галузями. Договірний сектор об'єднує тлумачів, які працюють у великих міжнародних організаціях, з якими AIIC вела переговори про колективні договори протягом багатьох років. Сектор приватного ринку служить форумом для фрілансерів та перекладачів-консультантів, які працюють для різних неінституційних клієнтів. А до Комітету Асоціації штатних тлумачів AIIC входять всі члени, які займають штатні посади у національних або міжнародних органах</w:t>
      </w:r>
      <w:r w:rsidR="00B22FDA">
        <w:rPr>
          <w:rFonts w:cs="Times New Roman"/>
          <w:color w:val="000000"/>
        </w:rPr>
        <w:t xml:space="preserve"> </w:t>
      </w:r>
      <w:r w:rsidR="00B22FDA" w:rsidRPr="00B22FDA">
        <w:rPr>
          <w:rFonts w:cs="Times New Roman"/>
          <w:color w:val="000000"/>
        </w:rPr>
        <w:t>[</w:t>
      </w:r>
      <w:r w:rsidR="0070693B">
        <w:rPr>
          <w:rFonts w:cs="Times New Roman"/>
          <w:color w:val="FF0000"/>
          <w:lang w:val="en-US"/>
        </w:rPr>
        <w:fldChar w:fldCharType="begin"/>
      </w:r>
      <w:r w:rsidR="0070693B">
        <w:rPr>
          <w:rFonts w:cs="Times New Roman"/>
          <w:color w:val="000000"/>
        </w:rPr>
        <w:instrText xml:space="preserve"> REF _Ref501911910 \r \h </w:instrText>
      </w:r>
      <w:r w:rsidR="0070693B">
        <w:rPr>
          <w:rFonts w:cs="Times New Roman"/>
          <w:color w:val="FF0000"/>
          <w:lang w:val="en-US"/>
        </w:rPr>
      </w:r>
      <w:r w:rsidR="0070693B">
        <w:rPr>
          <w:rFonts w:cs="Times New Roman"/>
          <w:color w:val="FF0000"/>
          <w:lang w:val="en-US"/>
        </w:rPr>
        <w:fldChar w:fldCharType="separate"/>
      </w:r>
      <w:r w:rsidR="00192D9D">
        <w:rPr>
          <w:rFonts w:cs="Times New Roman"/>
          <w:color w:val="000000"/>
        </w:rPr>
        <w:t>41</w:t>
      </w:r>
      <w:r w:rsidR="0070693B">
        <w:rPr>
          <w:rFonts w:cs="Times New Roman"/>
          <w:color w:val="FF0000"/>
          <w:lang w:val="en-US"/>
        </w:rPr>
        <w:fldChar w:fldCharType="end"/>
      </w:r>
      <w:r w:rsidR="00B22FDA" w:rsidRPr="00B22FDA">
        <w:rPr>
          <w:rFonts w:cs="Times New Roman"/>
          <w:color w:val="000000"/>
        </w:rPr>
        <w:t>]</w:t>
      </w:r>
      <w:r w:rsidRPr="0062066F">
        <w:rPr>
          <w:rFonts w:cs="Times New Roman"/>
          <w:color w:val="000000"/>
        </w:rPr>
        <w:t>.</w:t>
      </w:r>
    </w:p>
    <w:p w:rsidR="007D39D7" w:rsidRPr="0062066F" w:rsidRDefault="007D39D7" w:rsidP="0062066F">
      <w:pPr>
        <w:pStyle w:val="af6"/>
        <w:ind w:firstLine="709"/>
        <w:rPr>
          <w:rFonts w:cs="Times New Roman"/>
          <w:color w:val="000000"/>
        </w:rPr>
      </w:pPr>
      <w:r w:rsidRPr="0062066F">
        <w:rPr>
          <w:rFonts w:cs="Times New Roman"/>
          <w:color w:val="000000"/>
        </w:rPr>
        <w:t xml:space="preserve">AIIC визнає, що якісний усний переклад залежить від знань та вмінь кожного окремого перекладача. Окрім того, на роботу тлумача впливає ціла низка факторів, таких як умови праці, дух колегіальності у професії, де не часто працюють окремо, якість обладнання для конференц-зв'язку та синхронного перекладу, які часто залежать від технології тощо. Особливо важливо для тлумача бути в змозі зберегти продуктивність протягом багатьох років. </w:t>
      </w:r>
    </w:p>
    <w:p w:rsidR="007D39D7" w:rsidRPr="0062066F" w:rsidRDefault="007D39D7" w:rsidP="0062066F">
      <w:pPr>
        <w:pStyle w:val="af6"/>
        <w:ind w:firstLine="709"/>
        <w:rPr>
          <w:rFonts w:cs="Times New Roman"/>
          <w:color w:val="000000"/>
        </w:rPr>
      </w:pPr>
      <w:r w:rsidRPr="0062066F">
        <w:rPr>
          <w:rFonts w:cs="Times New Roman"/>
          <w:color w:val="000000"/>
        </w:rPr>
        <w:t>Як зазначено вище, у Кодексі етики та професійних стандартів AIIC сформульоване бачення повноцінного, продуктивного, якісного перекладу. Угоди, укладені з великими міжнародними організаціями застосовуються до всіх перекладачів, а не тільки до членів АІІС, містять ті самі універсальні стандарти, а також інші фактори, специфічні для кожного органу.</w:t>
      </w:r>
    </w:p>
    <w:p w:rsidR="007D39D7" w:rsidRPr="0062066F" w:rsidRDefault="007D39D7" w:rsidP="006620B8">
      <w:pPr>
        <w:pStyle w:val="af6"/>
        <w:ind w:firstLine="709"/>
        <w:rPr>
          <w:rFonts w:cs="Times New Roman"/>
        </w:rPr>
      </w:pPr>
      <w:r w:rsidRPr="0062066F">
        <w:rPr>
          <w:rFonts w:cs="Times New Roman"/>
        </w:rPr>
        <w:t>Групи та проекти AIIC спрямовані на просування перекладацької професії засобами</w:t>
      </w:r>
      <w:r w:rsidR="00B22FDA">
        <w:rPr>
          <w:rFonts w:cs="Times New Roman"/>
        </w:rPr>
        <w:t xml:space="preserve"> </w:t>
      </w:r>
      <w:r w:rsidR="00B22FDA" w:rsidRPr="00B22FDA">
        <w:rPr>
          <w:rFonts w:cs="Times New Roman"/>
          <w:color w:val="000000"/>
        </w:rPr>
        <w:t>[</w:t>
      </w:r>
      <w:r w:rsidR="0070693B">
        <w:rPr>
          <w:rFonts w:cs="Times New Roman"/>
          <w:color w:val="FF0000"/>
          <w:lang w:val="en-US"/>
        </w:rPr>
        <w:fldChar w:fldCharType="begin"/>
      </w:r>
      <w:r w:rsidR="0070693B">
        <w:rPr>
          <w:rFonts w:cs="Times New Roman"/>
          <w:color w:val="000000"/>
        </w:rPr>
        <w:instrText xml:space="preserve"> REF _Ref501911910 \r \h </w:instrText>
      </w:r>
      <w:r w:rsidR="0070693B">
        <w:rPr>
          <w:rFonts w:cs="Times New Roman"/>
          <w:color w:val="FF0000"/>
          <w:lang w:val="en-US"/>
        </w:rPr>
      </w:r>
      <w:r w:rsidR="0070693B">
        <w:rPr>
          <w:rFonts w:cs="Times New Roman"/>
          <w:color w:val="FF0000"/>
          <w:lang w:val="en-US"/>
        </w:rPr>
        <w:fldChar w:fldCharType="separate"/>
      </w:r>
      <w:r w:rsidR="00192D9D">
        <w:rPr>
          <w:rFonts w:cs="Times New Roman"/>
          <w:color w:val="000000"/>
        </w:rPr>
        <w:t>41</w:t>
      </w:r>
      <w:r w:rsidR="0070693B">
        <w:rPr>
          <w:rFonts w:cs="Times New Roman"/>
          <w:color w:val="FF0000"/>
          <w:lang w:val="en-US"/>
        </w:rPr>
        <w:fldChar w:fldCharType="end"/>
      </w:r>
      <w:r w:rsidR="00B22FDA" w:rsidRPr="00B22FDA">
        <w:rPr>
          <w:rFonts w:cs="Times New Roman"/>
          <w:color w:val="000000"/>
        </w:rPr>
        <w:t>]</w:t>
      </w:r>
      <w:r w:rsidRPr="0062066F">
        <w:rPr>
          <w:rFonts w:cs="Times New Roman"/>
        </w:rPr>
        <w:t>:</w:t>
      </w:r>
    </w:p>
    <w:p w:rsidR="007D39D7" w:rsidRPr="0062066F" w:rsidRDefault="007D39D7" w:rsidP="0062066F">
      <w:pPr>
        <w:pStyle w:val="af6"/>
        <w:ind w:firstLine="709"/>
        <w:jc w:val="left"/>
        <w:rPr>
          <w:rFonts w:cs="Times New Roman"/>
        </w:rPr>
      </w:pPr>
      <w:r w:rsidRPr="0062066F">
        <w:rPr>
          <w:rFonts w:cs="Times New Roman"/>
        </w:rPr>
        <w:t>досліджень;</w:t>
      </w:r>
    </w:p>
    <w:p w:rsidR="007D39D7" w:rsidRPr="0062066F" w:rsidRDefault="007D39D7" w:rsidP="0062066F">
      <w:pPr>
        <w:pStyle w:val="af6"/>
        <w:ind w:firstLine="709"/>
        <w:jc w:val="left"/>
        <w:rPr>
          <w:rFonts w:cs="Times New Roman"/>
        </w:rPr>
      </w:pPr>
      <w:r w:rsidRPr="0062066F">
        <w:rPr>
          <w:rFonts w:cs="Times New Roman"/>
        </w:rPr>
        <w:t>співпробітництва перекладачів;</w:t>
      </w:r>
    </w:p>
    <w:p w:rsidR="007D39D7" w:rsidRPr="0062066F" w:rsidRDefault="007D39D7" w:rsidP="0062066F">
      <w:pPr>
        <w:pStyle w:val="af6"/>
        <w:ind w:firstLine="709"/>
        <w:jc w:val="left"/>
        <w:rPr>
          <w:rFonts w:cs="Times New Roman"/>
        </w:rPr>
      </w:pPr>
      <w:r w:rsidRPr="0062066F">
        <w:rPr>
          <w:rFonts w:cs="Times New Roman"/>
        </w:rPr>
        <w:t>відвідувань;</w:t>
      </w:r>
    </w:p>
    <w:p w:rsidR="007D39D7" w:rsidRPr="0062066F" w:rsidRDefault="00B81164" w:rsidP="0062066F">
      <w:pPr>
        <w:pStyle w:val="af6"/>
        <w:ind w:firstLine="709"/>
        <w:jc w:val="left"/>
        <w:rPr>
          <w:rFonts w:cs="Times New Roman"/>
          <w:color w:val="000000"/>
        </w:rPr>
      </w:pPr>
      <w:r>
        <w:rPr>
          <w:rFonts w:cs="Times New Roman"/>
          <w:color w:val="000000"/>
        </w:rPr>
        <w:t>зв</w:t>
      </w:r>
      <w:r w:rsidRPr="00B81164">
        <w:rPr>
          <w:rFonts w:cs="Times New Roman"/>
          <w:color w:val="000000"/>
          <w:lang w:val="ru-RU"/>
        </w:rPr>
        <w:t>’</w:t>
      </w:r>
      <w:r w:rsidR="007D39D7" w:rsidRPr="0062066F">
        <w:rPr>
          <w:rFonts w:cs="Times New Roman"/>
          <w:color w:val="000000"/>
        </w:rPr>
        <w:t>язку.</w:t>
      </w:r>
    </w:p>
    <w:p w:rsidR="007D39D7" w:rsidRPr="0062066F" w:rsidRDefault="007D39D7" w:rsidP="0062066F">
      <w:pPr>
        <w:pStyle w:val="af6"/>
        <w:ind w:firstLine="709"/>
        <w:rPr>
          <w:rFonts w:cs="Times New Roman"/>
          <w:color w:val="000000"/>
        </w:rPr>
      </w:pPr>
      <w:r w:rsidRPr="0062066F">
        <w:rPr>
          <w:rFonts w:cs="Times New Roman"/>
          <w:color w:val="000000"/>
        </w:rPr>
        <w:t xml:space="preserve">Багато членів AIIC також є перекладачами-консультантами, які організовують команди для різних клієнтів. Від таких перекладачів </w:t>
      </w:r>
      <w:r w:rsidRPr="0062066F">
        <w:rPr>
          <w:rFonts w:cs="Times New Roman"/>
          <w:color w:val="000000"/>
        </w:rPr>
        <w:lastRenderedPageBreak/>
        <w:t>вимагаються досвід, здоровий глузд, ділові навички та вміння, а також тверде розуміння юридичних та технічних питань. AIIC прагне допомогти своїм членам, які здійснюють таку роботу, шляхом обміну інформацією.</w:t>
      </w:r>
    </w:p>
    <w:p w:rsidR="00B22FDA" w:rsidRPr="00B22FDA" w:rsidRDefault="007D39D7" w:rsidP="00B22FDA">
      <w:pPr>
        <w:pStyle w:val="af6"/>
        <w:ind w:firstLine="709"/>
        <w:rPr>
          <w:rFonts w:cs="Times New Roman"/>
          <w:color w:val="000000"/>
        </w:rPr>
      </w:pPr>
      <w:r w:rsidRPr="0062066F">
        <w:rPr>
          <w:rFonts w:cs="Times New Roman"/>
          <w:color w:val="000000"/>
        </w:rPr>
        <w:t>ATA (</w:t>
      </w:r>
      <w:r w:rsidRPr="0062066F">
        <w:rPr>
          <w:rFonts w:cs="Times New Roman"/>
          <w:color w:val="000000"/>
          <w:lang w:val="en-US"/>
        </w:rPr>
        <w:t>American</w:t>
      </w:r>
      <w:r w:rsidRPr="0062066F">
        <w:rPr>
          <w:rFonts w:cs="Times New Roman"/>
          <w:color w:val="000000"/>
        </w:rPr>
        <w:t xml:space="preserve"> </w:t>
      </w:r>
      <w:r w:rsidRPr="0062066F">
        <w:rPr>
          <w:rFonts w:cs="Times New Roman"/>
          <w:color w:val="000000"/>
          <w:lang w:val="en-US"/>
        </w:rPr>
        <w:t>Translators</w:t>
      </w:r>
      <w:r w:rsidRPr="0062066F">
        <w:rPr>
          <w:rFonts w:cs="Times New Roman"/>
          <w:color w:val="000000"/>
        </w:rPr>
        <w:t xml:space="preserve"> </w:t>
      </w:r>
      <w:r w:rsidRPr="0062066F">
        <w:rPr>
          <w:rFonts w:cs="Times New Roman"/>
          <w:color w:val="000000"/>
          <w:lang w:val="en-US"/>
        </w:rPr>
        <w:t>Association</w:t>
      </w:r>
      <w:r w:rsidRPr="0062066F">
        <w:rPr>
          <w:rFonts w:cs="Times New Roman"/>
          <w:color w:val="000000"/>
        </w:rPr>
        <w:t xml:space="preserve"> – Амер</w:t>
      </w:r>
      <w:r w:rsidR="00B22FDA">
        <w:rPr>
          <w:rFonts w:cs="Times New Roman"/>
          <w:color w:val="000000"/>
        </w:rPr>
        <w:t>иканська асоціація перекладачів</w:t>
      </w:r>
      <w:r w:rsidRPr="0062066F">
        <w:rPr>
          <w:rFonts w:cs="Times New Roman"/>
          <w:color w:val="000000"/>
        </w:rPr>
        <w:t>) – це професійна асоціація, заснована для просування письмового та усного перекладу та сприяння професійному розвитку перекладачів та тлумачів. Асоціація налічує понад 10 000 членів у більш ніж 100 країнах включають перекладачів, тлумачів, викладачів, керівників проектів, розробників веб- та програмного забезпечення, власників мовних компаній, університетів та державних установ</w:t>
      </w:r>
      <w:r w:rsidR="00B22FDA">
        <w:rPr>
          <w:rFonts w:cs="Times New Roman"/>
          <w:color w:val="000000"/>
        </w:rPr>
        <w:t xml:space="preserve"> </w:t>
      </w:r>
      <w:r w:rsidR="00B22FDA" w:rsidRPr="00B22FDA">
        <w:rPr>
          <w:rFonts w:cs="Times New Roman"/>
          <w:color w:val="000000"/>
        </w:rPr>
        <w:t>[</w:t>
      </w:r>
      <w:r w:rsidR="0070693B">
        <w:rPr>
          <w:rFonts w:cs="Times New Roman"/>
          <w:color w:val="FF0000"/>
          <w:lang w:val="en-US"/>
        </w:rPr>
        <w:fldChar w:fldCharType="begin"/>
      </w:r>
      <w:r w:rsidR="0070693B">
        <w:rPr>
          <w:rFonts w:cs="Times New Roman"/>
          <w:color w:val="000000"/>
        </w:rPr>
        <w:instrText xml:space="preserve"> REF _Ref501911947 \r \h </w:instrText>
      </w:r>
      <w:r w:rsidR="0070693B">
        <w:rPr>
          <w:rFonts w:cs="Times New Roman"/>
          <w:color w:val="FF0000"/>
          <w:lang w:val="en-US"/>
        </w:rPr>
      </w:r>
      <w:r w:rsidR="0070693B">
        <w:rPr>
          <w:rFonts w:cs="Times New Roman"/>
          <w:color w:val="FF0000"/>
          <w:lang w:val="en-US"/>
        </w:rPr>
        <w:fldChar w:fldCharType="separate"/>
      </w:r>
      <w:r w:rsidR="00192D9D">
        <w:rPr>
          <w:rFonts w:cs="Times New Roman"/>
          <w:color w:val="000000"/>
        </w:rPr>
        <w:t>6</w:t>
      </w:r>
      <w:r w:rsidR="0070693B">
        <w:rPr>
          <w:rFonts w:cs="Times New Roman"/>
          <w:color w:val="FF0000"/>
          <w:lang w:val="en-US"/>
        </w:rPr>
        <w:fldChar w:fldCharType="end"/>
      </w:r>
      <w:r w:rsidR="00B22FDA" w:rsidRPr="00B22FDA">
        <w:rPr>
          <w:rFonts w:cs="Times New Roman"/>
          <w:color w:val="000000"/>
        </w:rPr>
        <w:t>]</w:t>
      </w:r>
      <w:r w:rsidRPr="0062066F">
        <w:rPr>
          <w:rFonts w:cs="Times New Roman"/>
          <w:color w:val="000000"/>
        </w:rPr>
        <w:t>.</w:t>
      </w:r>
    </w:p>
    <w:p w:rsidR="007D39D7" w:rsidRPr="0062066F" w:rsidRDefault="007D39D7" w:rsidP="0062066F">
      <w:pPr>
        <w:pStyle w:val="af6"/>
        <w:ind w:firstLine="709"/>
        <w:rPr>
          <w:rFonts w:cs="Times New Roman"/>
        </w:rPr>
      </w:pPr>
      <w:r w:rsidRPr="0062066F">
        <w:rPr>
          <w:rFonts w:cs="Times New Roman"/>
          <w:color w:val="000000"/>
        </w:rPr>
        <w:t>ATA пропонує різноманітні пр</w:t>
      </w:r>
      <w:r w:rsidR="00B22FDA">
        <w:rPr>
          <w:rFonts w:cs="Times New Roman"/>
          <w:color w:val="000000"/>
        </w:rPr>
        <w:t xml:space="preserve">ограми </w:t>
      </w:r>
      <w:r w:rsidRPr="0062066F">
        <w:rPr>
          <w:rFonts w:cs="Times New Roman"/>
          <w:color w:val="000000"/>
        </w:rPr>
        <w:t xml:space="preserve">та послуги, </w:t>
      </w:r>
      <w:r w:rsidR="00B22FDA">
        <w:rPr>
          <w:rFonts w:cs="Times New Roman"/>
          <w:color w:val="000000"/>
        </w:rPr>
        <w:t xml:space="preserve">і </w:t>
      </w:r>
      <w:r w:rsidR="00B22FDA" w:rsidRPr="0062066F">
        <w:rPr>
          <w:rFonts w:cs="Times New Roman"/>
          <w:color w:val="000000"/>
        </w:rPr>
        <w:t xml:space="preserve">переваги </w:t>
      </w:r>
      <w:r w:rsidR="00B22FDA">
        <w:rPr>
          <w:rFonts w:cs="Times New Roman"/>
          <w:color w:val="000000"/>
        </w:rPr>
        <w:t xml:space="preserve">для своїх членів, </w:t>
      </w:r>
      <w:r w:rsidRPr="0062066F">
        <w:rPr>
          <w:rFonts w:cs="Times New Roman"/>
          <w:color w:val="000000"/>
        </w:rPr>
        <w:t>а саме</w:t>
      </w:r>
      <w:r w:rsidR="00B22FDA" w:rsidRPr="00B22FDA">
        <w:rPr>
          <w:rFonts w:cs="Times New Roman"/>
          <w:color w:val="000000"/>
        </w:rPr>
        <w:t xml:space="preserve"> [</w:t>
      </w:r>
      <w:r w:rsidR="0070693B">
        <w:rPr>
          <w:rFonts w:cs="Times New Roman"/>
          <w:color w:val="FF0000"/>
          <w:lang w:val="en-US"/>
        </w:rPr>
        <w:fldChar w:fldCharType="begin"/>
      </w:r>
      <w:r w:rsidR="0070693B">
        <w:rPr>
          <w:rFonts w:cs="Times New Roman"/>
          <w:color w:val="000000"/>
        </w:rPr>
        <w:instrText xml:space="preserve"> REF _Ref501911947 \r \h </w:instrText>
      </w:r>
      <w:r w:rsidR="0070693B">
        <w:rPr>
          <w:rFonts w:cs="Times New Roman"/>
          <w:color w:val="FF0000"/>
          <w:lang w:val="en-US"/>
        </w:rPr>
      </w:r>
      <w:r w:rsidR="0070693B">
        <w:rPr>
          <w:rFonts w:cs="Times New Roman"/>
          <w:color w:val="FF0000"/>
          <w:lang w:val="en-US"/>
        </w:rPr>
        <w:fldChar w:fldCharType="separate"/>
      </w:r>
      <w:r w:rsidR="00192D9D">
        <w:rPr>
          <w:rFonts w:cs="Times New Roman"/>
          <w:color w:val="000000"/>
        </w:rPr>
        <w:t>6</w:t>
      </w:r>
      <w:r w:rsidR="0070693B">
        <w:rPr>
          <w:rFonts w:cs="Times New Roman"/>
          <w:color w:val="FF0000"/>
          <w:lang w:val="en-US"/>
        </w:rPr>
        <w:fldChar w:fldCharType="end"/>
      </w:r>
      <w:r w:rsidR="00B22FDA" w:rsidRPr="00B22FDA">
        <w:rPr>
          <w:rFonts w:cs="Times New Roman"/>
          <w:color w:val="000000"/>
        </w:rPr>
        <w:t>]</w:t>
      </w:r>
      <w:r w:rsidRPr="0062066F">
        <w:rPr>
          <w:rFonts w:cs="Times New Roman"/>
          <w:color w:val="000000"/>
        </w:rPr>
        <w:t>:</w:t>
      </w:r>
      <w:r w:rsidR="00B22FDA">
        <w:rPr>
          <w:rFonts w:cs="Times New Roman"/>
          <w:color w:val="000000"/>
        </w:rPr>
        <w:t xml:space="preserve"> </w:t>
      </w:r>
    </w:p>
    <w:p w:rsidR="007D39D7" w:rsidRPr="0062066F" w:rsidRDefault="007D39D7" w:rsidP="0062066F">
      <w:pPr>
        <w:pStyle w:val="af6"/>
        <w:ind w:firstLine="709"/>
        <w:rPr>
          <w:rFonts w:cs="Times New Roman"/>
        </w:rPr>
      </w:pPr>
      <w:r w:rsidRPr="0062066F">
        <w:rPr>
          <w:rFonts w:cs="Times New Roman"/>
        </w:rPr>
        <w:t>1) щорічна конференція, яка являє собою найбільшу зустріч ATA, що проводиться щоразу в одному з найбільших міст США. На зустрічі зазвичай представлені семінари, навчальні сесії, експоненти, ринок праці та мережеві заходи;</w:t>
      </w:r>
    </w:p>
    <w:p w:rsidR="007D39D7" w:rsidRPr="0062066F" w:rsidRDefault="007D39D7" w:rsidP="0062066F">
      <w:pPr>
        <w:pStyle w:val="af6"/>
        <w:ind w:firstLine="709"/>
        <w:rPr>
          <w:rFonts w:cs="Times New Roman"/>
        </w:rPr>
      </w:pPr>
      <w:r w:rsidRPr="0062066F">
        <w:rPr>
          <w:rFonts w:cs="Times New Roman"/>
        </w:rPr>
        <w:t>2) сертифікація ATA, в межах якої пропонується сертифікаційний іспит для перекладачів з 29 поєднаннями мов. Сертифікат ATA дозволяє перекладачам документувати свої можливості об'єктивно в певній комбінації мов;</w:t>
      </w:r>
    </w:p>
    <w:p w:rsidR="007D39D7" w:rsidRPr="0062066F" w:rsidRDefault="007D39D7" w:rsidP="0062066F">
      <w:pPr>
        <w:pStyle w:val="af6"/>
        <w:ind w:firstLine="709"/>
        <w:rPr>
          <w:rFonts w:cs="Times New Roman"/>
        </w:rPr>
      </w:pPr>
      <w:r w:rsidRPr="0062066F">
        <w:rPr>
          <w:rFonts w:cs="Times New Roman"/>
        </w:rPr>
        <w:t xml:space="preserve">3) професійний розвиток. Асоціація </w:t>
      </w:r>
      <w:r w:rsidR="006620B8" w:rsidRPr="0062066F">
        <w:rPr>
          <w:rFonts w:cs="Times New Roman"/>
        </w:rPr>
        <w:t xml:space="preserve">щорічну </w:t>
      </w:r>
      <w:r w:rsidRPr="0062066F">
        <w:rPr>
          <w:rFonts w:cs="Times New Roman"/>
        </w:rPr>
        <w:t xml:space="preserve">організовує </w:t>
      </w:r>
      <w:r w:rsidR="006620B8">
        <w:rPr>
          <w:rFonts w:cs="Times New Roman"/>
        </w:rPr>
        <w:t xml:space="preserve">низку найрізноманітніших подій (наприклад, </w:t>
      </w:r>
      <w:r w:rsidRPr="0062066F">
        <w:rPr>
          <w:rFonts w:cs="Times New Roman"/>
        </w:rPr>
        <w:t>сері</w:t>
      </w:r>
      <w:r w:rsidR="006620B8">
        <w:rPr>
          <w:rFonts w:cs="Times New Roman"/>
        </w:rPr>
        <w:t>ї</w:t>
      </w:r>
      <w:r w:rsidRPr="0062066F">
        <w:rPr>
          <w:rFonts w:cs="Times New Roman"/>
        </w:rPr>
        <w:t xml:space="preserve"> семінарів та мініконференцій по всій території США</w:t>
      </w:r>
      <w:r w:rsidR="006620B8">
        <w:rPr>
          <w:rFonts w:cs="Times New Roman"/>
        </w:rPr>
        <w:t>)</w:t>
      </w:r>
      <w:r w:rsidRPr="0062066F">
        <w:rPr>
          <w:rFonts w:cs="Times New Roman"/>
        </w:rPr>
        <w:t>, щоб забезпечити вищу освіту та навчання за різними спеціальностями та різними мовами;</w:t>
      </w:r>
    </w:p>
    <w:p w:rsidR="007D39D7" w:rsidRPr="0062066F" w:rsidRDefault="007D39D7" w:rsidP="0062066F">
      <w:pPr>
        <w:pStyle w:val="af6"/>
        <w:ind w:firstLine="709"/>
        <w:rPr>
          <w:rFonts w:cs="Times New Roman"/>
        </w:rPr>
      </w:pPr>
      <w:r w:rsidRPr="0062066F">
        <w:rPr>
          <w:rFonts w:cs="Times New Roman"/>
        </w:rPr>
        <w:t>4) почесні звання та нагороди. Для заохочення, винагородження та оприлюднення видатної роботи, проведеної як досвідченими фахівцями</w:t>
      </w:r>
      <w:r w:rsidR="006620B8">
        <w:rPr>
          <w:rFonts w:cs="Times New Roman"/>
        </w:rPr>
        <w:t xml:space="preserve"> перекладацької галузі</w:t>
      </w:r>
      <w:r w:rsidRPr="0062066F">
        <w:rPr>
          <w:rFonts w:cs="Times New Roman"/>
        </w:rPr>
        <w:t xml:space="preserve">, так і </w:t>
      </w:r>
      <w:r w:rsidR="006620B8">
        <w:rPr>
          <w:rFonts w:cs="Times New Roman"/>
        </w:rPr>
        <w:t>її початківцями, тобто</w:t>
      </w:r>
      <w:r w:rsidRPr="0062066F">
        <w:rPr>
          <w:rFonts w:cs="Times New Roman"/>
        </w:rPr>
        <w:t>студентами за спеціальністю “Переклад”, ATA надає кілька нагород і стипендій під час щорічної конференції;</w:t>
      </w:r>
    </w:p>
    <w:p w:rsidR="007D39D7" w:rsidRPr="0062066F" w:rsidRDefault="007D39D7" w:rsidP="0062066F">
      <w:pPr>
        <w:pStyle w:val="af6"/>
        <w:ind w:firstLine="709"/>
        <w:rPr>
          <w:rFonts w:cs="Times New Roman"/>
        </w:rPr>
      </w:pPr>
      <w:r w:rsidRPr="0062066F">
        <w:rPr>
          <w:rFonts w:cs="Times New Roman"/>
        </w:rPr>
        <w:lastRenderedPageBreak/>
        <w:t>5) підрозділи. ATA надає можливість членам, які мають спільні інтереси, ефективніше співпрац</w:t>
      </w:r>
      <w:r w:rsidR="00DD7CA1">
        <w:rPr>
          <w:rFonts w:cs="Times New Roman"/>
        </w:rPr>
        <w:t>ювати через двадцять спеціально створених</w:t>
      </w:r>
      <w:r w:rsidRPr="0062066F">
        <w:rPr>
          <w:rFonts w:cs="Times New Roman"/>
        </w:rPr>
        <w:t xml:space="preserve"> підрозділів. Підрозділи пропонують інформаційні бюлетені, онлайнові форуми, презентації на семінарах та конференціях, а також підтримують зв</w:t>
      </w:r>
      <w:r w:rsidR="00DD7CA1" w:rsidRPr="00DD7CA1">
        <w:rPr>
          <w:rFonts w:cs="Times New Roman"/>
        </w:rPr>
        <w:t>’</w:t>
      </w:r>
      <w:r w:rsidRPr="0062066F">
        <w:rPr>
          <w:rFonts w:cs="Times New Roman"/>
        </w:rPr>
        <w:t xml:space="preserve">язок </w:t>
      </w:r>
      <w:r w:rsidR="00DD7CA1">
        <w:rPr>
          <w:rFonts w:cs="Times New Roman"/>
        </w:rPr>
        <w:t>з</w:t>
      </w:r>
      <w:r w:rsidRPr="0062066F">
        <w:rPr>
          <w:rFonts w:cs="Times New Roman"/>
        </w:rPr>
        <w:t xml:space="preserve"> мережі Інтернет;</w:t>
      </w:r>
    </w:p>
    <w:p w:rsidR="007D39D7" w:rsidRPr="0062066F" w:rsidRDefault="00DD7CA1" w:rsidP="0062066F">
      <w:pPr>
        <w:pStyle w:val="af6"/>
        <w:ind w:firstLine="709"/>
        <w:rPr>
          <w:rFonts w:cs="Times New Roman"/>
        </w:rPr>
      </w:pPr>
      <w:r>
        <w:rPr>
          <w:rFonts w:cs="Times New Roman"/>
        </w:rPr>
        <w:t>6) місцеві групи. Головний офіс</w:t>
      </w:r>
      <w:r w:rsidR="007D39D7" w:rsidRPr="0062066F">
        <w:rPr>
          <w:rFonts w:cs="Times New Roman"/>
        </w:rPr>
        <w:t xml:space="preserve"> та </w:t>
      </w:r>
      <w:r>
        <w:rPr>
          <w:rFonts w:cs="Times New Roman"/>
        </w:rPr>
        <w:t>підрозділи</w:t>
      </w:r>
      <w:r w:rsidR="007D39D7" w:rsidRPr="0062066F">
        <w:rPr>
          <w:rFonts w:cs="Times New Roman"/>
        </w:rPr>
        <w:t xml:space="preserve"> ATA надають регіональну інформацію, забезпечують маркетинг, підтримку зв</w:t>
      </w:r>
      <w:r w:rsidRPr="00DD7CA1">
        <w:rPr>
          <w:rFonts w:cs="Times New Roman"/>
        </w:rPr>
        <w:t>’</w:t>
      </w:r>
      <w:r w:rsidR="007D39D7" w:rsidRPr="0062066F">
        <w:rPr>
          <w:rFonts w:cs="Times New Roman"/>
        </w:rPr>
        <w:t xml:space="preserve">язку через мережу Інтернет, а також надають </w:t>
      </w:r>
      <w:r>
        <w:rPr>
          <w:rFonts w:cs="Times New Roman"/>
        </w:rPr>
        <w:t xml:space="preserve">різноманітну </w:t>
      </w:r>
      <w:r w:rsidR="007D39D7" w:rsidRPr="0062066F">
        <w:rPr>
          <w:rFonts w:cs="Times New Roman"/>
        </w:rPr>
        <w:t>підтримку місцевим перекладачам та тлумачам;</w:t>
      </w:r>
    </w:p>
    <w:p w:rsidR="007D39D7" w:rsidRPr="0062066F" w:rsidRDefault="007D39D7" w:rsidP="0062066F">
      <w:pPr>
        <w:pStyle w:val="af6"/>
        <w:ind w:firstLine="709"/>
        <w:rPr>
          <w:rFonts w:cs="Times New Roman"/>
        </w:rPr>
      </w:pPr>
      <w:r w:rsidRPr="0062066F">
        <w:rPr>
          <w:rFonts w:cs="Times New Roman"/>
          <w:color w:val="000000"/>
        </w:rPr>
        <w:t>7) освіта замовників перекладацьких послуг. Асоціація розробила публікації, доповіді та опитування, щоб надати змогу замовникам перекладацьких послуг оцінити послуги з письмового та усного перекладу  та усвідомити цінність користування послугами професійних перекладачів та тлумачів.</w:t>
      </w:r>
    </w:p>
    <w:p w:rsidR="00F60AB5" w:rsidRPr="007704FA" w:rsidRDefault="007D39D7" w:rsidP="007704FA">
      <w:pPr>
        <w:pStyle w:val="af6"/>
        <w:ind w:firstLine="709"/>
        <w:rPr>
          <w:rFonts w:cs="Times New Roman"/>
        </w:rPr>
      </w:pPr>
      <w:r w:rsidRPr="00B81164">
        <w:rPr>
          <w:rStyle w:val="af8"/>
          <w:rFonts w:cs="Times New Roman"/>
          <w:b w:val="0"/>
          <w:color w:val="000000"/>
        </w:rPr>
        <w:t>IAPTI (International Association of Professional</w:t>
      </w:r>
      <w:r w:rsidR="00B81164">
        <w:rPr>
          <w:rStyle w:val="af8"/>
          <w:rFonts w:cs="Times New Roman"/>
          <w:b w:val="0"/>
          <w:color w:val="000000"/>
        </w:rPr>
        <w:t xml:space="preserve"> Translators and Interpreters </w:t>
      </w:r>
      <w:r w:rsidR="00B81164" w:rsidRPr="00B81164">
        <w:rPr>
          <w:rStyle w:val="af8"/>
          <w:rFonts w:cs="Times New Roman"/>
          <w:b w:val="0"/>
          <w:color w:val="000000"/>
        </w:rPr>
        <w:t xml:space="preserve">– </w:t>
      </w:r>
      <w:r w:rsidRPr="00B81164">
        <w:rPr>
          <w:rStyle w:val="af8"/>
          <w:rFonts w:cs="Times New Roman"/>
          <w:b w:val="0"/>
          <w:color w:val="000000"/>
        </w:rPr>
        <w:t>Міжнародна асоціація професійних перекладачів та тлумачів)</w:t>
      </w:r>
      <w:r w:rsidRPr="0062066F">
        <w:rPr>
          <w:rFonts w:cs="Times New Roman"/>
        </w:rPr>
        <w:t xml:space="preserve"> була створена групою професійних мовних посередників </w:t>
      </w:r>
      <w:r w:rsidR="007704FA">
        <w:rPr>
          <w:rFonts w:cs="Times New Roman"/>
        </w:rPr>
        <w:t>з усного та письмового перекладу у якості засо</w:t>
      </w:r>
      <w:r w:rsidRPr="0062066F">
        <w:rPr>
          <w:rFonts w:cs="Times New Roman"/>
        </w:rPr>
        <w:t>б</w:t>
      </w:r>
      <w:r w:rsidR="007704FA">
        <w:rPr>
          <w:rFonts w:cs="Times New Roman"/>
        </w:rPr>
        <w:t>у</w:t>
      </w:r>
      <w:r w:rsidRPr="0062066F">
        <w:rPr>
          <w:rFonts w:cs="Times New Roman"/>
        </w:rPr>
        <w:t xml:space="preserve"> просування е</w:t>
      </w:r>
      <w:r w:rsidR="007704FA">
        <w:rPr>
          <w:rFonts w:cs="Times New Roman"/>
        </w:rPr>
        <w:t>тичних практик у своїй професії та</w:t>
      </w:r>
      <w:r w:rsidRPr="0062066F">
        <w:rPr>
          <w:rFonts w:cs="Times New Roman"/>
        </w:rPr>
        <w:t xml:space="preserve"> </w:t>
      </w:r>
      <w:r w:rsidR="007704FA">
        <w:rPr>
          <w:rFonts w:cs="Times New Roman"/>
        </w:rPr>
        <w:t>у якості місця</w:t>
      </w:r>
      <w:r w:rsidRPr="0062066F">
        <w:rPr>
          <w:rFonts w:cs="Times New Roman"/>
        </w:rPr>
        <w:t xml:space="preserve"> для встановлення діалогу, без цензури та без конфлікту інтересів, з метою сприяння ефективній професійній етиці</w:t>
      </w:r>
      <w:r w:rsidR="007704FA">
        <w:rPr>
          <w:rFonts w:cs="Times New Roman"/>
        </w:rPr>
        <w:t xml:space="preserve"> </w:t>
      </w:r>
      <w:r w:rsidR="007704FA" w:rsidRPr="007704FA">
        <w:rPr>
          <w:rFonts w:cs="Times New Roman"/>
        </w:rPr>
        <w:t>[</w:t>
      </w:r>
      <w:r w:rsidR="0070693B">
        <w:rPr>
          <w:rStyle w:val="af8"/>
          <w:rFonts w:cs="Times New Roman"/>
          <w:b w:val="0"/>
          <w:color w:val="FF0000"/>
          <w:lang w:val="en-US"/>
        </w:rPr>
        <w:fldChar w:fldCharType="begin"/>
      </w:r>
      <w:r w:rsidR="0070693B">
        <w:rPr>
          <w:rFonts w:cs="Times New Roman"/>
        </w:rPr>
        <w:instrText xml:space="preserve"> REF _Ref501911984 \r \h </w:instrText>
      </w:r>
      <w:r w:rsidR="0070693B">
        <w:rPr>
          <w:rStyle w:val="af8"/>
          <w:rFonts w:cs="Times New Roman"/>
          <w:b w:val="0"/>
          <w:color w:val="FF0000"/>
          <w:lang w:val="en-US"/>
        </w:rPr>
      </w:r>
      <w:r w:rsidR="0070693B">
        <w:rPr>
          <w:rStyle w:val="af8"/>
          <w:rFonts w:cs="Times New Roman"/>
          <w:b w:val="0"/>
          <w:color w:val="FF0000"/>
          <w:lang w:val="en-US"/>
        </w:rPr>
        <w:fldChar w:fldCharType="separate"/>
      </w:r>
      <w:r w:rsidR="00192D9D">
        <w:rPr>
          <w:rFonts w:cs="Times New Roman"/>
        </w:rPr>
        <w:t>21</w:t>
      </w:r>
      <w:r w:rsidR="0070693B">
        <w:rPr>
          <w:rStyle w:val="af8"/>
          <w:rFonts w:cs="Times New Roman"/>
          <w:b w:val="0"/>
          <w:color w:val="FF0000"/>
          <w:lang w:val="en-US"/>
        </w:rPr>
        <w:fldChar w:fldCharType="end"/>
      </w:r>
      <w:r w:rsidR="007704FA" w:rsidRPr="007704FA">
        <w:rPr>
          <w:rFonts w:cs="Times New Roman"/>
        </w:rPr>
        <w:t>]</w:t>
      </w:r>
      <w:r w:rsidRPr="0062066F">
        <w:rPr>
          <w:rFonts w:cs="Times New Roman"/>
        </w:rPr>
        <w:t>.</w:t>
      </w:r>
    </w:p>
    <w:p w:rsidR="008844E2" w:rsidRDefault="008844E2" w:rsidP="008844E2">
      <w:pPr>
        <w:pStyle w:val="af6"/>
        <w:ind w:firstLine="709"/>
        <w:rPr>
          <w:rFonts w:cs="Times New Roman"/>
        </w:rPr>
      </w:pPr>
      <w:r w:rsidRPr="00244CD9">
        <w:rPr>
          <w:rFonts w:cs="Times New Roman"/>
        </w:rPr>
        <w:t xml:space="preserve">Асоціацію </w:t>
      </w:r>
      <w:r w:rsidR="007D39D7" w:rsidRPr="00244CD9">
        <w:rPr>
          <w:rFonts w:cs="Times New Roman"/>
        </w:rPr>
        <w:t xml:space="preserve">IAPTI </w:t>
      </w:r>
      <w:r w:rsidRPr="00244CD9">
        <w:rPr>
          <w:rFonts w:cs="Times New Roman"/>
        </w:rPr>
        <w:t>було</w:t>
      </w:r>
      <w:r>
        <w:rPr>
          <w:rFonts w:cs="Times New Roman"/>
        </w:rPr>
        <w:t xml:space="preserve"> зареєстровано</w:t>
      </w:r>
      <w:r w:rsidR="007D39D7" w:rsidRPr="0062066F">
        <w:rPr>
          <w:rFonts w:cs="Times New Roman"/>
        </w:rPr>
        <w:t xml:space="preserve"> </w:t>
      </w:r>
      <w:r>
        <w:rPr>
          <w:rFonts w:cs="Times New Roman"/>
        </w:rPr>
        <w:t>30 вересня 2009 р. у</w:t>
      </w:r>
      <w:r w:rsidR="007D39D7" w:rsidRPr="0062066F">
        <w:rPr>
          <w:rFonts w:cs="Times New Roman"/>
        </w:rPr>
        <w:t xml:space="preserve"> місті Буенос-Айрес (Аргентина), </w:t>
      </w:r>
      <w:r>
        <w:rPr>
          <w:rFonts w:cs="Times New Roman"/>
        </w:rPr>
        <w:t>а ч</w:t>
      </w:r>
      <w:r w:rsidR="007D39D7" w:rsidRPr="0062066F">
        <w:rPr>
          <w:rFonts w:cs="Times New Roman"/>
        </w:rPr>
        <w:t xml:space="preserve">ленами-засновниками </w:t>
      </w:r>
      <w:r>
        <w:rPr>
          <w:rFonts w:cs="Times New Roman"/>
        </w:rPr>
        <w:t>виступили</w:t>
      </w:r>
      <w:r w:rsidR="007D39D7" w:rsidRPr="0062066F">
        <w:rPr>
          <w:rFonts w:cs="Times New Roman"/>
        </w:rPr>
        <w:t xml:space="preserve"> відомі перекладачі та тлумачі.</w:t>
      </w:r>
      <w:r>
        <w:rPr>
          <w:rFonts w:cs="Times New Roman"/>
        </w:rPr>
        <w:t xml:space="preserve"> Асоціація відкрита</w:t>
      </w:r>
      <w:r w:rsidR="007D39D7" w:rsidRPr="0062066F">
        <w:rPr>
          <w:rFonts w:cs="Times New Roman"/>
        </w:rPr>
        <w:t xml:space="preserve"> для </w:t>
      </w:r>
      <w:r>
        <w:rPr>
          <w:rFonts w:cs="Times New Roman"/>
        </w:rPr>
        <w:t xml:space="preserve">бажаючих приєднатися </w:t>
      </w:r>
      <w:r w:rsidR="007D39D7" w:rsidRPr="0062066F">
        <w:rPr>
          <w:rFonts w:cs="Times New Roman"/>
        </w:rPr>
        <w:t xml:space="preserve">професійних перекладачів та </w:t>
      </w:r>
      <w:r>
        <w:rPr>
          <w:rFonts w:cs="Times New Roman"/>
        </w:rPr>
        <w:t>тлумачів з усього світу.</w:t>
      </w:r>
    </w:p>
    <w:p w:rsidR="008844E2" w:rsidRPr="008844E2" w:rsidRDefault="008844E2" w:rsidP="008844E2">
      <w:pPr>
        <w:pStyle w:val="af6"/>
        <w:ind w:firstLine="709"/>
        <w:rPr>
          <w:rFonts w:cs="Times New Roman"/>
        </w:rPr>
      </w:pPr>
      <w:r>
        <w:rPr>
          <w:rFonts w:cs="Times New Roman"/>
        </w:rPr>
        <w:t>Основні ціліАсоціації такі</w:t>
      </w:r>
      <w:r w:rsidR="007704FA">
        <w:rPr>
          <w:rFonts w:cs="Times New Roman"/>
        </w:rPr>
        <w:t xml:space="preserve"> </w:t>
      </w:r>
      <w:r w:rsidR="007704FA" w:rsidRPr="007704FA">
        <w:rPr>
          <w:rFonts w:cs="Times New Roman"/>
        </w:rPr>
        <w:t>[</w:t>
      </w:r>
      <w:r w:rsidR="0070693B">
        <w:rPr>
          <w:rStyle w:val="af8"/>
          <w:rFonts w:cs="Times New Roman"/>
          <w:b w:val="0"/>
          <w:color w:val="FF0000"/>
          <w:lang w:val="en-US"/>
        </w:rPr>
        <w:fldChar w:fldCharType="begin"/>
      </w:r>
      <w:r w:rsidR="0070693B">
        <w:rPr>
          <w:rFonts w:cs="Times New Roman"/>
        </w:rPr>
        <w:instrText xml:space="preserve"> REF _Ref501911984 \r \h </w:instrText>
      </w:r>
      <w:r w:rsidR="0070693B">
        <w:rPr>
          <w:rStyle w:val="af8"/>
          <w:rFonts w:cs="Times New Roman"/>
          <w:b w:val="0"/>
          <w:color w:val="FF0000"/>
          <w:lang w:val="en-US"/>
        </w:rPr>
      </w:r>
      <w:r w:rsidR="0070693B">
        <w:rPr>
          <w:rStyle w:val="af8"/>
          <w:rFonts w:cs="Times New Roman"/>
          <w:b w:val="0"/>
          <w:color w:val="FF0000"/>
          <w:lang w:val="en-US"/>
        </w:rPr>
        <w:fldChar w:fldCharType="separate"/>
      </w:r>
      <w:r w:rsidR="00192D9D">
        <w:rPr>
          <w:rFonts w:cs="Times New Roman"/>
        </w:rPr>
        <w:t>21</w:t>
      </w:r>
      <w:r w:rsidR="0070693B">
        <w:rPr>
          <w:rStyle w:val="af8"/>
          <w:rFonts w:cs="Times New Roman"/>
          <w:b w:val="0"/>
          <w:color w:val="FF0000"/>
          <w:lang w:val="en-US"/>
        </w:rPr>
        <w:fldChar w:fldCharType="end"/>
      </w:r>
      <w:r w:rsidR="007704FA" w:rsidRPr="007704FA">
        <w:rPr>
          <w:rFonts w:cs="Times New Roman"/>
        </w:rPr>
        <w:t>]</w:t>
      </w:r>
      <w:r>
        <w:rPr>
          <w:rFonts w:cs="Times New Roman"/>
        </w:rPr>
        <w:t>:</w:t>
      </w:r>
    </w:p>
    <w:p w:rsidR="007D39D7" w:rsidRPr="0062066F" w:rsidRDefault="00EC5F27" w:rsidP="00DD7CA1">
      <w:pPr>
        <w:pStyle w:val="af6"/>
        <w:ind w:firstLine="709"/>
        <w:rPr>
          <w:rFonts w:cs="Times New Roman"/>
        </w:rPr>
      </w:pPr>
      <w:r w:rsidRPr="00B81164">
        <w:rPr>
          <w:rStyle w:val="af8"/>
          <w:rFonts w:cs="Times New Roman"/>
          <w:b w:val="0"/>
          <w:color w:val="000000"/>
        </w:rPr>
        <w:t>–</w:t>
      </w:r>
      <w:r>
        <w:rPr>
          <w:rStyle w:val="af8"/>
          <w:rFonts w:cs="Times New Roman"/>
          <w:b w:val="0"/>
          <w:color w:val="000000"/>
        </w:rPr>
        <w:t> </w:t>
      </w:r>
      <w:r>
        <w:rPr>
          <w:rFonts w:cs="Times New Roman"/>
        </w:rPr>
        <w:t>с</w:t>
      </w:r>
      <w:r w:rsidR="007D39D7" w:rsidRPr="0062066F">
        <w:rPr>
          <w:rFonts w:cs="Times New Roman"/>
        </w:rPr>
        <w:t xml:space="preserve">прияти </w:t>
      </w:r>
      <w:r w:rsidR="00DD7CA1">
        <w:rPr>
          <w:rFonts w:cs="Times New Roman"/>
        </w:rPr>
        <w:t>забезпеченню дотримання етичної поведінки</w:t>
      </w:r>
      <w:r w:rsidR="007D39D7" w:rsidRPr="0062066F">
        <w:rPr>
          <w:rFonts w:cs="Times New Roman"/>
        </w:rPr>
        <w:t xml:space="preserve"> в галузі</w:t>
      </w:r>
      <w:r w:rsidR="00A773A2">
        <w:rPr>
          <w:rFonts w:cs="Times New Roman"/>
        </w:rPr>
        <w:t xml:space="preserve"> </w:t>
      </w:r>
      <w:r w:rsidR="00DD7CA1">
        <w:rPr>
          <w:rFonts w:cs="Times New Roman"/>
        </w:rPr>
        <w:t>усного та письмового</w:t>
      </w:r>
      <w:r w:rsidR="00A773A2">
        <w:rPr>
          <w:rFonts w:cs="Times New Roman"/>
        </w:rPr>
        <w:t xml:space="preserve"> перекладу;</w:t>
      </w:r>
    </w:p>
    <w:p w:rsidR="007D39D7" w:rsidRPr="0062066F" w:rsidRDefault="00EC5F27" w:rsidP="00A773A2">
      <w:pPr>
        <w:pStyle w:val="af6"/>
        <w:ind w:firstLine="709"/>
        <w:rPr>
          <w:rFonts w:cs="Times New Roman"/>
        </w:rPr>
      </w:pPr>
      <w:r w:rsidRPr="00B81164">
        <w:rPr>
          <w:rStyle w:val="af8"/>
          <w:rFonts w:cs="Times New Roman"/>
          <w:b w:val="0"/>
          <w:color w:val="000000"/>
        </w:rPr>
        <w:t>–</w:t>
      </w:r>
      <w:r>
        <w:rPr>
          <w:rStyle w:val="af8"/>
          <w:rFonts w:cs="Times New Roman"/>
          <w:b w:val="0"/>
          <w:color w:val="000000"/>
        </w:rPr>
        <w:t> </w:t>
      </w:r>
      <w:r>
        <w:rPr>
          <w:rFonts w:cs="Times New Roman"/>
        </w:rPr>
        <w:t>п</w:t>
      </w:r>
      <w:r w:rsidR="007D39D7" w:rsidRPr="0062066F">
        <w:rPr>
          <w:rFonts w:cs="Times New Roman"/>
        </w:rPr>
        <w:t xml:space="preserve">редставляти та </w:t>
      </w:r>
      <w:r w:rsidR="00A773A2">
        <w:rPr>
          <w:rFonts w:cs="Times New Roman"/>
        </w:rPr>
        <w:t>захищати інтереси своїх членів (перекладачів</w:t>
      </w:r>
      <w:r w:rsidR="007D39D7" w:rsidRPr="0062066F">
        <w:rPr>
          <w:rFonts w:cs="Times New Roman"/>
        </w:rPr>
        <w:t xml:space="preserve"> та </w:t>
      </w:r>
      <w:r w:rsidR="00A773A2">
        <w:rPr>
          <w:rFonts w:cs="Times New Roman"/>
        </w:rPr>
        <w:t>тлумачів);</w:t>
      </w:r>
    </w:p>
    <w:p w:rsidR="007D39D7" w:rsidRPr="0062066F" w:rsidRDefault="00EC5F27" w:rsidP="0062066F">
      <w:pPr>
        <w:pStyle w:val="af6"/>
        <w:ind w:firstLine="709"/>
        <w:jc w:val="left"/>
        <w:rPr>
          <w:rFonts w:cs="Times New Roman"/>
        </w:rPr>
      </w:pPr>
      <w:r w:rsidRPr="00B81164">
        <w:rPr>
          <w:rStyle w:val="af8"/>
          <w:rFonts w:cs="Times New Roman"/>
          <w:b w:val="0"/>
          <w:color w:val="000000"/>
        </w:rPr>
        <w:lastRenderedPageBreak/>
        <w:t>–</w:t>
      </w:r>
      <w:r>
        <w:rPr>
          <w:rStyle w:val="af8"/>
          <w:rFonts w:cs="Times New Roman"/>
          <w:b w:val="0"/>
          <w:color w:val="000000"/>
        </w:rPr>
        <w:t> </w:t>
      </w:r>
      <w:r>
        <w:rPr>
          <w:rFonts w:cs="Times New Roman"/>
        </w:rPr>
        <w:t>с</w:t>
      </w:r>
      <w:r w:rsidR="007D39D7" w:rsidRPr="0062066F">
        <w:rPr>
          <w:rFonts w:cs="Times New Roman"/>
        </w:rPr>
        <w:t xml:space="preserve">тимулювати створення інституційних </w:t>
      </w:r>
      <w:r w:rsidR="00FC5629">
        <w:rPr>
          <w:rFonts w:cs="Times New Roman"/>
        </w:rPr>
        <w:t>зв</w:t>
      </w:r>
      <w:r w:rsidR="00FC5629" w:rsidRPr="00FC5629">
        <w:rPr>
          <w:rFonts w:cs="Times New Roman"/>
        </w:rPr>
        <w:t>’</w:t>
      </w:r>
      <w:r w:rsidR="00FC5629">
        <w:rPr>
          <w:rFonts w:cs="Times New Roman"/>
        </w:rPr>
        <w:t>язків</w:t>
      </w:r>
      <w:r w:rsidR="007D39D7" w:rsidRPr="0062066F">
        <w:rPr>
          <w:rFonts w:cs="Times New Roman"/>
        </w:rPr>
        <w:t xml:space="preserve"> з іншими асоціаціями та громадськими організаціями, як </w:t>
      </w:r>
      <w:r w:rsidR="00FC5629">
        <w:rPr>
          <w:rFonts w:cs="Times New Roman"/>
        </w:rPr>
        <w:t>закордонними</w:t>
      </w:r>
      <w:r w:rsidR="007D39D7" w:rsidRPr="0062066F">
        <w:rPr>
          <w:rFonts w:cs="Times New Roman"/>
        </w:rPr>
        <w:t xml:space="preserve">, так і вітчизняними, для захисту перекладацької та </w:t>
      </w:r>
      <w:r w:rsidR="00FC5629">
        <w:rPr>
          <w:rFonts w:cs="Times New Roman"/>
        </w:rPr>
        <w:t>тлумацької</w:t>
      </w:r>
      <w:r w:rsidR="007D39D7" w:rsidRPr="0062066F">
        <w:rPr>
          <w:rFonts w:cs="Times New Roman"/>
        </w:rPr>
        <w:t xml:space="preserve"> професії.</w:t>
      </w:r>
    </w:p>
    <w:p w:rsidR="007D39D7" w:rsidRPr="0062066F" w:rsidRDefault="00EC5F27" w:rsidP="00EC5F27">
      <w:pPr>
        <w:pStyle w:val="af6"/>
        <w:ind w:firstLine="709"/>
        <w:rPr>
          <w:rFonts w:cs="Times New Roman"/>
        </w:rPr>
      </w:pPr>
      <w:r w:rsidRPr="00B81164">
        <w:rPr>
          <w:rStyle w:val="af8"/>
          <w:rFonts w:cs="Times New Roman"/>
          <w:b w:val="0"/>
          <w:color w:val="000000"/>
        </w:rPr>
        <w:t>–</w:t>
      </w:r>
      <w:r>
        <w:rPr>
          <w:rStyle w:val="af8"/>
          <w:rFonts w:cs="Times New Roman"/>
          <w:b w:val="0"/>
          <w:color w:val="000000"/>
        </w:rPr>
        <w:t> </w:t>
      </w:r>
      <w:r>
        <w:rPr>
          <w:rFonts w:cs="Times New Roman"/>
        </w:rPr>
        <w:t>с</w:t>
      </w:r>
      <w:r w:rsidR="00FC5629">
        <w:rPr>
          <w:rFonts w:cs="Times New Roman"/>
        </w:rPr>
        <w:t>прияти підготовці та професійному розвиткові</w:t>
      </w:r>
      <w:r w:rsidR="007D39D7" w:rsidRPr="0062066F">
        <w:rPr>
          <w:rFonts w:cs="Times New Roman"/>
        </w:rPr>
        <w:t xml:space="preserve"> перекладачів шляхом проведення заходів з професійної підготовки та</w:t>
      </w:r>
      <w:r w:rsidR="00FC5629">
        <w:rPr>
          <w:rFonts w:cs="Times New Roman"/>
        </w:rPr>
        <w:t xml:space="preserve"> за участі представників навчальних закладів (</w:t>
      </w:r>
      <w:r w:rsidR="007D39D7" w:rsidRPr="0062066F">
        <w:rPr>
          <w:rFonts w:cs="Times New Roman"/>
        </w:rPr>
        <w:t>організація конгресів, семінарів та зустрічей</w:t>
      </w:r>
      <w:r w:rsidR="00FC5629">
        <w:rPr>
          <w:rFonts w:cs="Times New Roman"/>
        </w:rPr>
        <w:t>)</w:t>
      </w:r>
      <w:r w:rsidR="007D39D7" w:rsidRPr="0062066F">
        <w:rPr>
          <w:rFonts w:cs="Times New Roman"/>
        </w:rPr>
        <w:t>, а також шляхом видання публікацій</w:t>
      </w:r>
      <w:r w:rsidR="00FC5629">
        <w:rPr>
          <w:rFonts w:cs="Times New Roman"/>
        </w:rPr>
        <w:t xml:space="preserve"> тощо;</w:t>
      </w:r>
    </w:p>
    <w:p w:rsidR="007D39D7" w:rsidRPr="0062066F" w:rsidRDefault="00EC5F27" w:rsidP="00EC5F27">
      <w:pPr>
        <w:pStyle w:val="af6"/>
        <w:ind w:firstLine="709"/>
        <w:rPr>
          <w:rFonts w:cs="Times New Roman"/>
        </w:rPr>
      </w:pPr>
      <w:r w:rsidRPr="00B81164">
        <w:rPr>
          <w:rStyle w:val="af8"/>
          <w:rFonts w:cs="Times New Roman"/>
          <w:b w:val="0"/>
          <w:color w:val="000000"/>
        </w:rPr>
        <w:t>–</w:t>
      </w:r>
      <w:r>
        <w:rPr>
          <w:rStyle w:val="af8"/>
          <w:rFonts w:cs="Times New Roman"/>
          <w:b w:val="0"/>
          <w:color w:val="000000"/>
        </w:rPr>
        <w:t> </w:t>
      </w:r>
      <w:r w:rsidR="00221101">
        <w:rPr>
          <w:rFonts w:cs="Times New Roman"/>
        </w:rPr>
        <w:t>забезпечувати присутність</w:t>
      </w:r>
      <w:r w:rsidR="00730CEC">
        <w:rPr>
          <w:rFonts w:cs="Times New Roman"/>
        </w:rPr>
        <w:t xml:space="preserve"> (в особі своїх представників)</w:t>
      </w:r>
      <w:r w:rsidR="007D39D7" w:rsidRPr="0062066F">
        <w:rPr>
          <w:rFonts w:cs="Times New Roman"/>
        </w:rPr>
        <w:t xml:space="preserve"> на </w:t>
      </w:r>
      <w:r w:rsidR="00730CEC">
        <w:rPr>
          <w:rFonts w:cs="Times New Roman"/>
        </w:rPr>
        <w:t>різноманітних з</w:t>
      </w:r>
      <w:r w:rsidR="00730CEC" w:rsidRPr="00730CEC">
        <w:rPr>
          <w:rFonts w:cs="Times New Roman"/>
          <w:lang w:val="ru-RU"/>
        </w:rPr>
        <w:t>’</w:t>
      </w:r>
      <w:r w:rsidR="007D39D7" w:rsidRPr="0062066F">
        <w:rPr>
          <w:rFonts w:cs="Times New Roman"/>
        </w:rPr>
        <w:t>ї</w:t>
      </w:r>
      <w:r w:rsidR="00221101">
        <w:rPr>
          <w:rFonts w:cs="Times New Roman"/>
        </w:rPr>
        <w:t>здах, заходах та зустрічах, повє</w:t>
      </w:r>
      <w:r w:rsidR="007D39D7" w:rsidRPr="0062066F">
        <w:rPr>
          <w:rFonts w:cs="Times New Roman"/>
        </w:rPr>
        <w:t xml:space="preserve">язаних з </w:t>
      </w:r>
      <w:r w:rsidR="00221101">
        <w:rPr>
          <w:rFonts w:cs="Times New Roman"/>
        </w:rPr>
        <w:t>письмовими та усними видами перекладом;</w:t>
      </w:r>
    </w:p>
    <w:p w:rsidR="007D39D7" w:rsidRPr="0062066F" w:rsidRDefault="00EC5F27" w:rsidP="00221101">
      <w:pPr>
        <w:pStyle w:val="af6"/>
        <w:ind w:firstLine="709"/>
        <w:rPr>
          <w:rFonts w:cs="Times New Roman"/>
        </w:rPr>
      </w:pPr>
      <w:r w:rsidRPr="00B81164">
        <w:rPr>
          <w:rStyle w:val="af8"/>
          <w:rFonts w:cs="Times New Roman"/>
          <w:b w:val="0"/>
          <w:color w:val="000000"/>
        </w:rPr>
        <w:t>–</w:t>
      </w:r>
      <w:r>
        <w:rPr>
          <w:rStyle w:val="af8"/>
          <w:rFonts w:cs="Times New Roman"/>
          <w:b w:val="0"/>
          <w:color w:val="000000"/>
        </w:rPr>
        <w:t> </w:t>
      </w:r>
      <w:r>
        <w:rPr>
          <w:rFonts w:cs="Times New Roman"/>
        </w:rPr>
        <w:t>о</w:t>
      </w:r>
      <w:r w:rsidR="00221101">
        <w:rPr>
          <w:rFonts w:cs="Times New Roman"/>
        </w:rPr>
        <w:t>прилюднювати громадську думку з питань, пов</w:t>
      </w:r>
      <w:r w:rsidR="00221101" w:rsidRPr="00221101">
        <w:rPr>
          <w:rFonts w:cs="Times New Roman"/>
          <w:lang w:val="ru-RU"/>
        </w:rPr>
        <w:t>’</w:t>
      </w:r>
      <w:r w:rsidR="007D39D7" w:rsidRPr="0062066F">
        <w:rPr>
          <w:rFonts w:cs="Times New Roman"/>
        </w:rPr>
        <w:t xml:space="preserve">язаних з </w:t>
      </w:r>
      <w:r w:rsidR="00221101">
        <w:rPr>
          <w:rFonts w:cs="Times New Roman"/>
        </w:rPr>
        <w:t>усним та письмовим перекладом</w:t>
      </w:r>
      <w:r w:rsidR="007D39D7" w:rsidRPr="0062066F">
        <w:rPr>
          <w:rFonts w:cs="Times New Roman"/>
        </w:rPr>
        <w:t>.</w:t>
      </w:r>
    </w:p>
    <w:p w:rsidR="007D39D7" w:rsidRPr="0062066F" w:rsidRDefault="00EC5F27" w:rsidP="00EC5F27">
      <w:pPr>
        <w:pStyle w:val="af6"/>
        <w:ind w:firstLine="709"/>
        <w:rPr>
          <w:rFonts w:cs="Times New Roman"/>
        </w:rPr>
      </w:pPr>
      <w:r w:rsidRPr="00B81164">
        <w:rPr>
          <w:rStyle w:val="af8"/>
          <w:rFonts w:cs="Times New Roman"/>
          <w:b w:val="0"/>
          <w:color w:val="000000"/>
        </w:rPr>
        <w:t>–</w:t>
      </w:r>
      <w:r>
        <w:rPr>
          <w:rStyle w:val="af8"/>
          <w:rFonts w:cs="Times New Roman"/>
          <w:b w:val="0"/>
          <w:color w:val="000000"/>
        </w:rPr>
        <w:t> </w:t>
      </w:r>
      <w:r>
        <w:rPr>
          <w:rFonts w:cs="Times New Roman"/>
        </w:rPr>
        <w:t>с</w:t>
      </w:r>
      <w:r w:rsidR="007D39D7" w:rsidRPr="0062066F">
        <w:rPr>
          <w:rFonts w:cs="Times New Roman"/>
        </w:rPr>
        <w:t>творити особисті, поштові, електронні, телефонні та / або будь-</w:t>
      </w:r>
      <w:r w:rsidR="00221101">
        <w:rPr>
          <w:rFonts w:cs="Times New Roman"/>
        </w:rPr>
        <w:t>які інші види зв</w:t>
      </w:r>
      <w:r w:rsidR="00221101" w:rsidRPr="00221101">
        <w:rPr>
          <w:rFonts w:cs="Times New Roman"/>
        </w:rPr>
        <w:t>’</w:t>
      </w:r>
      <w:r w:rsidR="007D39D7" w:rsidRPr="0062066F">
        <w:rPr>
          <w:rFonts w:cs="Times New Roman"/>
        </w:rPr>
        <w:t xml:space="preserve">язків </w:t>
      </w:r>
      <w:r w:rsidR="00221101">
        <w:rPr>
          <w:rFonts w:cs="Times New Roman"/>
        </w:rPr>
        <w:t xml:space="preserve">для забезпечення спілкування </w:t>
      </w:r>
      <w:r w:rsidR="007D39D7" w:rsidRPr="0062066F">
        <w:rPr>
          <w:rFonts w:cs="Times New Roman"/>
        </w:rPr>
        <w:t xml:space="preserve">з членами Асоціації </w:t>
      </w:r>
      <w:r w:rsidR="00221101">
        <w:rPr>
          <w:rFonts w:cs="Times New Roman"/>
        </w:rPr>
        <w:t>з метою</w:t>
      </w:r>
      <w:r w:rsidR="007D39D7" w:rsidRPr="0062066F">
        <w:rPr>
          <w:rFonts w:cs="Times New Roman"/>
        </w:rPr>
        <w:t xml:space="preserve"> постійної взаємодії </w:t>
      </w:r>
      <w:r w:rsidR="00221101">
        <w:rPr>
          <w:rFonts w:cs="Times New Roman"/>
        </w:rPr>
        <w:t>задля вирішення професійних та соціальних питань, пов’язаних з перекладацькою галуззю;</w:t>
      </w:r>
    </w:p>
    <w:p w:rsidR="007D39D7" w:rsidRPr="0062066F" w:rsidRDefault="00EC5F27" w:rsidP="00EC5F27">
      <w:pPr>
        <w:pStyle w:val="af6"/>
        <w:ind w:firstLine="709"/>
        <w:rPr>
          <w:rFonts w:cs="Times New Roman"/>
        </w:rPr>
      </w:pPr>
      <w:r w:rsidRPr="00B81164">
        <w:rPr>
          <w:rStyle w:val="af8"/>
          <w:rFonts w:cs="Times New Roman"/>
          <w:b w:val="0"/>
          <w:color w:val="000000"/>
        </w:rPr>
        <w:t>–</w:t>
      </w:r>
      <w:r>
        <w:rPr>
          <w:rStyle w:val="af8"/>
          <w:rFonts w:cs="Times New Roman"/>
          <w:b w:val="0"/>
          <w:color w:val="000000"/>
        </w:rPr>
        <w:t> </w:t>
      </w:r>
      <w:r w:rsidR="00221101">
        <w:rPr>
          <w:rFonts w:cs="Times New Roman"/>
        </w:rPr>
        <w:t xml:space="preserve">просувати </w:t>
      </w:r>
      <w:r w:rsidR="007D39D7" w:rsidRPr="0062066F">
        <w:rPr>
          <w:rFonts w:cs="Times New Roman"/>
        </w:rPr>
        <w:t>з</w:t>
      </w:r>
      <w:r w:rsidR="00221101">
        <w:rPr>
          <w:rFonts w:cs="Times New Roman"/>
        </w:rPr>
        <w:t>агальні знання стосовно завдань, які ставляться перед перекладачами</w:t>
      </w:r>
      <w:r w:rsidR="007D39D7" w:rsidRPr="0062066F">
        <w:rPr>
          <w:rFonts w:cs="Times New Roman"/>
        </w:rPr>
        <w:t xml:space="preserve"> та </w:t>
      </w:r>
      <w:r w:rsidR="00221101">
        <w:rPr>
          <w:rFonts w:cs="Times New Roman"/>
        </w:rPr>
        <w:t>тлумачами</w:t>
      </w:r>
      <w:r w:rsidR="007D39D7" w:rsidRPr="0062066F">
        <w:rPr>
          <w:rFonts w:cs="Times New Roman"/>
        </w:rPr>
        <w:t>.</w:t>
      </w:r>
    </w:p>
    <w:p w:rsidR="00730CEC" w:rsidRPr="00244CD9" w:rsidRDefault="00EC5F27" w:rsidP="00244CD9">
      <w:pPr>
        <w:pStyle w:val="af6"/>
        <w:ind w:firstLine="709"/>
        <w:jc w:val="left"/>
        <w:rPr>
          <w:rFonts w:cs="Times New Roman"/>
        </w:rPr>
      </w:pPr>
      <w:r w:rsidRPr="00B81164">
        <w:rPr>
          <w:rStyle w:val="af8"/>
          <w:rFonts w:cs="Times New Roman"/>
          <w:b w:val="0"/>
          <w:color w:val="000000"/>
        </w:rPr>
        <w:t>–</w:t>
      </w:r>
      <w:r>
        <w:rPr>
          <w:rStyle w:val="af8"/>
          <w:rFonts w:cs="Times New Roman"/>
          <w:b w:val="0"/>
          <w:color w:val="000000"/>
        </w:rPr>
        <w:t> </w:t>
      </w:r>
      <w:r>
        <w:rPr>
          <w:rFonts w:cs="Times New Roman"/>
        </w:rPr>
        <w:t>с</w:t>
      </w:r>
      <w:r w:rsidR="007D39D7" w:rsidRPr="0062066F">
        <w:rPr>
          <w:rFonts w:cs="Times New Roman"/>
        </w:rPr>
        <w:t xml:space="preserve">прияти інтелектуальному та культурному </w:t>
      </w:r>
      <w:r w:rsidR="00221101">
        <w:rPr>
          <w:rFonts w:cs="Times New Roman"/>
        </w:rPr>
        <w:t>розвиткові</w:t>
      </w:r>
      <w:r w:rsidR="007D39D7" w:rsidRPr="0062066F">
        <w:rPr>
          <w:rFonts w:cs="Times New Roman"/>
        </w:rPr>
        <w:t xml:space="preserve"> членів</w:t>
      </w:r>
      <w:r w:rsidR="00221101">
        <w:rPr>
          <w:rFonts w:cs="Times New Roman"/>
        </w:rPr>
        <w:t xml:space="preserve"> Асоціації</w:t>
      </w:r>
      <w:r w:rsidR="007D39D7" w:rsidRPr="0062066F">
        <w:rPr>
          <w:rFonts w:cs="Times New Roman"/>
        </w:rPr>
        <w:t>.</w:t>
      </w:r>
    </w:p>
    <w:p w:rsidR="00221101" w:rsidRDefault="00221101" w:rsidP="00221101">
      <w:pPr>
        <w:pStyle w:val="af6"/>
        <w:ind w:firstLine="709"/>
        <w:rPr>
          <w:rFonts w:cs="Times New Roman"/>
        </w:rPr>
      </w:pPr>
      <w:r>
        <w:rPr>
          <w:rFonts w:cs="Times New Roman"/>
        </w:rPr>
        <w:t xml:space="preserve">Асоціація </w:t>
      </w:r>
      <w:r w:rsidR="00244CD9">
        <w:rPr>
          <w:rFonts w:cs="Times New Roman"/>
        </w:rPr>
        <w:t xml:space="preserve">діє на підставі Статуту та </w:t>
      </w:r>
      <w:r>
        <w:rPr>
          <w:rFonts w:cs="Times New Roman"/>
        </w:rPr>
        <w:t>має власний Етичний кодекс, мета якого полягає у встановленні</w:t>
      </w:r>
      <w:r w:rsidRPr="00221101">
        <w:rPr>
          <w:rFonts w:cs="Times New Roman"/>
        </w:rPr>
        <w:t xml:space="preserve"> мін</w:t>
      </w:r>
      <w:r w:rsidR="00244CD9">
        <w:rPr>
          <w:rFonts w:cs="Times New Roman"/>
        </w:rPr>
        <w:t xml:space="preserve">імальних професійних стандартів, дотримання яких вимагається </w:t>
      </w:r>
      <w:r w:rsidRPr="00221101">
        <w:rPr>
          <w:rFonts w:cs="Times New Roman"/>
        </w:rPr>
        <w:t>від членів IAPTI. Усі положення</w:t>
      </w:r>
      <w:r w:rsidR="00244CD9">
        <w:rPr>
          <w:rFonts w:cs="Times New Roman"/>
        </w:rPr>
        <w:t xml:space="preserve"> Кодексу спрямовані</w:t>
      </w:r>
      <w:r w:rsidRPr="00221101">
        <w:rPr>
          <w:rFonts w:cs="Times New Roman"/>
        </w:rPr>
        <w:t xml:space="preserve"> на заохочення </w:t>
      </w:r>
      <w:r w:rsidR="00244CD9">
        <w:rPr>
          <w:rFonts w:cs="Times New Roman"/>
        </w:rPr>
        <w:t>поваги до цілей Асоціації</w:t>
      </w:r>
      <w:r w:rsidRPr="00221101">
        <w:rPr>
          <w:rFonts w:cs="Times New Roman"/>
        </w:rPr>
        <w:t>.</w:t>
      </w:r>
    </w:p>
    <w:p w:rsidR="007D39D7" w:rsidRPr="007B1761" w:rsidRDefault="007B1761" w:rsidP="007B1761">
      <w:pPr>
        <w:spacing w:after="0" w:line="360" w:lineRule="auto"/>
        <w:ind w:firstLine="709"/>
        <w:jc w:val="both"/>
        <w:rPr>
          <w:rFonts w:ascii="Times New Roman" w:hAnsi="Times New Roman" w:cs="Times New Roman"/>
          <w:color w:val="000000"/>
          <w:sz w:val="28"/>
          <w:szCs w:val="28"/>
          <w:lang w:val="uk-UA"/>
        </w:rPr>
      </w:pPr>
      <w:r w:rsidRPr="007B1761">
        <w:rPr>
          <w:rFonts w:ascii="Times New Roman" w:hAnsi="Times New Roman" w:cs="Times New Roman"/>
          <w:color w:val="000000"/>
          <w:sz w:val="28"/>
          <w:szCs w:val="28"/>
          <w:lang w:val="uk-UA"/>
        </w:rPr>
        <w:t>Стандарти забезпечують бажані характе</w:t>
      </w:r>
      <w:r>
        <w:rPr>
          <w:rFonts w:ascii="Times New Roman" w:hAnsi="Times New Roman" w:cs="Times New Roman"/>
          <w:color w:val="000000"/>
          <w:sz w:val="28"/>
          <w:szCs w:val="28"/>
          <w:lang w:val="uk-UA"/>
        </w:rPr>
        <w:t>ристики товарів та послуг, такі</w:t>
      </w:r>
      <w:r w:rsidRPr="007B1761">
        <w:rPr>
          <w:rFonts w:ascii="Times New Roman" w:hAnsi="Times New Roman" w:cs="Times New Roman"/>
          <w:color w:val="000000"/>
          <w:sz w:val="28"/>
          <w:szCs w:val="28"/>
          <w:lang w:val="uk-UA"/>
        </w:rPr>
        <w:t xml:space="preserve"> як якість, екологічність, безпека, надійність, ефективність та взаємозамінність.</w:t>
      </w:r>
      <w:r>
        <w:rPr>
          <w:rFonts w:ascii="Times New Roman" w:hAnsi="Times New Roman" w:cs="Times New Roman"/>
          <w:color w:val="000000"/>
          <w:sz w:val="28"/>
          <w:szCs w:val="28"/>
          <w:lang w:val="uk-UA"/>
        </w:rPr>
        <w:t xml:space="preserve"> </w:t>
      </w:r>
      <w:r w:rsidR="00244CD9">
        <w:rPr>
          <w:rFonts w:ascii="Times New Roman" w:hAnsi="Times New Roman" w:cs="Times New Roman"/>
          <w:color w:val="000000"/>
          <w:sz w:val="28"/>
          <w:szCs w:val="28"/>
          <w:lang w:val="uk-UA"/>
        </w:rPr>
        <w:t>Стандарти перекладацької галузі відіграють особливо важливе значення, адже вони забезпечують регулювання діяльності, як перекладацьких компаній, так і окремих перекладачів, а також встановлюють професійні вимоги до майбутніх перекладачів</w:t>
      </w:r>
      <w:r w:rsidR="00C50350">
        <w:rPr>
          <w:rFonts w:ascii="Times New Roman" w:hAnsi="Times New Roman" w:cs="Times New Roman"/>
          <w:color w:val="000000"/>
          <w:sz w:val="28"/>
          <w:szCs w:val="28"/>
          <w:lang w:val="uk-UA"/>
        </w:rPr>
        <w:t xml:space="preserve"> </w:t>
      </w:r>
      <w:r w:rsidR="00C50350" w:rsidRPr="00C50350">
        <w:rPr>
          <w:rFonts w:ascii="Times New Roman" w:hAnsi="Times New Roman" w:cs="Times New Roman"/>
          <w:color w:val="000000"/>
          <w:sz w:val="28"/>
          <w:szCs w:val="28"/>
          <w:lang w:val="uk-UA"/>
        </w:rPr>
        <w:t>[</w:t>
      </w:r>
      <w:r w:rsidR="0070693B">
        <w:rPr>
          <w:rFonts w:ascii="Times New Roman" w:hAnsi="Times New Roman"/>
          <w:color w:val="FF0000"/>
          <w:sz w:val="28"/>
          <w:szCs w:val="28"/>
          <w:lang w:val="uk-UA"/>
        </w:rPr>
        <w:fldChar w:fldCharType="begin"/>
      </w:r>
      <w:r w:rsidR="0070693B">
        <w:rPr>
          <w:rFonts w:ascii="Times New Roman" w:hAnsi="Times New Roman" w:cs="Times New Roman"/>
          <w:color w:val="000000"/>
          <w:sz w:val="28"/>
          <w:szCs w:val="28"/>
          <w:lang w:val="uk-UA"/>
        </w:rPr>
        <w:instrText xml:space="preserve"> REF _Ref501912010 \r \h </w:instrText>
      </w:r>
      <w:r w:rsidR="0070693B">
        <w:rPr>
          <w:rFonts w:ascii="Times New Roman" w:hAnsi="Times New Roman"/>
          <w:color w:val="FF0000"/>
          <w:sz w:val="28"/>
          <w:szCs w:val="28"/>
          <w:lang w:val="uk-UA"/>
        </w:rPr>
      </w:r>
      <w:r w:rsidR="0070693B">
        <w:rPr>
          <w:rFonts w:ascii="Times New Roman" w:hAnsi="Times New Roman"/>
          <w:color w:val="FF0000"/>
          <w:sz w:val="28"/>
          <w:szCs w:val="28"/>
          <w:lang w:val="uk-UA"/>
        </w:rPr>
        <w:fldChar w:fldCharType="separate"/>
      </w:r>
      <w:r w:rsidR="00192D9D">
        <w:rPr>
          <w:rFonts w:ascii="Times New Roman" w:hAnsi="Times New Roman" w:cs="Times New Roman"/>
          <w:color w:val="000000"/>
          <w:sz w:val="28"/>
          <w:szCs w:val="28"/>
          <w:lang w:val="uk-UA"/>
        </w:rPr>
        <w:t>1</w:t>
      </w:r>
      <w:r w:rsidR="0070693B">
        <w:rPr>
          <w:rFonts w:ascii="Times New Roman" w:hAnsi="Times New Roman"/>
          <w:color w:val="FF0000"/>
          <w:sz w:val="28"/>
          <w:szCs w:val="28"/>
          <w:lang w:val="uk-UA"/>
        </w:rPr>
        <w:fldChar w:fldCharType="end"/>
      </w:r>
      <w:r w:rsidR="00C50350" w:rsidRPr="00C50350">
        <w:rPr>
          <w:rFonts w:ascii="Times New Roman" w:hAnsi="Times New Roman" w:cs="Times New Roman"/>
          <w:color w:val="000000"/>
          <w:sz w:val="28"/>
          <w:szCs w:val="28"/>
          <w:lang w:val="uk-UA"/>
        </w:rPr>
        <w:t>]</w:t>
      </w:r>
      <w:r w:rsidR="00244CD9">
        <w:rPr>
          <w:rFonts w:ascii="Times New Roman" w:hAnsi="Times New Roman" w:cs="Times New Roman"/>
          <w:color w:val="000000"/>
          <w:sz w:val="28"/>
          <w:szCs w:val="28"/>
          <w:lang w:val="uk-UA"/>
        </w:rPr>
        <w:t xml:space="preserve">. </w:t>
      </w:r>
      <w:r w:rsidR="006620B8">
        <w:rPr>
          <w:rFonts w:ascii="Times New Roman" w:hAnsi="Times New Roman" w:cs="Times New Roman"/>
          <w:color w:val="000000"/>
          <w:sz w:val="28"/>
          <w:szCs w:val="28"/>
          <w:lang w:val="uk-UA"/>
        </w:rPr>
        <w:t xml:space="preserve">Загалом, існує доволі значна кількість професійних перекладацьких стандартів, однак до </w:t>
      </w:r>
      <w:r w:rsidR="00244CD9">
        <w:rPr>
          <w:rFonts w:ascii="Times New Roman" w:hAnsi="Times New Roman" w:cs="Times New Roman"/>
          <w:color w:val="000000"/>
          <w:sz w:val="28"/>
          <w:szCs w:val="28"/>
          <w:lang w:val="uk-UA"/>
        </w:rPr>
        <w:t xml:space="preserve">найвідоміших </w:t>
      </w:r>
      <w:r w:rsidR="006620B8">
        <w:rPr>
          <w:rFonts w:ascii="Times New Roman" w:hAnsi="Times New Roman" w:cs="Times New Roman"/>
          <w:color w:val="000000"/>
          <w:sz w:val="28"/>
          <w:szCs w:val="28"/>
          <w:lang w:val="uk-UA"/>
        </w:rPr>
        <w:t>належать наступні</w:t>
      </w:r>
      <w:r w:rsidR="00244CD9">
        <w:rPr>
          <w:rFonts w:ascii="Times New Roman" w:hAnsi="Times New Roman" w:cs="Times New Roman"/>
          <w:color w:val="000000"/>
          <w:sz w:val="28"/>
          <w:szCs w:val="28"/>
          <w:lang w:val="uk-UA"/>
        </w:rPr>
        <w:t xml:space="preserve">: </w:t>
      </w:r>
      <w:r w:rsidR="007D39D7" w:rsidRPr="0062066F">
        <w:rPr>
          <w:rFonts w:ascii="Times New Roman" w:hAnsi="Times New Roman" w:cs="Times New Roman"/>
          <w:sz w:val="28"/>
          <w:szCs w:val="28"/>
          <w:lang w:val="en-US"/>
        </w:rPr>
        <w:t>ASTM</w:t>
      </w:r>
      <w:r w:rsidR="007D39D7" w:rsidRPr="006620B8">
        <w:rPr>
          <w:rFonts w:ascii="Times New Roman" w:hAnsi="Times New Roman" w:cs="Times New Roman"/>
          <w:sz w:val="28"/>
          <w:szCs w:val="28"/>
          <w:lang w:val="uk-UA"/>
        </w:rPr>
        <w:t xml:space="preserve"> </w:t>
      </w:r>
      <w:r w:rsidR="007D39D7" w:rsidRPr="0062066F">
        <w:rPr>
          <w:rFonts w:ascii="Times New Roman" w:hAnsi="Times New Roman" w:cs="Times New Roman"/>
          <w:sz w:val="28"/>
          <w:szCs w:val="28"/>
          <w:lang w:val="en-US"/>
        </w:rPr>
        <w:lastRenderedPageBreak/>
        <w:t>F</w:t>
      </w:r>
      <w:r w:rsidR="007D39D7" w:rsidRPr="006620B8">
        <w:rPr>
          <w:rFonts w:ascii="Times New Roman" w:hAnsi="Times New Roman" w:cs="Times New Roman"/>
          <w:sz w:val="28"/>
          <w:szCs w:val="28"/>
          <w:lang w:val="uk-UA"/>
        </w:rPr>
        <w:t xml:space="preserve">2575-06, </w:t>
      </w:r>
      <w:r w:rsidR="007D39D7" w:rsidRPr="0062066F">
        <w:rPr>
          <w:rFonts w:ascii="Times New Roman" w:hAnsi="Times New Roman" w:cs="Times New Roman"/>
          <w:sz w:val="28"/>
          <w:szCs w:val="28"/>
          <w:lang w:val="en-US"/>
        </w:rPr>
        <w:t>ISO</w:t>
      </w:r>
      <w:r w:rsidR="007D39D7" w:rsidRPr="006620B8">
        <w:rPr>
          <w:rFonts w:ascii="Times New Roman" w:hAnsi="Times New Roman" w:cs="Times New Roman"/>
          <w:sz w:val="28"/>
          <w:szCs w:val="28"/>
          <w:lang w:val="uk-UA"/>
        </w:rPr>
        <w:t xml:space="preserve"> 11669 </w:t>
      </w:r>
      <w:r w:rsidR="007D39D7" w:rsidRPr="0062066F">
        <w:rPr>
          <w:rFonts w:ascii="Times New Roman" w:hAnsi="Times New Roman" w:cs="Times New Roman"/>
          <w:sz w:val="28"/>
          <w:szCs w:val="28"/>
          <w:lang w:val="en-US"/>
        </w:rPr>
        <w:t>Translation</w:t>
      </w:r>
      <w:r w:rsidR="007D39D7" w:rsidRPr="006620B8">
        <w:rPr>
          <w:rFonts w:ascii="Times New Roman" w:hAnsi="Times New Roman" w:cs="Times New Roman"/>
          <w:sz w:val="28"/>
          <w:szCs w:val="28"/>
          <w:lang w:val="uk-UA"/>
        </w:rPr>
        <w:t xml:space="preserve"> </w:t>
      </w:r>
      <w:r w:rsidR="007D39D7" w:rsidRPr="0062066F">
        <w:rPr>
          <w:rFonts w:ascii="Times New Roman" w:hAnsi="Times New Roman" w:cs="Times New Roman"/>
          <w:sz w:val="28"/>
          <w:szCs w:val="28"/>
          <w:lang w:val="en-US"/>
        </w:rPr>
        <w:t>projects</w:t>
      </w:r>
      <w:r w:rsidR="007D39D7" w:rsidRPr="006620B8">
        <w:rPr>
          <w:rFonts w:ascii="Times New Roman" w:hAnsi="Times New Roman" w:cs="Times New Roman"/>
          <w:sz w:val="28"/>
          <w:szCs w:val="28"/>
          <w:lang w:val="uk-UA"/>
        </w:rPr>
        <w:t xml:space="preserve"> – </w:t>
      </w:r>
      <w:r w:rsidR="007D39D7" w:rsidRPr="0062066F">
        <w:rPr>
          <w:rFonts w:ascii="Times New Roman" w:hAnsi="Times New Roman" w:cs="Times New Roman"/>
          <w:sz w:val="28"/>
          <w:szCs w:val="28"/>
          <w:lang w:val="en-US"/>
        </w:rPr>
        <w:t>General</w:t>
      </w:r>
      <w:r w:rsidR="007D39D7" w:rsidRPr="006620B8">
        <w:rPr>
          <w:rFonts w:ascii="Times New Roman" w:hAnsi="Times New Roman" w:cs="Times New Roman"/>
          <w:sz w:val="28"/>
          <w:szCs w:val="28"/>
          <w:lang w:val="uk-UA"/>
        </w:rPr>
        <w:t xml:space="preserve"> </w:t>
      </w:r>
      <w:r w:rsidR="007D39D7" w:rsidRPr="0062066F">
        <w:rPr>
          <w:rFonts w:ascii="Times New Roman" w:hAnsi="Times New Roman" w:cs="Times New Roman"/>
          <w:sz w:val="28"/>
          <w:szCs w:val="28"/>
          <w:lang w:val="en-US"/>
        </w:rPr>
        <w:t>guidance</w:t>
      </w:r>
      <w:r w:rsidR="00F35E07">
        <w:rPr>
          <w:rFonts w:ascii="Times New Roman" w:hAnsi="Times New Roman" w:cs="Times New Roman"/>
          <w:sz w:val="28"/>
          <w:szCs w:val="28"/>
          <w:lang w:val="uk-UA"/>
        </w:rPr>
        <w:t>,</w:t>
      </w:r>
      <w:r w:rsidR="007D39D7" w:rsidRPr="006620B8">
        <w:rPr>
          <w:rFonts w:ascii="Times New Roman" w:hAnsi="Times New Roman" w:cs="Times New Roman"/>
          <w:i/>
          <w:iCs/>
          <w:color w:val="000000"/>
          <w:sz w:val="28"/>
          <w:szCs w:val="28"/>
          <w:lang w:val="uk-UA"/>
        </w:rPr>
        <w:t xml:space="preserve"> </w:t>
      </w:r>
      <w:r w:rsidR="007D39D7" w:rsidRPr="0062066F">
        <w:rPr>
          <w:rFonts w:ascii="Times New Roman" w:hAnsi="Times New Roman" w:cs="Times New Roman"/>
          <w:iCs/>
          <w:color w:val="000000"/>
          <w:sz w:val="28"/>
          <w:szCs w:val="28"/>
          <w:lang w:val="en-US"/>
        </w:rPr>
        <w:t>EUATC</w:t>
      </w:r>
      <w:r w:rsidR="007D39D7" w:rsidRPr="006620B8">
        <w:rPr>
          <w:rFonts w:ascii="Times New Roman" w:hAnsi="Times New Roman" w:cs="Times New Roman"/>
          <w:iCs/>
          <w:color w:val="000000"/>
          <w:sz w:val="28"/>
          <w:szCs w:val="28"/>
          <w:lang w:val="uk-UA"/>
        </w:rPr>
        <w:t xml:space="preserve"> </w:t>
      </w:r>
      <w:r w:rsidR="007D39D7" w:rsidRPr="0062066F">
        <w:rPr>
          <w:rFonts w:ascii="Times New Roman" w:hAnsi="Times New Roman" w:cs="Times New Roman"/>
          <w:iCs/>
          <w:color w:val="000000"/>
          <w:sz w:val="28"/>
          <w:szCs w:val="28"/>
          <w:lang w:val="en-US"/>
        </w:rPr>
        <w:t>Quality</w:t>
      </w:r>
      <w:r w:rsidR="007D39D7" w:rsidRPr="006620B8">
        <w:rPr>
          <w:rFonts w:ascii="Times New Roman" w:hAnsi="Times New Roman" w:cs="Times New Roman"/>
          <w:iCs/>
          <w:color w:val="000000"/>
          <w:sz w:val="28"/>
          <w:szCs w:val="28"/>
          <w:lang w:val="uk-UA"/>
        </w:rPr>
        <w:t xml:space="preserve"> </w:t>
      </w:r>
      <w:r w:rsidR="007D39D7" w:rsidRPr="0062066F">
        <w:rPr>
          <w:rFonts w:ascii="Times New Roman" w:hAnsi="Times New Roman" w:cs="Times New Roman"/>
          <w:iCs/>
          <w:color w:val="000000"/>
          <w:sz w:val="28"/>
          <w:szCs w:val="28"/>
          <w:lang w:val="en-US"/>
        </w:rPr>
        <w:t>Standard</w:t>
      </w:r>
      <w:r w:rsidR="007D39D7" w:rsidRPr="006620B8">
        <w:rPr>
          <w:rFonts w:ascii="Times New Roman" w:hAnsi="Times New Roman" w:cs="Times New Roman"/>
          <w:iCs/>
          <w:color w:val="000000"/>
          <w:sz w:val="28"/>
          <w:szCs w:val="28"/>
          <w:lang w:val="uk-UA"/>
        </w:rPr>
        <w:t xml:space="preserve"> </w:t>
      </w:r>
      <w:r w:rsidR="007D39D7" w:rsidRPr="0062066F">
        <w:rPr>
          <w:rFonts w:ascii="Times New Roman" w:hAnsi="Times New Roman" w:cs="Times New Roman"/>
          <w:iCs/>
          <w:color w:val="000000"/>
          <w:sz w:val="28"/>
          <w:szCs w:val="28"/>
          <w:lang w:val="en-US"/>
        </w:rPr>
        <w:t>for</w:t>
      </w:r>
      <w:r w:rsidR="007D39D7" w:rsidRPr="006620B8">
        <w:rPr>
          <w:rFonts w:ascii="Times New Roman" w:hAnsi="Times New Roman" w:cs="Times New Roman"/>
          <w:iCs/>
          <w:color w:val="000000"/>
          <w:sz w:val="28"/>
          <w:szCs w:val="28"/>
          <w:lang w:val="uk-UA"/>
        </w:rPr>
        <w:t xml:space="preserve"> </w:t>
      </w:r>
      <w:r w:rsidR="007D39D7" w:rsidRPr="0062066F">
        <w:rPr>
          <w:rFonts w:ascii="Times New Roman" w:hAnsi="Times New Roman" w:cs="Times New Roman"/>
          <w:iCs/>
          <w:color w:val="000000"/>
          <w:sz w:val="28"/>
          <w:szCs w:val="28"/>
          <w:lang w:val="en-US"/>
        </w:rPr>
        <w:t>Translation</w:t>
      </w:r>
      <w:r w:rsidR="007D39D7" w:rsidRPr="006620B8">
        <w:rPr>
          <w:rFonts w:ascii="Times New Roman" w:hAnsi="Times New Roman" w:cs="Times New Roman"/>
          <w:iCs/>
          <w:color w:val="000000"/>
          <w:sz w:val="28"/>
          <w:szCs w:val="28"/>
          <w:lang w:val="uk-UA"/>
        </w:rPr>
        <w:t xml:space="preserve"> </w:t>
      </w:r>
      <w:r w:rsidR="007D39D7" w:rsidRPr="0062066F">
        <w:rPr>
          <w:rFonts w:ascii="Times New Roman" w:hAnsi="Times New Roman" w:cs="Times New Roman"/>
          <w:iCs/>
          <w:color w:val="000000"/>
          <w:sz w:val="28"/>
          <w:szCs w:val="28"/>
          <w:lang w:val="en-US"/>
        </w:rPr>
        <w:t>Services</w:t>
      </w:r>
      <w:r w:rsidR="00244CD9">
        <w:rPr>
          <w:rFonts w:ascii="Times New Roman" w:hAnsi="Times New Roman" w:cs="Times New Roman"/>
          <w:iCs/>
          <w:color w:val="000000"/>
          <w:sz w:val="28"/>
          <w:szCs w:val="28"/>
          <w:lang w:val="uk-UA"/>
        </w:rPr>
        <w:t xml:space="preserve">. Розгляньмо </w:t>
      </w:r>
      <w:r w:rsidR="006620B8">
        <w:rPr>
          <w:rFonts w:ascii="Times New Roman" w:hAnsi="Times New Roman" w:cs="Times New Roman"/>
          <w:iCs/>
          <w:color w:val="000000"/>
          <w:sz w:val="28"/>
          <w:szCs w:val="28"/>
          <w:lang w:val="uk-UA"/>
        </w:rPr>
        <w:t>перелічені стандарти детальніше у нашій роботі</w:t>
      </w:r>
      <w:r w:rsidR="00244CD9">
        <w:rPr>
          <w:rFonts w:ascii="Times New Roman" w:hAnsi="Times New Roman" w:cs="Times New Roman"/>
          <w:iCs/>
          <w:color w:val="000000"/>
          <w:sz w:val="28"/>
          <w:szCs w:val="28"/>
          <w:lang w:val="uk-UA"/>
        </w:rPr>
        <w:t>.</w:t>
      </w:r>
    </w:p>
    <w:p w:rsidR="00DD7CA1" w:rsidRDefault="00F35E07" w:rsidP="00F35E07">
      <w:pPr>
        <w:spacing w:after="0" w:line="360" w:lineRule="auto"/>
        <w:ind w:firstLine="709"/>
        <w:rPr>
          <w:rFonts w:ascii="Times New Roman" w:hAnsi="Times New Roman" w:cs="Times New Roman"/>
          <w:iCs/>
          <w:color w:val="000000"/>
          <w:sz w:val="28"/>
          <w:szCs w:val="28"/>
          <w:lang w:val="uk-UA"/>
        </w:rPr>
      </w:pPr>
      <w:r>
        <w:rPr>
          <w:rFonts w:ascii="Times New Roman" w:hAnsi="Times New Roman" w:cs="Times New Roman"/>
          <w:iCs/>
          <w:noProof/>
          <w:color w:val="000000"/>
          <w:sz w:val="28"/>
          <w:szCs w:val="28"/>
          <w:lang w:eastAsia="ru-RU"/>
        </w:rPr>
        <w:drawing>
          <wp:inline distT="0" distB="0" distL="0" distR="0" wp14:anchorId="6611E709" wp14:editId="57D92261">
            <wp:extent cx="5486400" cy="3476625"/>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F35E07" w:rsidRPr="00F35E07" w:rsidRDefault="00F35E07" w:rsidP="00F35E07">
      <w:pPr>
        <w:spacing w:after="0" w:line="360" w:lineRule="auto"/>
        <w:jc w:val="center"/>
        <w:rPr>
          <w:rFonts w:ascii="Times New Roman" w:hAnsi="Times New Roman" w:cs="Times New Roman"/>
          <w:b/>
          <w:iCs/>
          <w:color w:val="000000"/>
          <w:sz w:val="28"/>
          <w:szCs w:val="28"/>
          <w:lang w:val="uk-UA"/>
        </w:rPr>
      </w:pPr>
      <w:r w:rsidRPr="00F35E07">
        <w:rPr>
          <w:rFonts w:ascii="Times New Roman" w:hAnsi="Times New Roman" w:cs="Times New Roman"/>
          <w:b/>
          <w:iCs/>
          <w:color w:val="000000"/>
          <w:sz w:val="28"/>
          <w:szCs w:val="28"/>
          <w:lang w:val="uk-UA"/>
        </w:rPr>
        <w:t>Рис. 1.2. Основні стандарти перекладацької галузі</w:t>
      </w:r>
    </w:p>
    <w:p w:rsidR="00F35E07" w:rsidRDefault="00F35E07" w:rsidP="00F35E07">
      <w:pPr>
        <w:spacing w:after="0" w:line="360" w:lineRule="auto"/>
        <w:jc w:val="both"/>
        <w:rPr>
          <w:rFonts w:ascii="Times New Roman" w:hAnsi="Times New Roman" w:cs="Times New Roman"/>
          <w:iCs/>
          <w:color w:val="000000"/>
          <w:sz w:val="28"/>
          <w:szCs w:val="28"/>
          <w:lang w:val="uk-UA"/>
        </w:rPr>
      </w:pPr>
    </w:p>
    <w:p w:rsidR="007D39D7" w:rsidRDefault="004B397A" w:rsidP="004B397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Американський стандарт </w:t>
      </w:r>
      <w:r w:rsidRPr="0062066F">
        <w:rPr>
          <w:rFonts w:ascii="Times New Roman" w:hAnsi="Times New Roman" w:cs="Times New Roman"/>
          <w:sz w:val="28"/>
          <w:szCs w:val="28"/>
          <w:lang w:val="en-US"/>
        </w:rPr>
        <w:t>ASTM</w:t>
      </w:r>
      <w:r w:rsidRPr="004B397A">
        <w:rPr>
          <w:rFonts w:ascii="Times New Roman" w:hAnsi="Times New Roman" w:cs="Times New Roman"/>
          <w:sz w:val="28"/>
          <w:szCs w:val="28"/>
        </w:rPr>
        <w:t xml:space="preserve"> </w:t>
      </w:r>
      <w:r w:rsidRPr="0062066F">
        <w:rPr>
          <w:rFonts w:ascii="Times New Roman" w:hAnsi="Times New Roman" w:cs="Times New Roman"/>
          <w:sz w:val="28"/>
          <w:szCs w:val="28"/>
          <w:lang w:val="en-US"/>
        </w:rPr>
        <w:t>F</w:t>
      </w:r>
      <w:r w:rsidRPr="004B397A">
        <w:rPr>
          <w:rFonts w:ascii="Times New Roman" w:hAnsi="Times New Roman" w:cs="Times New Roman"/>
          <w:sz w:val="28"/>
          <w:szCs w:val="28"/>
        </w:rPr>
        <w:t>2575-06</w:t>
      </w:r>
      <w:r>
        <w:rPr>
          <w:rFonts w:ascii="Times New Roman" w:hAnsi="Times New Roman" w:cs="Times New Roman"/>
          <w:sz w:val="28"/>
          <w:szCs w:val="28"/>
          <w:lang w:val="uk-UA"/>
        </w:rPr>
        <w:t xml:space="preserve"> було прийнято</w:t>
      </w:r>
      <w:r>
        <w:rPr>
          <w:rFonts w:ascii="Times New Roman" w:hAnsi="Times New Roman" w:cs="Times New Roman"/>
          <w:sz w:val="28"/>
          <w:szCs w:val="28"/>
        </w:rPr>
        <w:t xml:space="preserve"> в 2006 році</w:t>
      </w:r>
      <w:r>
        <w:rPr>
          <w:rFonts w:ascii="Times New Roman" w:hAnsi="Times New Roman" w:cs="Times New Roman"/>
          <w:sz w:val="28"/>
          <w:szCs w:val="28"/>
          <w:lang w:val="uk-UA"/>
        </w:rPr>
        <w:t xml:space="preserve"> та оновлено</w:t>
      </w:r>
      <w:r w:rsidRPr="004B397A">
        <w:rPr>
          <w:rFonts w:ascii="Times New Roman" w:hAnsi="Times New Roman" w:cs="Times New Roman"/>
          <w:sz w:val="28"/>
          <w:szCs w:val="28"/>
        </w:rPr>
        <w:t xml:space="preserve"> в 2014 році</w:t>
      </w:r>
      <w:r>
        <w:rPr>
          <w:rFonts w:ascii="Times New Roman" w:hAnsi="Times New Roman" w:cs="Times New Roman"/>
          <w:sz w:val="28"/>
          <w:szCs w:val="28"/>
          <w:lang w:val="uk-UA"/>
        </w:rPr>
        <w:t xml:space="preserve"> (</w:t>
      </w:r>
      <w:r w:rsidRPr="0062066F">
        <w:rPr>
          <w:rFonts w:ascii="Times New Roman" w:hAnsi="Times New Roman" w:cs="Times New Roman"/>
          <w:sz w:val="28"/>
          <w:szCs w:val="28"/>
          <w:lang w:val="en-US"/>
        </w:rPr>
        <w:t>ASTM</w:t>
      </w:r>
      <w:r w:rsidRPr="004B397A">
        <w:rPr>
          <w:rFonts w:ascii="Times New Roman" w:hAnsi="Times New Roman" w:cs="Times New Roman"/>
          <w:sz w:val="28"/>
          <w:szCs w:val="28"/>
        </w:rPr>
        <w:t xml:space="preserve"> </w:t>
      </w:r>
      <w:r w:rsidRPr="0062066F">
        <w:rPr>
          <w:rFonts w:ascii="Times New Roman" w:hAnsi="Times New Roman" w:cs="Times New Roman"/>
          <w:sz w:val="28"/>
          <w:szCs w:val="28"/>
          <w:lang w:val="en-US"/>
        </w:rPr>
        <w:t>F</w:t>
      </w:r>
      <w:r>
        <w:rPr>
          <w:rFonts w:ascii="Times New Roman" w:hAnsi="Times New Roman" w:cs="Times New Roman"/>
          <w:sz w:val="28"/>
          <w:szCs w:val="28"/>
        </w:rPr>
        <w:t>2575-</w:t>
      </w:r>
      <w:r>
        <w:rPr>
          <w:rFonts w:ascii="Times New Roman" w:hAnsi="Times New Roman" w:cs="Times New Roman"/>
          <w:sz w:val="28"/>
          <w:szCs w:val="28"/>
          <w:lang w:val="uk-UA"/>
        </w:rPr>
        <w:t>2014)</w:t>
      </w:r>
      <w:r w:rsidRPr="004B397A">
        <w:rPr>
          <w:rFonts w:ascii="Times New Roman" w:hAnsi="Times New Roman" w:cs="Times New Roman"/>
          <w:sz w:val="28"/>
          <w:szCs w:val="28"/>
        </w:rPr>
        <w:t xml:space="preserve">. </w:t>
      </w:r>
      <w:r>
        <w:rPr>
          <w:rFonts w:ascii="Times New Roman" w:hAnsi="Times New Roman" w:cs="Times New Roman"/>
          <w:sz w:val="28"/>
          <w:szCs w:val="28"/>
          <w:lang w:val="uk-UA"/>
        </w:rPr>
        <w:t xml:space="preserve">Характерна риса </w:t>
      </w:r>
      <w:r w:rsidRPr="004B397A">
        <w:rPr>
          <w:rFonts w:ascii="Times New Roman" w:hAnsi="Times New Roman" w:cs="Times New Roman"/>
          <w:sz w:val="28"/>
          <w:szCs w:val="28"/>
        </w:rPr>
        <w:t>стандарт</w:t>
      </w:r>
      <w:r>
        <w:rPr>
          <w:rFonts w:ascii="Times New Roman" w:hAnsi="Times New Roman" w:cs="Times New Roman"/>
          <w:sz w:val="28"/>
          <w:szCs w:val="28"/>
          <w:lang w:val="uk-UA"/>
        </w:rPr>
        <w:t>у</w:t>
      </w:r>
      <w:r w:rsidRPr="004B397A">
        <w:rPr>
          <w:rFonts w:ascii="Times New Roman" w:hAnsi="Times New Roman" w:cs="Times New Roman"/>
          <w:sz w:val="28"/>
          <w:szCs w:val="28"/>
        </w:rPr>
        <w:t xml:space="preserve"> </w:t>
      </w:r>
      <w:r>
        <w:rPr>
          <w:rFonts w:ascii="Times New Roman" w:hAnsi="Times New Roman" w:cs="Times New Roman"/>
          <w:sz w:val="28"/>
          <w:szCs w:val="28"/>
          <w:lang w:val="uk-UA"/>
        </w:rPr>
        <w:t>полягає у</w:t>
      </w:r>
      <w:r w:rsidRPr="004B397A">
        <w:rPr>
          <w:rFonts w:ascii="Times New Roman" w:hAnsi="Times New Roman" w:cs="Times New Roman"/>
          <w:sz w:val="28"/>
          <w:szCs w:val="28"/>
        </w:rPr>
        <w:t xml:space="preserve"> </w:t>
      </w:r>
      <w:r>
        <w:rPr>
          <w:rFonts w:ascii="Times New Roman" w:hAnsi="Times New Roman" w:cs="Times New Roman"/>
          <w:sz w:val="28"/>
          <w:szCs w:val="28"/>
          <w:lang w:val="uk-UA"/>
        </w:rPr>
        <w:t xml:space="preserve">наданні </w:t>
      </w:r>
      <w:r>
        <w:rPr>
          <w:rFonts w:ascii="Times New Roman" w:hAnsi="Times New Roman" w:cs="Times New Roman"/>
          <w:sz w:val="28"/>
          <w:szCs w:val="28"/>
        </w:rPr>
        <w:t>повн</w:t>
      </w:r>
      <w:r>
        <w:rPr>
          <w:rFonts w:ascii="Times New Roman" w:hAnsi="Times New Roman" w:cs="Times New Roman"/>
          <w:sz w:val="28"/>
          <w:szCs w:val="28"/>
          <w:lang w:val="uk-UA"/>
        </w:rPr>
        <w:t>ого</w:t>
      </w:r>
      <w:r w:rsidRPr="004B397A">
        <w:rPr>
          <w:rFonts w:ascii="Times New Roman" w:hAnsi="Times New Roman" w:cs="Times New Roman"/>
          <w:sz w:val="28"/>
          <w:szCs w:val="28"/>
        </w:rPr>
        <w:t xml:space="preserve"> перелік</w:t>
      </w:r>
      <w:r>
        <w:rPr>
          <w:rFonts w:ascii="Times New Roman" w:hAnsi="Times New Roman" w:cs="Times New Roman"/>
          <w:sz w:val="28"/>
          <w:szCs w:val="28"/>
          <w:lang w:val="uk-UA"/>
        </w:rPr>
        <w:t>у</w:t>
      </w:r>
      <w:r w:rsidRPr="004B397A">
        <w:rPr>
          <w:rFonts w:ascii="Times New Roman" w:hAnsi="Times New Roman" w:cs="Times New Roman"/>
          <w:sz w:val="28"/>
          <w:szCs w:val="28"/>
        </w:rPr>
        <w:t xml:space="preserve"> параметрів або факторів, які </w:t>
      </w:r>
      <w:r>
        <w:rPr>
          <w:rFonts w:ascii="Times New Roman" w:hAnsi="Times New Roman" w:cs="Times New Roman"/>
          <w:sz w:val="28"/>
          <w:szCs w:val="28"/>
          <w:lang w:val="uk-UA"/>
        </w:rPr>
        <w:t>мають</w:t>
      </w:r>
      <w:r>
        <w:rPr>
          <w:rFonts w:ascii="Times New Roman" w:hAnsi="Times New Roman" w:cs="Times New Roman"/>
          <w:sz w:val="28"/>
          <w:szCs w:val="28"/>
        </w:rPr>
        <w:t xml:space="preserve"> бути </w:t>
      </w:r>
      <w:r w:rsidR="00AE2EDD">
        <w:rPr>
          <w:rFonts w:ascii="Times New Roman" w:hAnsi="Times New Roman" w:cs="Times New Roman"/>
          <w:sz w:val="28"/>
          <w:szCs w:val="28"/>
          <w:lang w:val="uk-UA"/>
        </w:rPr>
        <w:t>визначені</w:t>
      </w:r>
      <w:r w:rsidRPr="004B397A">
        <w:rPr>
          <w:rFonts w:ascii="Times New Roman" w:hAnsi="Times New Roman" w:cs="Times New Roman"/>
          <w:sz w:val="28"/>
          <w:szCs w:val="28"/>
        </w:rPr>
        <w:t xml:space="preserve"> на початку </w:t>
      </w:r>
      <w:r>
        <w:rPr>
          <w:rFonts w:ascii="Times New Roman" w:hAnsi="Times New Roman" w:cs="Times New Roman"/>
          <w:sz w:val="28"/>
          <w:szCs w:val="28"/>
          <w:lang w:val="uk-UA"/>
        </w:rPr>
        <w:t xml:space="preserve">перекладацького </w:t>
      </w:r>
      <w:r w:rsidRPr="004B397A">
        <w:rPr>
          <w:rFonts w:ascii="Times New Roman" w:hAnsi="Times New Roman" w:cs="Times New Roman"/>
          <w:sz w:val="28"/>
          <w:szCs w:val="28"/>
        </w:rPr>
        <w:t xml:space="preserve">проекту. </w:t>
      </w:r>
      <w:proofErr w:type="gramStart"/>
      <w:r w:rsidRPr="004B397A">
        <w:rPr>
          <w:rFonts w:ascii="Times New Roman" w:hAnsi="Times New Roman" w:cs="Times New Roman"/>
          <w:sz w:val="28"/>
          <w:szCs w:val="28"/>
        </w:rPr>
        <w:t>Ц</w:t>
      </w:r>
      <w:proofErr w:type="gramEnd"/>
      <w:r w:rsidRPr="004B397A">
        <w:rPr>
          <w:rFonts w:ascii="Times New Roman" w:hAnsi="Times New Roman" w:cs="Times New Roman"/>
          <w:sz w:val="28"/>
          <w:szCs w:val="28"/>
        </w:rPr>
        <w:t>і пара</w:t>
      </w:r>
      <w:r w:rsidR="00E0121F">
        <w:rPr>
          <w:rFonts w:ascii="Times New Roman" w:hAnsi="Times New Roman" w:cs="Times New Roman"/>
          <w:sz w:val="28"/>
          <w:szCs w:val="28"/>
        </w:rPr>
        <w:t xml:space="preserve">метри, розроблені Аланом Мелбі </w:t>
      </w:r>
      <w:r w:rsidR="00E0121F" w:rsidRPr="00E0121F">
        <w:rPr>
          <w:rFonts w:ascii="Times New Roman" w:hAnsi="Times New Roman" w:cs="Times New Roman"/>
          <w:sz w:val="28"/>
          <w:szCs w:val="28"/>
        </w:rPr>
        <w:t>[</w:t>
      </w:r>
      <w:r w:rsidR="00A94DA5">
        <w:rPr>
          <w:rFonts w:ascii="Times New Roman" w:hAnsi="Times New Roman" w:cs="Times New Roman"/>
          <w:color w:val="FF0000"/>
          <w:sz w:val="28"/>
          <w:szCs w:val="28"/>
          <w:lang w:val="en-US"/>
        </w:rPr>
        <w:fldChar w:fldCharType="begin"/>
      </w:r>
      <w:r w:rsidR="00A94DA5">
        <w:rPr>
          <w:rFonts w:ascii="Times New Roman" w:hAnsi="Times New Roman" w:cs="Times New Roman"/>
          <w:sz w:val="28"/>
          <w:szCs w:val="28"/>
        </w:rPr>
        <w:instrText xml:space="preserve"> REF _Ref501912028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rPr>
        <w:t>27</w:t>
      </w:r>
      <w:r w:rsidR="00A94DA5">
        <w:rPr>
          <w:rFonts w:ascii="Times New Roman" w:hAnsi="Times New Roman" w:cs="Times New Roman"/>
          <w:color w:val="FF0000"/>
          <w:sz w:val="28"/>
          <w:szCs w:val="28"/>
          <w:lang w:val="en-US"/>
        </w:rPr>
        <w:fldChar w:fldCharType="end"/>
      </w:r>
      <w:r w:rsidR="00E0121F" w:rsidRPr="00E0121F">
        <w:rPr>
          <w:rFonts w:ascii="Times New Roman" w:hAnsi="Times New Roman" w:cs="Times New Roman"/>
          <w:sz w:val="28"/>
          <w:szCs w:val="28"/>
        </w:rPr>
        <w:t>]</w:t>
      </w:r>
      <w:r w:rsidRPr="004B397A">
        <w:rPr>
          <w:rFonts w:ascii="Times New Roman" w:hAnsi="Times New Roman" w:cs="Times New Roman"/>
          <w:sz w:val="28"/>
          <w:szCs w:val="28"/>
        </w:rPr>
        <w:t xml:space="preserve">, </w:t>
      </w:r>
      <w:r w:rsidR="00E0121F">
        <w:rPr>
          <w:rFonts w:ascii="Times New Roman" w:hAnsi="Times New Roman" w:cs="Times New Roman"/>
          <w:sz w:val="28"/>
          <w:szCs w:val="28"/>
          <w:lang w:val="uk-UA"/>
        </w:rPr>
        <w:t>структуровані</w:t>
      </w:r>
      <w:r w:rsidR="00E0121F">
        <w:rPr>
          <w:rFonts w:ascii="Times New Roman" w:hAnsi="Times New Roman" w:cs="Times New Roman"/>
          <w:sz w:val="28"/>
          <w:szCs w:val="28"/>
        </w:rPr>
        <w:t xml:space="preserve"> </w:t>
      </w:r>
      <w:r w:rsidR="00E0121F">
        <w:rPr>
          <w:rFonts w:ascii="Times New Roman" w:hAnsi="Times New Roman" w:cs="Times New Roman"/>
          <w:sz w:val="28"/>
          <w:szCs w:val="28"/>
          <w:lang w:val="uk-UA"/>
        </w:rPr>
        <w:t>на</w:t>
      </w:r>
      <w:r w:rsidR="00E0121F">
        <w:rPr>
          <w:rFonts w:ascii="Times New Roman" w:hAnsi="Times New Roman" w:cs="Times New Roman"/>
          <w:sz w:val="28"/>
          <w:szCs w:val="28"/>
        </w:rPr>
        <w:t xml:space="preserve"> чотир</w:t>
      </w:r>
      <w:r w:rsidR="00E0121F">
        <w:rPr>
          <w:rFonts w:ascii="Times New Roman" w:hAnsi="Times New Roman" w:cs="Times New Roman"/>
          <w:sz w:val="28"/>
          <w:szCs w:val="28"/>
          <w:lang w:val="uk-UA"/>
        </w:rPr>
        <w:t>и</w:t>
      </w:r>
      <w:r w:rsidRPr="004B397A">
        <w:rPr>
          <w:rFonts w:ascii="Times New Roman" w:hAnsi="Times New Roman" w:cs="Times New Roman"/>
          <w:sz w:val="28"/>
          <w:szCs w:val="28"/>
        </w:rPr>
        <w:t xml:space="preserve"> </w:t>
      </w:r>
      <w:r w:rsidR="00E0121F">
        <w:rPr>
          <w:rFonts w:ascii="Times New Roman" w:hAnsi="Times New Roman" w:cs="Times New Roman"/>
          <w:sz w:val="28"/>
          <w:szCs w:val="28"/>
          <w:lang w:val="uk-UA"/>
        </w:rPr>
        <w:t xml:space="preserve">блоки: </w:t>
      </w:r>
      <w:r w:rsidRPr="004B397A">
        <w:rPr>
          <w:rFonts w:ascii="Times New Roman" w:hAnsi="Times New Roman" w:cs="Times New Roman"/>
          <w:sz w:val="28"/>
          <w:szCs w:val="28"/>
        </w:rPr>
        <w:t>лінгвістичні</w:t>
      </w:r>
      <w:r w:rsidR="00E0121F">
        <w:rPr>
          <w:rFonts w:ascii="Times New Roman" w:hAnsi="Times New Roman" w:cs="Times New Roman"/>
          <w:sz w:val="28"/>
          <w:szCs w:val="28"/>
          <w:lang w:val="uk-UA"/>
        </w:rPr>
        <w:t xml:space="preserve"> завдання</w:t>
      </w:r>
      <w:r w:rsidRPr="004B397A">
        <w:rPr>
          <w:rFonts w:ascii="Times New Roman" w:hAnsi="Times New Roman" w:cs="Times New Roman"/>
          <w:sz w:val="28"/>
          <w:szCs w:val="28"/>
        </w:rPr>
        <w:t>, виробничі завдання, серед</w:t>
      </w:r>
      <w:r w:rsidR="00E0121F">
        <w:rPr>
          <w:rFonts w:ascii="Times New Roman" w:hAnsi="Times New Roman" w:cs="Times New Roman"/>
          <w:sz w:val="28"/>
          <w:szCs w:val="28"/>
        </w:rPr>
        <w:t xml:space="preserve">овище та читацька аудиторія). </w:t>
      </w:r>
      <w:r w:rsidR="00E0121F">
        <w:rPr>
          <w:rFonts w:ascii="Times New Roman" w:hAnsi="Times New Roman" w:cs="Times New Roman"/>
          <w:sz w:val="28"/>
          <w:szCs w:val="28"/>
          <w:lang w:val="uk-UA"/>
        </w:rPr>
        <w:t>Усього у стандарті налічується</w:t>
      </w:r>
      <w:r w:rsidR="00E0121F">
        <w:rPr>
          <w:rFonts w:ascii="Times New Roman" w:hAnsi="Times New Roman" w:cs="Times New Roman"/>
          <w:sz w:val="28"/>
          <w:szCs w:val="28"/>
        </w:rPr>
        <w:t xml:space="preserve"> 21 параметр</w:t>
      </w:r>
      <w:r w:rsidR="007B7C30">
        <w:rPr>
          <w:rFonts w:ascii="Times New Roman" w:hAnsi="Times New Roman" w:cs="Times New Roman"/>
          <w:sz w:val="28"/>
          <w:szCs w:val="28"/>
        </w:rPr>
        <w:t xml:space="preserve"> перекладу</w:t>
      </w:r>
      <w:r w:rsidR="007B7C30">
        <w:rPr>
          <w:rFonts w:ascii="Times New Roman" w:hAnsi="Times New Roman" w:cs="Times New Roman"/>
          <w:sz w:val="28"/>
          <w:szCs w:val="28"/>
          <w:lang w:val="uk-UA"/>
        </w:rPr>
        <w:t>, окрім того він</w:t>
      </w:r>
      <w:r w:rsidR="007B7C30">
        <w:rPr>
          <w:rFonts w:ascii="Times New Roman" w:hAnsi="Times New Roman" w:cs="Times New Roman"/>
          <w:sz w:val="28"/>
          <w:szCs w:val="28"/>
        </w:rPr>
        <w:t xml:space="preserve"> докладний опис компетен</w:t>
      </w:r>
      <w:r w:rsidR="007B7C30">
        <w:rPr>
          <w:rFonts w:ascii="Times New Roman" w:hAnsi="Times New Roman" w:cs="Times New Roman"/>
          <w:sz w:val="28"/>
          <w:szCs w:val="28"/>
          <w:lang w:val="uk-UA"/>
        </w:rPr>
        <w:t>цій</w:t>
      </w:r>
      <w:r w:rsidRPr="004B397A">
        <w:rPr>
          <w:rFonts w:ascii="Times New Roman" w:hAnsi="Times New Roman" w:cs="Times New Roman"/>
          <w:sz w:val="28"/>
          <w:szCs w:val="28"/>
        </w:rPr>
        <w:t xml:space="preserve"> для вибору постачальника </w:t>
      </w:r>
      <w:r w:rsidR="007B7C30">
        <w:rPr>
          <w:rFonts w:ascii="Times New Roman" w:hAnsi="Times New Roman" w:cs="Times New Roman"/>
          <w:sz w:val="28"/>
          <w:szCs w:val="28"/>
          <w:lang w:val="uk-UA"/>
        </w:rPr>
        <w:t xml:space="preserve">перекладацьких </w:t>
      </w:r>
      <w:r w:rsidRPr="004B397A">
        <w:rPr>
          <w:rFonts w:ascii="Times New Roman" w:hAnsi="Times New Roman" w:cs="Times New Roman"/>
          <w:sz w:val="28"/>
          <w:szCs w:val="28"/>
        </w:rPr>
        <w:t xml:space="preserve">послуг (наприклад, </w:t>
      </w:r>
      <w:r w:rsidR="007B7C30">
        <w:rPr>
          <w:rFonts w:ascii="Times New Roman" w:hAnsi="Times New Roman" w:cs="Times New Roman"/>
          <w:sz w:val="28"/>
          <w:szCs w:val="28"/>
          <w:lang w:val="uk-UA"/>
        </w:rPr>
        <w:t xml:space="preserve">білінгвальна </w:t>
      </w:r>
      <w:r w:rsidRPr="004B397A">
        <w:rPr>
          <w:rFonts w:ascii="Times New Roman" w:hAnsi="Times New Roman" w:cs="Times New Roman"/>
          <w:sz w:val="28"/>
          <w:szCs w:val="28"/>
        </w:rPr>
        <w:t xml:space="preserve">компетенція, </w:t>
      </w:r>
      <w:r w:rsidR="007B7C30">
        <w:rPr>
          <w:rFonts w:ascii="Times New Roman" w:hAnsi="Times New Roman" w:cs="Times New Roman"/>
          <w:sz w:val="28"/>
          <w:szCs w:val="28"/>
          <w:lang w:val="uk-UA"/>
        </w:rPr>
        <w:t xml:space="preserve">перекладацька </w:t>
      </w:r>
      <w:r w:rsidRPr="004B397A">
        <w:rPr>
          <w:rFonts w:ascii="Times New Roman" w:hAnsi="Times New Roman" w:cs="Times New Roman"/>
          <w:sz w:val="28"/>
          <w:szCs w:val="28"/>
        </w:rPr>
        <w:t xml:space="preserve">компетенція, </w:t>
      </w:r>
      <w:r w:rsidR="007B7C30">
        <w:rPr>
          <w:rFonts w:ascii="Times New Roman" w:hAnsi="Times New Roman" w:cs="Times New Roman"/>
          <w:sz w:val="28"/>
          <w:szCs w:val="28"/>
          <w:lang w:val="uk-UA"/>
        </w:rPr>
        <w:t xml:space="preserve">технологічна </w:t>
      </w:r>
      <w:r w:rsidRPr="004B397A">
        <w:rPr>
          <w:rFonts w:ascii="Times New Roman" w:hAnsi="Times New Roman" w:cs="Times New Roman"/>
          <w:sz w:val="28"/>
          <w:szCs w:val="28"/>
        </w:rPr>
        <w:t>компетенція</w:t>
      </w:r>
      <w:r w:rsidR="007B7C30">
        <w:rPr>
          <w:rFonts w:ascii="Times New Roman" w:hAnsi="Times New Roman" w:cs="Times New Roman"/>
          <w:sz w:val="28"/>
          <w:szCs w:val="28"/>
          <w:lang w:val="uk-UA"/>
        </w:rPr>
        <w:t xml:space="preserve"> тощо) </w:t>
      </w:r>
      <w:r w:rsidR="00746AFD" w:rsidRPr="00746AFD">
        <w:rPr>
          <w:rFonts w:ascii="Times New Roman" w:hAnsi="Times New Roman" w:cs="Times New Roman"/>
          <w:sz w:val="28"/>
          <w:szCs w:val="28"/>
        </w:rPr>
        <w:t>[</w:t>
      </w:r>
      <w:r w:rsidR="00A94DA5">
        <w:rPr>
          <w:rFonts w:ascii="Times New Roman" w:hAnsi="Times New Roman" w:cs="Times New Roman"/>
          <w:iCs/>
          <w:color w:val="FF0000"/>
          <w:sz w:val="28"/>
          <w:szCs w:val="28"/>
          <w:lang w:val="en-US"/>
        </w:rPr>
        <w:fldChar w:fldCharType="begin"/>
      </w:r>
      <w:r w:rsidR="00A94DA5">
        <w:rPr>
          <w:rFonts w:ascii="Times New Roman" w:hAnsi="Times New Roman" w:cs="Times New Roman"/>
          <w:sz w:val="28"/>
          <w:szCs w:val="28"/>
        </w:rPr>
        <w:instrText xml:space="preserve"> REF _Ref501912048 \r \h </w:instrText>
      </w:r>
      <w:r w:rsidR="00A94DA5">
        <w:rPr>
          <w:rFonts w:ascii="Times New Roman" w:hAnsi="Times New Roman" w:cs="Times New Roman"/>
          <w:iCs/>
          <w:color w:val="FF0000"/>
          <w:sz w:val="28"/>
          <w:szCs w:val="28"/>
          <w:lang w:val="en-US"/>
        </w:rPr>
      </w:r>
      <w:r w:rsidR="00A94DA5">
        <w:rPr>
          <w:rFonts w:ascii="Times New Roman" w:hAnsi="Times New Roman" w:cs="Times New Roman"/>
          <w:iCs/>
          <w:color w:val="FF0000"/>
          <w:sz w:val="28"/>
          <w:szCs w:val="28"/>
          <w:lang w:val="en-US"/>
        </w:rPr>
        <w:fldChar w:fldCharType="separate"/>
      </w:r>
      <w:r w:rsidR="00192D9D">
        <w:rPr>
          <w:rFonts w:ascii="Times New Roman" w:hAnsi="Times New Roman" w:cs="Times New Roman"/>
          <w:sz w:val="28"/>
          <w:szCs w:val="28"/>
        </w:rPr>
        <w:t>30</w:t>
      </w:r>
      <w:r w:rsidR="00A94DA5">
        <w:rPr>
          <w:rFonts w:ascii="Times New Roman" w:hAnsi="Times New Roman" w:cs="Times New Roman"/>
          <w:iCs/>
          <w:color w:val="FF0000"/>
          <w:sz w:val="28"/>
          <w:szCs w:val="28"/>
          <w:lang w:val="en-US"/>
        </w:rPr>
        <w:fldChar w:fldCharType="end"/>
      </w:r>
      <w:r w:rsidR="00746AFD" w:rsidRPr="00746AFD">
        <w:rPr>
          <w:rFonts w:ascii="Times New Roman" w:hAnsi="Times New Roman" w:cs="Times New Roman"/>
          <w:sz w:val="28"/>
          <w:szCs w:val="28"/>
        </w:rPr>
        <w:t>].</w:t>
      </w:r>
      <w:r w:rsidR="00E0121F">
        <w:rPr>
          <w:rFonts w:ascii="Times New Roman" w:hAnsi="Times New Roman" w:cs="Times New Roman"/>
          <w:sz w:val="28"/>
          <w:szCs w:val="28"/>
          <w:lang w:val="uk-UA"/>
        </w:rPr>
        <w:t xml:space="preserve"> </w:t>
      </w:r>
    </w:p>
    <w:p w:rsidR="003E0DA2" w:rsidRDefault="003E0DA2" w:rsidP="00302258">
      <w:pPr>
        <w:spacing w:after="0" w:line="360" w:lineRule="auto"/>
        <w:ind w:firstLine="709"/>
        <w:jc w:val="both"/>
        <w:rPr>
          <w:rFonts w:ascii="Times New Roman" w:hAnsi="Times New Roman" w:cs="Times New Roman"/>
          <w:sz w:val="28"/>
          <w:szCs w:val="28"/>
          <w:lang w:val="uk-UA"/>
        </w:rPr>
      </w:pPr>
      <w:r w:rsidRPr="003E0DA2">
        <w:rPr>
          <w:rFonts w:ascii="Times New Roman" w:hAnsi="Times New Roman" w:cs="Times New Roman"/>
          <w:sz w:val="28"/>
          <w:szCs w:val="28"/>
          <w:lang w:val="uk-UA"/>
        </w:rPr>
        <w:t>Оскільки терм</w:t>
      </w:r>
      <w:r w:rsidR="007D37EE">
        <w:rPr>
          <w:rFonts w:ascii="Times New Roman" w:hAnsi="Times New Roman" w:cs="Times New Roman"/>
          <w:sz w:val="28"/>
          <w:szCs w:val="28"/>
          <w:lang w:val="uk-UA"/>
        </w:rPr>
        <w:t>інологія є одним з 21 параметру</w:t>
      </w:r>
      <w:r w:rsidRPr="003E0DA2">
        <w:rPr>
          <w:rFonts w:ascii="Times New Roman" w:hAnsi="Times New Roman" w:cs="Times New Roman"/>
          <w:sz w:val="28"/>
          <w:szCs w:val="28"/>
          <w:lang w:val="uk-UA"/>
        </w:rPr>
        <w:t xml:space="preserve"> перекладу, </w:t>
      </w:r>
      <w:r w:rsidR="007D37EE">
        <w:rPr>
          <w:rFonts w:ascii="Times New Roman" w:hAnsi="Times New Roman" w:cs="Times New Roman"/>
          <w:sz w:val="28"/>
          <w:szCs w:val="28"/>
          <w:lang w:val="uk-UA"/>
        </w:rPr>
        <w:t>що утворюють основу</w:t>
      </w:r>
      <w:r w:rsidRPr="003E0DA2">
        <w:rPr>
          <w:rFonts w:ascii="Times New Roman" w:hAnsi="Times New Roman" w:cs="Times New Roman"/>
          <w:sz w:val="28"/>
          <w:szCs w:val="28"/>
          <w:lang w:val="uk-UA"/>
        </w:rPr>
        <w:t xml:space="preserve"> </w:t>
      </w:r>
      <w:r w:rsidR="007D37EE">
        <w:rPr>
          <w:rFonts w:ascii="Times New Roman" w:hAnsi="Times New Roman" w:cs="Times New Roman"/>
          <w:sz w:val="28"/>
          <w:szCs w:val="28"/>
          <w:lang w:val="uk-UA"/>
        </w:rPr>
        <w:t>стандарту</w:t>
      </w:r>
      <w:r w:rsidRPr="003E0DA2">
        <w:rPr>
          <w:rFonts w:ascii="Times New Roman" w:hAnsi="Times New Roman" w:cs="Times New Roman"/>
          <w:sz w:val="28"/>
          <w:szCs w:val="28"/>
          <w:lang w:val="uk-UA"/>
        </w:rPr>
        <w:t xml:space="preserve">, не дивно, що </w:t>
      </w:r>
      <w:r w:rsidR="007D37EE" w:rsidRPr="003E0DA2">
        <w:rPr>
          <w:rFonts w:ascii="Times New Roman" w:hAnsi="Times New Roman" w:cs="Times New Roman"/>
          <w:sz w:val="28"/>
          <w:szCs w:val="28"/>
          <w:lang w:val="uk-UA"/>
        </w:rPr>
        <w:t>робота</w:t>
      </w:r>
      <w:r w:rsidR="007D37EE">
        <w:rPr>
          <w:rFonts w:ascii="Times New Roman" w:hAnsi="Times New Roman" w:cs="Times New Roman"/>
          <w:sz w:val="28"/>
          <w:szCs w:val="28"/>
          <w:lang w:val="uk-UA"/>
        </w:rPr>
        <w:t xml:space="preserve"> з</w:t>
      </w:r>
      <w:r w:rsidR="007D37EE" w:rsidRPr="003E0DA2">
        <w:rPr>
          <w:rFonts w:ascii="Times New Roman" w:hAnsi="Times New Roman" w:cs="Times New Roman"/>
          <w:sz w:val="28"/>
          <w:szCs w:val="28"/>
          <w:lang w:val="uk-UA"/>
        </w:rPr>
        <w:t xml:space="preserve"> </w:t>
      </w:r>
      <w:r w:rsidR="007D37EE">
        <w:rPr>
          <w:rFonts w:ascii="Times New Roman" w:hAnsi="Times New Roman" w:cs="Times New Roman"/>
          <w:sz w:val="28"/>
          <w:szCs w:val="28"/>
          <w:lang w:val="uk-UA"/>
        </w:rPr>
        <w:t xml:space="preserve">термінологією </w:t>
      </w:r>
      <w:r w:rsidRPr="003E0DA2">
        <w:rPr>
          <w:rFonts w:ascii="Times New Roman" w:hAnsi="Times New Roman" w:cs="Times New Roman"/>
          <w:sz w:val="28"/>
          <w:szCs w:val="28"/>
          <w:lang w:val="uk-UA"/>
        </w:rPr>
        <w:t>розглядається в кількох частинах документа</w:t>
      </w:r>
      <w:r w:rsidR="00B15105">
        <w:rPr>
          <w:rFonts w:ascii="Times New Roman" w:hAnsi="Times New Roman" w:cs="Times New Roman"/>
          <w:sz w:val="28"/>
          <w:szCs w:val="28"/>
          <w:lang w:val="uk-UA"/>
        </w:rPr>
        <w:t xml:space="preserve"> і їй присвячено особливу увагу</w:t>
      </w:r>
      <w:r w:rsidRPr="003E0DA2">
        <w:rPr>
          <w:rFonts w:ascii="Times New Roman" w:hAnsi="Times New Roman" w:cs="Times New Roman"/>
          <w:sz w:val="28"/>
          <w:szCs w:val="28"/>
          <w:lang w:val="uk-UA"/>
        </w:rPr>
        <w:t>.</w:t>
      </w:r>
      <w:r w:rsidR="00302258">
        <w:rPr>
          <w:rFonts w:ascii="Times New Roman" w:hAnsi="Times New Roman" w:cs="Times New Roman"/>
          <w:sz w:val="28"/>
          <w:szCs w:val="28"/>
          <w:lang w:val="uk-UA"/>
        </w:rPr>
        <w:t xml:space="preserve"> Найповніше</w:t>
      </w:r>
      <w:r w:rsidR="00302258" w:rsidRPr="00302258">
        <w:rPr>
          <w:rFonts w:ascii="Times New Roman" w:hAnsi="Times New Roman" w:cs="Times New Roman"/>
          <w:sz w:val="28"/>
          <w:szCs w:val="28"/>
          <w:lang w:val="uk-UA"/>
        </w:rPr>
        <w:t xml:space="preserve"> обговорення термінологічного менеджменту можна знайти в </w:t>
      </w:r>
      <w:r w:rsidR="00302258">
        <w:rPr>
          <w:rFonts w:ascii="Times New Roman" w:hAnsi="Times New Roman" w:cs="Times New Roman"/>
          <w:sz w:val="28"/>
          <w:szCs w:val="28"/>
          <w:lang w:val="uk-UA"/>
        </w:rPr>
        <w:t xml:space="preserve">тій </w:t>
      </w:r>
      <w:r w:rsidR="00302258" w:rsidRPr="00302258">
        <w:rPr>
          <w:rFonts w:ascii="Times New Roman" w:hAnsi="Times New Roman" w:cs="Times New Roman"/>
          <w:sz w:val="28"/>
          <w:szCs w:val="28"/>
          <w:lang w:val="uk-UA"/>
        </w:rPr>
        <w:t>частині</w:t>
      </w:r>
      <w:r w:rsidR="00302258">
        <w:rPr>
          <w:rFonts w:ascii="Times New Roman" w:hAnsi="Times New Roman" w:cs="Times New Roman"/>
          <w:sz w:val="28"/>
          <w:szCs w:val="28"/>
          <w:lang w:val="uk-UA"/>
        </w:rPr>
        <w:t xml:space="preserve"> стандарту</w:t>
      </w:r>
      <w:r w:rsidR="00302258" w:rsidRPr="00302258">
        <w:rPr>
          <w:rFonts w:ascii="Times New Roman" w:hAnsi="Times New Roman" w:cs="Times New Roman"/>
          <w:sz w:val="28"/>
          <w:szCs w:val="28"/>
          <w:lang w:val="uk-UA"/>
        </w:rPr>
        <w:t xml:space="preserve">, що </w:t>
      </w:r>
      <w:r w:rsidR="00302258" w:rsidRPr="00302258">
        <w:rPr>
          <w:rFonts w:ascii="Times New Roman" w:hAnsi="Times New Roman" w:cs="Times New Roman"/>
          <w:sz w:val="28"/>
          <w:szCs w:val="28"/>
          <w:lang w:val="uk-UA"/>
        </w:rPr>
        <w:lastRenderedPageBreak/>
        <w:t xml:space="preserve">охоплює </w:t>
      </w:r>
      <w:r w:rsidR="00302258">
        <w:rPr>
          <w:rFonts w:ascii="Times New Roman" w:hAnsi="Times New Roman" w:cs="Times New Roman"/>
          <w:sz w:val="28"/>
          <w:szCs w:val="28"/>
          <w:lang w:val="uk-UA"/>
        </w:rPr>
        <w:t xml:space="preserve">виробничу </w:t>
      </w:r>
      <w:r w:rsidR="00302258" w:rsidRPr="00302258">
        <w:rPr>
          <w:rFonts w:ascii="Times New Roman" w:hAnsi="Times New Roman" w:cs="Times New Roman"/>
          <w:sz w:val="28"/>
          <w:szCs w:val="28"/>
          <w:lang w:val="uk-UA"/>
        </w:rPr>
        <w:t>фазу</w:t>
      </w:r>
      <w:r w:rsidR="00302258">
        <w:rPr>
          <w:rFonts w:ascii="Times New Roman" w:hAnsi="Times New Roman" w:cs="Times New Roman"/>
          <w:sz w:val="28"/>
          <w:szCs w:val="28"/>
          <w:lang w:val="uk-UA"/>
        </w:rPr>
        <w:t xml:space="preserve"> і </w:t>
      </w:r>
      <w:r w:rsidR="00302258" w:rsidRPr="00302258">
        <w:rPr>
          <w:rFonts w:ascii="Times New Roman" w:hAnsi="Times New Roman" w:cs="Times New Roman"/>
          <w:sz w:val="28"/>
          <w:szCs w:val="28"/>
          <w:lang w:val="uk-UA"/>
        </w:rPr>
        <w:t xml:space="preserve">яка </w:t>
      </w:r>
      <w:r w:rsidR="00302258">
        <w:rPr>
          <w:rFonts w:ascii="Times New Roman" w:hAnsi="Times New Roman" w:cs="Times New Roman"/>
          <w:sz w:val="28"/>
          <w:szCs w:val="28"/>
          <w:lang w:val="uk-UA"/>
        </w:rPr>
        <w:t>містить</w:t>
      </w:r>
      <w:r w:rsidR="00302258" w:rsidRPr="00302258">
        <w:rPr>
          <w:rFonts w:ascii="Times New Roman" w:hAnsi="Times New Roman" w:cs="Times New Roman"/>
          <w:sz w:val="28"/>
          <w:szCs w:val="28"/>
          <w:lang w:val="uk-UA"/>
        </w:rPr>
        <w:t xml:space="preserve"> цілий розділ з управління термінологією. У цьому розділі </w:t>
      </w:r>
      <w:r w:rsidR="00302258">
        <w:rPr>
          <w:rFonts w:ascii="Times New Roman" w:hAnsi="Times New Roman" w:cs="Times New Roman"/>
          <w:sz w:val="28"/>
          <w:szCs w:val="28"/>
          <w:lang w:val="uk-UA"/>
        </w:rPr>
        <w:t>зазначається, що замовники перекладацьких послуг</w:t>
      </w:r>
      <w:r w:rsidR="00302258" w:rsidRPr="00302258">
        <w:rPr>
          <w:rFonts w:ascii="Times New Roman" w:hAnsi="Times New Roman" w:cs="Times New Roman"/>
          <w:sz w:val="28"/>
          <w:szCs w:val="28"/>
          <w:lang w:val="uk-UA"/>
        </w:rPr>
        <w:t xml:space="preserve"> </w:t>
      </w:r>
      <w:r w:rsidR="00302258">
        <w:rPr>
          <w:rFonts w:ascii="Times New Roman" w:hAnsi="Times New Roman" w:cs="Times New Roman"/>
          <w:sz w:val="28"/>
          <w:szCs w:val="28"/>
          <w:lang w:val="uk-UA"/>
        </w:rPr>
        <w:t>повинні забезпечити перекладача будь-якими термінологічними ресурсами</w:t>
      </w:r>
      <w:r w:rsidR="00302258" w:rsidRPr="00302258">
        <w:rPr>
          <w:rFonts w:ascii="Times New Roman" w:hAnsi="Times New Roman" w:cs="Times New Roman"/>
          <w:sz w:val="28"/>
          <w:szCs w:val="28"/>
          <w:lang w:val="uk-UA"/>
        </w:rPr>
        <w:t xml:space="preserve">, які можуть </w:t>
      </w:r>
      <w:r w:rsidR="00302258">
        <w:rPr>
          <w:rFonts w:ascii="Times New Roman" w:hAnsi="Times New Roman" w:cs="Times New Roman"/>
          <w:sz w:val="28"/>
          <w:szCs w:val="28"/>
          <w:lang w:val="uk-UA"/>
        </w:rPr>
        <w:t>їм знадобитися</w:t>
      </w:r>
      <w:r w:rsidR="00302258" w:rsidRPr="00302258">
        <w:rPr>
          <w:rFonts w:ascii="Times New Roman" w:hAnsi="Times New Roman" w:cs="Times New Roman"/>
          <w:sz w:val="28"/>
          <w:szCs w:val="28"/>
          <w:lang w:val="uk-UA"/>
        </w:rPr>
        <w:t xml:space="preserve">, і що вони </w:t>
      </w:r>
      <w:r w:rsidR="00302258">
        <w:rPr>
          <w:rFonts w:ascii="Times New Roman" w:hAnsi="Times New Roman" w:cs="Times New Roman"/>
          <w:sz w:val="28"/>
          <w:szCs w:val="28"/>
          <w:lang w:val="uk-UA"/>
        </w:rPr>
        <w:t>повинні це зробити</w:t>
      </w:r>
      <w:r w:rsidR="00302258" w:rsidRPr="00302258">
        <w:rPr>
          <w:rFonts w:ascii="Times New Roman" w:hAnsi="Times New Roman" w:cs="Times New Roman"/>
          <w:sz w:val="28"/>
          <w:szCs w:val="28"/>
          <w:lang w:val="uk-UA"/>
        </w:rPr>
        <w:t xml:space="preserve"> на початку </w:t>
      </w:r>
      <w:r w:rsidR="00302258">
        <w:rPr>
          <w:rFonts w:ascii="Times New Roman" w:hAnsi="Times New Roman" w:cs="Times New Roman"/>
          <w:sz w:val="28"/>
          <w:szCs w:val="28"/>
          <w:lang w:val="uk-UA"/>
        </w:rPr>
        <w:t>роботи над проектом</w:t>
      </w:r>
      <w:r w:rsidR="00302258" w:rsidRPr="00302258">
        <w:rPr>
          <w:rFonts w:ascii="Times New Roman" w:hAnsi="Times New Roman" w:cs="Times New Roman"/>
          <w:sz w:val="28"/>
          <w:szCs w:val="28"/>
          <w:lang w:val="uk-UA"/>
        </w:rPr>
        <w:t>. У ста</w:t>
      </w:r>
      <w:r w:rsidR="00302258">
        <w:rPr>
          <w:rFonts w:ascii="Times New Roman" w:hAnsi="Times New Roman" w:cs="Times New Roman"/>
          <w:sz w:val="28"/>
          <w:szCs w:val="28"/>
          <w:lang w:val="uk-UA"/>
        </w:rPr>
        <w:t xml:space="preserve">ндарті йдеться про те, що якщо </w:t>
      </w:r>
      <w:r w:rsidR="00302258" w:rsidRPr="00302258">
        <w:rPr>
          <w:rFonts w:ascii="Times New Roman" w:hAnsi="Times New Roman" w:cs="Times New Roman"/>
          <w:sz w:val="28"/>
          <w:szCs w:val="28"/>
          <w:lang w:val="uk-UA"/>
        </w:rPr>
        <w:t xml:space="preserve">таких ресурсів </w:t>
      </w:r>
      <w:r w:rsidR="00302258">
        <w:rPr>
          <w:rFonts w:ascii="Times New Roman" w:hAnsi="Times New Roman" w:cs="Times New Roman"/>
          <w:sz w:val="28"/>
          <w:szCs w:val="28"/>
          <w:lang w:val="uk-UA"/>
        </w:rPr>
        <w:t>в замовника нема</w:t>
      </w:r>
      <w:r w:rsidR="00302258" w:rsidRPr="00302258">
        <w:rPr>
          <w:rFonts w:ascii="Times New Roman" w:hAnsi="Times New Roman" w:cs="Times New Roman"/>
          <w:sz w:val="28"/>
          <w:szCs w:val="28"/>
          <w:lang w:val="uk-UA"/>
        </w:rPr>
        <w:t xml:space="preserve">, </w:t>
      </w:r>
      <w:r w:rsidR="00302258">
        <w:rPr>
          <w:rFonts w:ascii="Times New Roman" w:hAnsi="Times New Roman" w:cs="Times New Roman"/>
          <w:sz w:val="28"/>
          <w:szCs w:val="28"/>
          <w:lang w:val="uk-UA"/>
        </w:rPr>
        <w:t>перекладач повинен</w:t>
      </w:r>
      <w:r w:rsidR="00302258" w:rsidRPr="00302258">
        <w:rPr>
          <w:rFonts w:ascii="Times New Roman" w:hAnsi="Times New Roman" w:cs="Times New Roman"/>
          <w:sz w:val="28"/>
          <w:szCs w:val="28"/>
          <w:lang w:val="uk-UA"/>
        </w:rPr>
        <w:t xml:space="preserve"> </w:t>
      </w:r>
      <w:r w:rsidR="00302258">
        <w:rPr>
          <w:rFonts w:ascii="Times New Roman" w:hAnsi="Times New Roman" w:cs="Times New Roman"/>
          <w:sz w:val="28"/>
          <w:szCs w:val="28"/>
          <w:lang w:val="uk-UA"/>
        </w:rPr>
        <w:t>власними силами створити глосарій, принаймні для того, щоб з</w:t>
      </w:r>
      <w:r w:rsidR="00302258" w:rsidRPr="00302258">
        <w:rPr>
          <w:rFonts w:ascii="Times New Roman" w:hAnsi="Times New Roman" w:cs="Times New Roman"/>
          <w:sz w:val="28"/>
          <w:szCs w:val="28"/>
          <w:lang w:val="uk-UA"/>
        </w:rPr>
        <w:t>абе</w:t>
      </w:r>
      <w:r w:rsidR="00302258">
        <w:rPr>
          <w:rFonts w:ascii="Times New Roman" w:hAnsi="Times New Roman" w:cs="Times New Roman"/>
          <w:sz w:val="28"/>
          <w:szCs w:val="28"/>
          <w:lang w:val="uk-UA"/>
        </w:rPr>
        <w:t>зпечити послідовність</w:t>
      </w:r>
      <w:r w:rsidR="00302258" w:rsidRPr="00302258">
        <w:rPr>
          <w:rFonts w:ascii="Times New Roman" w:hAnsi="Times New Roman" w:cs="Times New Roman"/>
          <w:sz w:val="28"/>
          <w:szCs w:val="28"/>
          <w:lang w:val="uk-UA"/>
        </w:rPr>
        <w:t xml:space="preserve"> та </w:t>
      </w:r>
      <w:r w:rsidR="00302258">
        <w:rPr>
          <w:rFonts w:ascii="Times New Roman" w:hAnsi="Times New Roman" w:cs="Times New Roman"/>
          <w:sz w:val="28"/>
          <w:szCs w:val="28"/>
          <w:lang w:val="uk-UA"/>
        </w:rPr>
        <w:t>точність вживаної</w:t>
      </w:r>
      <w:r w:rsidR="00302258" w:rsidRPr="00302258">
        <w:rPr>
          <w:rFonts w:ascii="Times New Roman" w:hAnsi="Times New Roman" w:cs="Times New Roman"/>
          <w:sz w:val="28"/>
          <w:szCs w:val="28"/>
          <w:lang w:val="uk-UA"/>
        </w:rPr>
        <w:t xml:space="preserve"> терм</w:t>
      </w:r>
      <w:r w:rsidR="00302258">
        <w:rPr>
          <w:rFonts w:ascii="Times New Roman" w:hAnsi="Times New Roman" w:cs="Times New Roman"/>
          <w:sz w:val="28"/>
          <w:szCs w:val="28"/>
          <w:lang w:val="uk-UA"/>
        </w:rPr>
        <w:t xml:space="preserve">інології, яка використовується у процесі перекладу </w:t>
      </w:r>
      <w:r w:rsidR="00302258" w:rsidRPr="00302258">
        <w:rPr>
          <w:rFonts w:ascii="Times New Roman" w:hAnsi="Times New Roman" w:cs="Times New Roman"/>
          <w:sz w:val="28"/>
          <w:szCs w:val="28"/>
          <w:lang w:val="uk-UA"/>
        </w:rPr>
        <w:t>[</w:t>
      </w:r>
      <w:r w:rsidR="00A94DA5">
        <w:rPr>
          <w:rFonts w:ascii="Times New Roman" w:hAnsi="Times New Roman" w:cs="Times New Roman"/>
          <w:iCs/>
          <w:color w:val="FF0000"/>
          <w:sz w:val="28"/>
          <w:szCs w:val="28"/>
          <w:lang w:val="en-US"/>
        </w:rPr>
        <w:fldChar w:fldCharType="begin"/>
      </w:r>
      <w:r w:rsidR="00A94DA5">
        <w:rPr>
          <w:rFonts w:ascii="Times New Roman" w:hAnsi="Times New Roman" w:cs="Times New Roman"/>
          <w:sz w:val="28"/>
          <w:szCs w:val="28"/>
          <w:lang w:val="uk-UA"/>
        </w:rPr>
        <w:instrText xml:space="preserve"> REF _Ref501912048 \r \h </w:instrText>
      </w:r>
      <w:r w:rsidR="00A94DA5">
        <w:rPr>
          <w:rFonts w:ascii="Times New Roman" w:hAnsi="Times New Roman" w:cs="Times New Roman"/>
          <w:iCs/>
          <w:color w:val="FF0000"/>
          <w:sz w:val="28"/>
          <w:szCs w:val="28"/>
          <w:lang w:val="en-US"/>
        </w:rPr>
      </w:r>
      <w:r w:rsidR="00A94DA5">
        <w:rPr>
          <w:rFonts w:ascii="Times New Roman" w:hAnsi="Times New Roman" w:cs="Times New Roman"/>
          <w:iCs/>
          <w:color w:val="FF0000"/>
          <w:sz w:val="28"/>
          <w:szCs w:val="28"/>
          <w:lang w:val="en-US"/>
        </w:rPr>
        <w:fldChar w:fldCharType="separate"/>
      </w:r>
      <w:r w:rsidR="00192D9D">
        <w:rPr>
          <w:rFonts w:ascii="Times New Roman" w:hAnsi="Times New Roman" w:cs="Times New Roman"/>
          <w:sz w:val="28"/>
          <w:szCs w:val="28"/>
          <w:lang w:val="uk-UA"/>
        </w:rPr>
        <w:t>30</w:t>
      </w:r>
      <w:r w:rsidR="00A94DA5">
        <w:rPr>
          <w:rFonts w:ascii="Times New Roman" w:hAnsi="Times New Roman" w:cs="Times New Roman"/>
          <w:iCs/>
          <w:color w:val="FF0000"/>
          <w:sz w:val="28"/>
          <w:szCs w:val="28"/>
          <w:lang w:val="en-US"/>
        </w:rPr>
        <w:fldChar w:fldCharType="end"/>
      </w:r>
      <w:r w:rsidR="00302258" w:rsidRPr="00302258">
        <w:rPr>
          <w:rFonts w:ascii="Times New Roman" w:hAnsi="Times New Roman" w:cs="Times New Roman"/>
          <w:sz w:val="28"/>
          <w:szCs w:val="28"/>
          <w:lang w:val="uk-UA"/>
        </w:rPr>
        <w:t>]</w:t>
      </w:r>
      <w:r w:rsidR="00302258">
        <w:rPr>
          <w:rFonts w:ascii="Times New Roman" w:hAnsi="Times New Roman" w:cs="Times New Roman"/>
          <w:sz w:val="28"/>
          <w:szCs w:val="28"/>
          <w:lang w:val="uk-UA"/>
        </w:rPr>
        <w:t>.</w:t>
      </w:r>
    </w:p>
    <w:p w:rsidR="00392AE4" w:rsidRPr="00392AE4" w:rsidRDefault="007B1761" w:rsidP="00392AE4">
      <w:pPr>
        <w:spacing w:after="0" w:line="360" w:lineRule="auto"/>
        <w:ind w:firstLine="709"/>
        <w:jc w:val="both"/>
        <w:rPr>
          <w:rFonts w:ascii="Times New Roman" w:hAnsi="Times New Roman" w:cs="Times New Roman"/>
          <w:sz w:val="28"/>
          <w:szCs w:val="28"/>
          <w:lang w:val="uk-UA"/>
        </w:rPr>
      </w:pPr>
      <w:r w:rsidRPr="007B1761">
        <w:rPr>
          <w:rFonts w:ascii="Times New Roman" w:hAnsi="Times New Roman" w:cs="Times New Roman"/>
          <w:sz w:val="28"/>
          <w:szCs w:val="28"/>
          <w:lang w:val="uk-UA"/>
        </w:rPr>
        <w:t>Стандарти ISO є документами</w:t>
      </w:r>
      <w:r>
        <w:rPr>
          <w:rFonts w:ascii="Times New Roman" w:hAnsi="Times New Roman" w:cs="Times New Roman"/>
          <w:sz w:val="28"/>
          <w:szCs w:val="28"/>
          <w:lang w:val="uk-UA"/>
        </w:rPr>
        <w:t>, що затверджуються Міжнародною організацією</w:t>
      </w:r>
      <w:r w:rsidRPr="007B1761">
        <w:rPr>
          <w:rFonts w:ascii="Times New Roman" w:hAnsi="Times New Roman" w:cs="Times New Roman"/>
          <w:sz w:val="28"/>
          <w:szCs w:val="28"/>
          <w:lang w:val="uk-UA"/>
        </w:rPr>
        <w:t xml:space="preserve"> стандартизації, </w:t>
      </w:r>
      <w:r>
        <w:rPr>
          <w:rFonts w:ascii="Times New Roman" w:hAnsi="Times New Roman" w:cs="Times New Roman"/>
          <w:sz w:val="28"/>
          <w:szCs w:val="28"/>
          <w:lang w:val="uk-UA"/>
        </w:rPr>
        <w:t xml:space="preserve">яка являє собою </w:t>
      </w:r>
      <w:r w:rsidRPr="007B1761">
        <w:rPr>
          <w:rFonts w:ascii="Times New Roman" w:hAnsi="Times New Roman" w:cs="Times New Roman"/>
          <w:sz w:val="28"/>
          <w:szCs w:val="28"/>
          <w:lang w:val="uk-UA"/>
        </w:rPr>
        <w:t>найбіл</w:t>
      </w:r>
      <w:r>
        <w:rPr>
          <w:rFonts w:ascii="Times New Roman" w:hAnsi="Times New Roman" w:cs="Times New Roman"/>
          <w:sz w:val="28"/>
          <w:szCs w:val="28"/>
          <w:lang w:val="uk-UA"/>
        </w:rPr>
        <w:t>ьш широко визнаного</w:t>
      </w:r>
      <w:r w:rsidRPr="007B1761">
        <w:rPr>
          <w:rFonts w:ascii="Times New Roman" w:hAnsi="Times New Roman" w:cs="Times New Roman"/>
          <w:sz w:val="28"/>
          <w:szCs w:val="28"/>
          <w:lang w:val="uk-UA"/>
        </w:rPr>
        <w:t xml:space="preserve"> розробник</w:t>
      </w:r>
      <w:r>
        <w:rPr>
          <w:rFonts w:ascii="Times New Roman" w:hAnsi="Times New Roman" w:cs="Times New Roman"/>
          <w:sz w:val="28"/>
          <w:szCs w:val="28"/>
          <w:lang w:val="uk-UA"/>
        </w:rPr>
        <w:t>а та видавця</w:t>
      </w:r>
      <w:r w:rsidRPr="007B1761">
        <w:rPr>
          <w:rFonts w:ascii="Times New Roman" w:hAnsi="Times New Roman" w:cs="Times New Roman"/>
          <w:sz w:val="28"/>
          <w:szCs w:val="28"/>
          <w:lang w:val="uk-UA"/>
        </w:rPr>
        <w:t xml:space="preserve"> міжн</w:t>
      </w:r>
      <w:r>
        <w:rPr>
          <w:rFonts w:ascii="Times New Roman" w:hAnsi="Times New Roman" w:cs="Times New Roman"/>
          <w:sz w:val="28"/>
          <w:szCs w:val="28"/>
          <w:lang w:val="uk-UA"/>
        </w:rPr>
        <w:t>ародних стандартів у світі. ISO</w:t>
      </w:r>
      <w:r w:rsidRPr="007B1761">
        <w:rPr>
          <w:rFonts w:ascii="Times New Roman" w:hAnsi="Times New Roman" w:cs="Times New Roman"/>
          <w:sz w:val="28"/>
          <w:szCs w:val="28"/>
          <w:lang w:val="uk-UA"/>
        </w:rPr>
        <w:t xml:space="preserve"> є глобальною мережею</w:t>
      </w:r>
      <w:r>
        <w:rPr>
          <w:rFonts w:ascii="Times New Roman" w:hAnsi="Times New Roman" w:cs="Times New Roman"/>
          <w:sz w:val="28"/>
          <w:szCs w:val="28"/>
          <w:lang w:val="uk-UA"/>
        </w:rPr>
        <w:t xml:space="preserve">, </w:t>
      </w:r>
      <w:r w:rsidRPr="007B1761">
        <w:rPr>
          <w:rFonts w:ascii="Times New Roman" w:hAnsi="Times New Roman" w:cs="Times New Roman"/>
          <w:sz w:val="28"/>
          <w:szCs w:val="28"/>
          <w:lang w:val="uk-UA"/>
        </w:rPr>
        <w:t>що складається з національних органів стандартизації приблизно в 160 країнах з центральним офісом у Женеві, Швейцарія, який координує діяльність ISO та публі</w:t>
      </w:r>
      <w:r>
        <w:rPr>
          <w:rFonts w:ascii="Times New Roman" w:hAnsi="Times New Roman" w:cs="Times New Roman"/>
          <w:sz w:val="28"/>
          <w:szCs w:val="28"/>
          <w:lang w:val="uk-UA"/>
        </w:rPr>
        <w:t xml:space="preserve">кує готові стандарти </w:t>
      </w:r>
      <w:r w:rsidRPr="007B1761">
        <w:rPr>
          <w:rFonts w:ascii="Times New Roman" w:hAnsi="Times New Roman" w:cs="Times New Roman"/>
          <w:sz w:val="28"/>
          <w:szCs w:val="28"/>
          <w:lang w:val="uk-UA"/>
        </w:rPr>
        <w:t>[</w:t>
      </w:r>
      <w:r w:rsidR="00A94DA5">
        <w:rPr>
          <w:rFonts w:ascii="Times New Roman" w:hAnsi="Times New Roman" w:cs="Times New Roman"/>
          <w:color w:val="FF0000"/>
          <w:sz w:val="28"/>
          <w:szCs w:val="28"/>
          <w:lang w:val="en-US"/>
        </w:rPr>
        <w:fldChar w:fldCharType="begin"/>
      </w:r>
      <w:r w:rsidR="00A94DA5">
        <w:rPr>
          <w:rFonts w:ascii="Times New Roman" w:hAnsi="Times New Roman" w:cs="Times New Roman"/>
          <w:sz w:val="28"/>
          <w:szCs w:val="28"/>
          <w:lang w:val="uk-UA"/>
        </w:rPr>
        <w:instrText xml:space="preserve"> REF _Ref501912068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26</w:t>
      </w:r>
      <w:r w:rsidR="00A94DA5">
        <w:rPr>
          <w:rFonts w:ascii="Times New Roman" w:hAnsi="Times New Roman" w:cs="Times New Roman"/>
          <w:color w:val="FF0000"/>
          <w:sz w:val="28"/>
          <w:szCs w:val="28"/>
          <w:lang w:val="en-US"/>
        </w:rPr>
        <w:fldChar w:fldCharType="end"/>
      </w:r>
      <w:r w:rsidRPr="007B1761">
        <w:rPr>
          <w:rFonts w:ascii="Times New Roman" w:hAnsi="Times New Roman" w:cs="Times New Roman"/>
          <w:sz w:val="28"/>
          <w:szCs w:val="28"/>
          <w:lang w:val="uk-UA"/>
        </w:rPr>
        <w:t>].</w:t>
      </w:r>
    </w:p>
    <w:p w:rsidR="00B15105" w:rsidRDefault="00B15105" w:rsidP="00B1510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Стандарт ISO 11669, так само як і </w:t>
      </w:r>
      <w:r w:rsidRPr="00B15105">
        <w:rPr>
          <w:rFonts w:ascii="Times New Roman" w:hAnsi="Times New Roman" w:cs="Times New Roman"/>
          <w:sz w:val="28"/>
          <w:szCs w:val="28"/>
          <w:lang w:val="uk-UA"/>
        </w:rPr>
        <w:t>ASTM F2575</w:t>
      </w:r>
      <w:r>
        <w:rPr>
          <w:rFonts w:ascii="Times New Roman" w:hAnsi="Times New Roman" w:cs="Times New Roman"/>
          <w:sz w:val="28"/>
          <w:szCs w:val="28"/>
          <w:lang w:val="uk-UA"/>
        </w:rPr>
        <w:t>-06</w:t>
      </w:r>
      <w:r w:rsidRPr="00B15105">
        <w:rPr>
          <w:rFonts w:ascii="Times New Roman" w:hAnsi="Times New Roman" w:cs="Times New Roman"/>
          <w:sz w:val="28"/>
          <w:szCs w:val="28"/>
          <w:lang w:val="uk-UA"/>
        </w:rPr>
        <w:t xml:space="preserve"> є </w:t>
      </w:r>
      <w:r>
        <w:rPr>
          <w:rFonts w:ascii="Times New Roman" w:hAnsi="Times New Roman" w:cs="Times New Roman"/>
          <w:sz w:val="28"/>
          <w:szCs w:val="28"/>
          <w:lang w:val="uk-UA"/>
        </w:rPr>
        <w:t xml:space="preserve">керівним </w:t>
      </w:r>
      <w:r w:rsidRPr="00B15105">
        <w:rPr>
          <w:rFonts w:ascii="Times New Roman" w:hAnsi="Times New Roman" w:cs="Times New Roman"/>
          <w:sz w:val="28"/>
          <w:szCs w:val="28"/>
          <w:lang w:val="uk-UA"/>
        </w:rPr>
        <w:t>стандарт</w:t>
      </w:r>
      <w:r>
        <w:rPr>
          <w:rFonts w:ascii="Times New Roman" w:hAnsi="Times New Roman" w:cs="Times New Roman"/>
          <w:sz w:val="28"/>
          <w:szCs w:val="28"/>
          <w:lang w:val="uk-UA"/>
        </w:rPr>
        <w:t>ом, який містить ті ж самі</w:t>
      </w:r>
      <w:r w:rsidRPr="00B15105">
        <w:rPr>
          <w:rFonts w:ascii="Times New Roman" w:hAnsi="Times New Roman" w:cs="Times New Roman"/>
          <w:sz w:val="28"/>
          <w:szCs w:val="28"/>
          <w:lang w:val="uk-UA"/>
        </w:rPr>
        <w:t xml:space="preserve"> 21 параметр перекладу, розроблен</w:t>
      </w:r>
      <w:r>
        <w:rPr>
          <w:rFonts w:ascii="Times New Roman" w:hAnsi="Times New Roman" w:cs="Times New Roman"/>
          <w:sz w:val="28"/>
          <w:szCs w:val="28"/>
          <w:lang w:val="uk-UA"/>
        </w:rPr>
        <w:t>і</w:t>
      </w:r>
      <w:r w:rsidRPr="00B15105">
        <w:rPr>
          <w:rFonts w:ascii="Times New Roman" w:hAnsi="Times New Roman" w:cs="Times New Roman"/>
          <w:sz w:val="28"/>
          <w:szCs w:val="28"/>
          <w:lang w:val="uk-UA"/>
        </w:rPr>
        <w:t xml:space="preserve"> Аланом Мельбі, і підкреслює важливість структурованого спілкування між різними зацікавленими сторонами </w:t>
      </w:r>
      <w:r>
        <w:rPr>
          <w:rFonts w:ascii="Times New Roman" w:hAnsi="Times New Roman" w:cs="Times New Roman"/>
          <w:sz w:val="28"/>
          <w:szCs w:val="28"/>
          <w:lang w:val="uk-UA"/>
        </w:rPr>
        <w:t>будь-якого перекладацького проекту</w:t>
      </w:r>
      <w:r w:rsidRPr="00B1510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Таким чином, по суті цей стандарт являє собою вдосконалену версію стандарту, розглянутого нами вище </w:t>
      </w:r>
      <w:r w:rsidRPr="00302258">
        <w:rPr>
          <w:rFonts w:ascii="Times New Roman" w:hAnsi="Times New Roman" w:cs="Times New Roman"/>
          <w:sz w:val="28"/>
          <w:szCs w:val="28"/>
          <w:lang w:val="uk-UA"/>
        </w:rPr>
        <w:t>[</w:t>
      </w:r>
      <w:r w:rsidR="00A94DA5">
        <w:rPr>
          <w:rFonts w:ascii="Times New Roman" w:hAnsi="Times New Roman" w:cs="Times New Roman"/>
          <w:iCs/>
          <w:color w:val="FF0000"/>
          <w:sz w:val="28"/>
          <w:szCs w:val="28"/>
          <w:lang w:val="en-US"/>
        </w:rPr>
        <w:fldChar w:fldCharType="begin"/>
      </w:r>
      <w:r w:rsidR="00A94DA5">
        <w:rPr>
          <w:rFonts w:ascii="Times New Roman" w:hAnsi="Times New Roman" w:cs="Times New Roman"/>
          <w:sz w:val="28"/>
          <w:szCs w:val="28"/>
          <w:lang w:val="uk-UA"/>
        </w:rPr>
        <w:instrText xml:space="preserve"> REF _Ref501912048 \r \h </w:instrText>
      </w:r>
      <w:r w:rsidR="00A94DA5">
        <w:rPr>
          <w:rFonts w:ascii="Times New Roman" w:hAnsi="Times New Roman" w:cs="Times New Roman"/>
          <w:iCs/>
          <w:color w:val="FF0000"/>
          <w:sz w:val="28"/>
          <w:szCs w:val="28"/>
          <w:lang w:val="en-US"/>
        </w:rPr>
      </w:r>
      <w:r w:rsidR="00A94DA5">
        <w:rPr>
          <w:rFonts w:ascii="Times New Roman" w:hAnsi="Times New Roman" w:cs="Times New Roman"/>
          <w:iCs/>
          <w:color w:val="FF0000"/>
          <w:sz w:val="28"/>
          <w:szCs w:val="28"/>
          <w:lang w:val="en-US"/>
        </w:rPr>
        <w:fldChar w:fldCharType="separate"/>
      </w:r>
      <w:r w:rsidR="00192D9D">
        <w:rPr>
          <w:rFonts w:ascii="Times New Roman" w:hAnsi="Times New Roman" w:cs="Times New Roman"/>
          <w:sz w:val="28"/>
          <w:szCs w:val="28"/>
          <w:lang w:val="uk-UA"/>
        </w:rPr>
        <w:t>30</w:t>
      </w:r>
      <w:r w:rsidR="00A94DA5">
        <w:rPr>
          <w:rFonts w:ascii="Times New Roman" w:hAnsi="Times New Roman" w:cs="Times New Roman"/>
          <w:iCs/>
          <w:color w:val="FF0000"/>
          <w:sz w:val="28"/>
          <w:szCs w:val="28"/>
          <w:lang w:val="en-US"/>
        </w:rPr>
        <w:fldChar w:fldCharType="end"/>
      </w:r>
      <w:r w:rsidRPr="0030225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392AE4" w:rsidRPr="00392AE4" w:rsidRDefault="00392AE4" w:rsidP="00392AE4">
      <w:pPr>
        <w:spacing w:after="0" w:line="360" w:lineRule="auto"/>
        <w:ind w:firstLine="709"/>
        <w:jc w:val="both"/>
        <w:rPr>
          <w:rFonts w:ascii="Times New Roman" w:hAnsi="Times New Roman" w:cs="Times New Roman"/>
          <w:sz w:val="28"/>
          <w:szCs w:val="28"/>
          <w:lang w:val="uk-UA"/>
        </w:rPr>
      </w:pPr>
      <w:r w:rsidRPr="0098063D">
        <w:rPr>
          <w:rFonts w:ascii="Times New Roman" w:hAnsi="Times New Roman" w:cs="Times New Roman"/>
          <w:sz w:val="28"/>
          <w:szCs w:val="28"/>
          <w:lang w:val="uk-UA"/>
        </w:rPr>
        <w:t xml:space="preserve">Зокрема, цей документ має </w:t>
      </w:r>
      <w:r w:rsidR="004D2281" w:rsidRPr="0098063D">
        <w:rPr>
          <w:rFonts w:ascii="Times New Roman" w:hAnsi="Times New Roman" w:cs="Times New Roman"/>
          <w:sz w:val="28"/>
          <w:szCs w:val="28"/>
          <w:lang w:val="uk-UA"/>
        </w:rPr>
        <w:t xml:space="preserve">на меті </w:t>
      </w:r>
      <w:r w:rsidRPr="0098063D">
        <w:rPr>
          <w:rFonts w:ascii="Times New Roman" w:hAnsi="Times New Roman" w:cs="Times New Roman"/>
          <w:sz w:val="28"/>
          <w:szCs w:val="28"/>
          <w:lang w:val="uk-UA"/>
        </w:rPr>
        <w:t>підвищити</w:t>
      </w:r>
      <w:r w:rsidR="008F5056" w:rsidRPr="0098063D">
        <w:rPr>
          <w:rFonts w:ascii="Times New Roman" w:hAnsi="Times New Roman" w:cs="Times New Roman"/>
          <w:sz w:val="28"/>
          <w:szCs w:val="28"/>
          <w:lang w:val="uk-UA"/>
        </w:rPr>
        <w:t xml:space="preserve"> рівень</w:t>
      </w:r>
      <w:r w:rsidR="008F5056">
        <w:rPr>
          <w:rFonts w:ascii="Times New Roman" w:hAnsi="Times New Roman" w:cs="Times New Roman"/>
          <w:sz w:val="28"/>
          <w:szCs w:val="28"/>
          <w:lang w:val="uk-UA"/>
        </w:rPr>
        <w:t xml:space="preserve"> задоволеності</w:t>
      </w:r>
      <w:r w:rsidRPr="00392AE4">
        <w:rPr>
          <w:rFonts w:ascii="Times New Roman" w:hAnsi="Times New Roman" w:cs="Times New Roman"/>
          <w:sz w:val="28"/>
          <w:szCs w:val="28"/>
          <w:lang w:val="uk-UA"/>
        </w:rPr>
        <w:t xml:space="preserve"> </w:t>
      </w:r>
      <w:r w:rsidR="003F0700">
        <w:rPr>
          <w:rFonts w:ascii="Times New Roman" w:hAnsi="Times New Roman" w:cs="Times New Roman"/>
          <w:sz w:val="28"/>
          <w:szCs w:val="28"/>
          <w:lang w:val="uk-UA"/>
        </w:rPr>
        <w:t>якістю перекладацької</w:t>
      </w:r>
      <w:r w:rsidR="004C0C7B">
        <w:rPr>
          <w:rFonts w:ascii="Times New Roman" w:hAnsi="Times New Roman" w:cs="Times New Roman"/>
          <w:sz w:val="28"/>
          <w:szCs w:val="28"/>
          <w:lang w:val="uk-UA"/>
        </w:rPr>
        <w:t xml:space="preserve"> </w:t>
      </w:r>
      <w:r w:rsidR="003F0700">
        <w:rPr>
          <w:rFonts w:ascii="Times New Roman" w:hAnsi="Times New Roman" w:cs="Times New Roman"/>
          <w:sz w:val="28"/>
          <w:szCs w:val="28"/>
          <w:lang w:val="uk-UA"/>
        </w:rPr>
        <w:t>роботи</w:t>
      </w:r>
      <w:r w:rsidR="008558F8">
        <w:rPr>
          <w:rFonts w:ascii="Times New Roman" w:hAnsi="Times New Roman" w:cs="Times New Roman"/>
          <w:sz w:val="28"/>
          <w:szCs w:val="28"/>
          <w:lang w:val="uk-UA"/>
        </w:rPr>
        <w:t xml:space="preserve"> </w:t>
      </w:r>
      <w:r w:rsidRPr="00392AE4">
        <w:rPr>
          <w:rFonts w:ascii="Times New Roman" w:hAnsi="Times New Roman" w:cs="Times New Roman"/>
          <w:sz w:val="28"/>
          <w:szCs w:val="28"/>
          <w:lang w:val="uk-UA"/>
        </w:rPr>
        <w:t xml:space="preserve">як для </w:t>
      </w:r>
      <w:r w:rsidR="008558F8">
        <w:rPr>
          <w:rFonts w:ascii="Times New Roman" w:hAnsi="Times New Roman" w:cs="Times New Roman"/>
          <w:sz w:val="28"/>
          <w:szCs w:val="28"/>
          <w:lang w:val="uk-UA"/>
        </w:rPr>
        <w:t>замовника</w:t>
      </w:r>
      <w:r w:rsidRPr="00392AE4">
        <w:rPr>
          <w:rFonts w:ascii="Times New Roman" w:hAnsi="Times New Roman" w:cs="Times New Roman"/>
          <w:sz w:val="28"/>
          <w:szCs w:val="28"/>
          <w:lang w:val="uk-UA"/>
        </w:rPr>
        <w:t xml:space="preserve"> (який </w:t>
      </w:r>
      <w:r w:rsidR="008558F8">
        <w:rPr>
          <w:rFonts w:ascii="Times New Roman" w:hAnsi="Times New Roman" w:cs="Times New Roman"/>
          <w:sz w:val="28"/>
          <w:szCs w:val="28"/>
          <w:lang w:val="uk-UA"/>
        </w:rPr>
        <w:t>потребує</w:t>
      </w:r>
      <w:r w:rsidRPr="00392AE4">
        <w:rPr>
          <w:rFonts w:ascii="Times New Roman" w:hAnsi="Times New Roman" w:cs="Times New Roman"/>
          <w:sz w:val="28"/>
          <w:szCs w:val="28"/>
          <w:lang w:val="uk-UA"/>
        </w:rPr>
        <w:t xml:space="preserve"> по</w:t>
      </w:r>
      <w:r w:rsidR="008558F8">
        <w:rPr>
          <w:rFonts w:ascii="Times New Roman" w:hAnsi="Times New Roman" w:cs="Times New Roman"/>
          <w:sz w:val="28"/>
          <w:szCs w:val="28"/>
          <w:lang w:val="uk-UA"/>
        </w:rPr>
        <w:t>слуг з</w:t>
      </w:r>
      <w:r w:rsidRPr="00392AE4">
        <w:rPr>
          <w:rFonts w:ascii="Times New Roman" w:hAnsi="Times New Roman" w:cs="Times New Roman"/>
          <w:sz w:val="28"/>
          <w:szCs w:val="28"/>
          <w:lang w:val="uk-UA"/>
        </w:rPr>
        <w:t xml:space="preserve"> перекладу), так і для кінцевого користувача (</w:t>
      </w:r>
      <w:r w:rsidR="008558F8">
        <w:rPr>
          <w:rFonts w:ascii="Times New Roman" w:hAnsi="Times New Roman" w:cs="Times New Roman"/>
          <w:sz w:val="28"/>
          <w:szCs w:val="28"/>
          <w:lang w:val="uk-UA"/>
        </w:rPr>
        <w:t>того, хто</w:t>
      </w:r>
      <w:r w:rsidRPr="00392AE4">
        <w:rPr>
          <w:rFonts w:ascii="Times New Roman" w:hAnsi="Times New Roman" w:cs="Times New Roman"/>
          <w:sz w:val="28"/>
          <w:szCs w:val="28"/>
          <w:lang w:val="uk-UA"/>
        </w:rPr>
        <w:t xml:space="preserve"> використовує </w:t>
      </w:r>
      <w:r w:rsidR="008558F8">
        <w:rPr>
          <w:rFonts w:ascii="Times New Roman" w:hAnsi="Times New Roman" w:cs="Times New Roman"/>
          <w:sz w:val="28"/>
          <w:szCs w:val="28"/>
          <w:lang w:val="uk-UA"/>
        </w:rPr>
        <w:t>переклад</w:t>
      </w:r>
      <w:r w:rsidRPr="00392AE4">
        <w:rPr>
          <w:rFonts w:ascii="Times New Roman" w:hAnsi="Times New Roman" w:cs="Times New Roman"/>
          <w:sz w:val="28"/>
          <w:szCs w:val="28"/>
          <w:lang w:val="uk-UA"/>
        </w:rPr>
        <w:t xml:space="preserve">). </w:t>
      </w:r>
      <w:r w:rsidR="003F0700">
        <w:rPr>
          <w:rFonts w:ascii="Times New Roman" w:hAnsi="Times New Roman" w:cs="Times New Roman"/>
          <w:sz w:val="28"/>
          <w:szCs w:val="28"/>
          <w:lang w:val="uk-UA"/>
        </w:rPr>
        <w:t>Усі наявні</w:t>
      </w:r>
      <w:r w:rsidRPr="00392AE4">
        <w:rPr>
          <w:rFonts w:ascii="Times New Roman" w:hAnsi="Times New Roman" w:cs="Times New Roman"/>
          <w:sz w:val="28"/>
          <w:szCs w:val="28"/>
          <w:lang w:val="uk-UA"/>
        </w:rPr>
        <w:t xml:space="preserve"> специфікації згруповані в чотири </w:t>
      </w:r>
      <w:r w:rsidR="004C0C7B">
        <w:rPr>
          <w:rFonts w:ascii="Times New Roman" w:hAnsi="Times New Roman" w:cs="Times New Roman"/>
          <w:sz w:val="28"/>
          <w:szCs w:val="28"/>
          <w:lang w:val="uk-UA"/>
        </w:rPr>
        <w:t>блоки (</w:t>
      </w:r>
      <w:r w:rsidR="00CB51F7">
        <w:rPr>
          <w:rFonts w:ascii="Times New Roman" w:hAnsi="Times New Roman" w:cs="Times New Roman"/>
          <w:sz w:val="28"/>
          <w:szCs w:val="28"/>
          <w:lang w:val="uk-UA"/>
        </w:rPr>
        <w:t>лінгвістиний</w:t>
      </w:r>
      <w:r w:rsidR="004C0C7B">
        <w:rPr>
          <w:rFonts w:ascii="Times New Roman" w:hAnsi="Times New Roman" w:cs="Times New Roman"/>
          <w:sz w:val="28"/>
          <w:szCs w:val="28"/>
          <w:lang w:val="uk-UA"/>
        </w:rPr>
        <w:t>, виробнич</w:t>
      </w:r>
      <w:r w:rsidR="003F0700">
        <w:rPr>
          <w:rFonts w:ascii="Times New Roman" w:hAnsi="Times New Roman" w:cs="Times New Roman"/>
          <w:sz w:val="28"/>
          <w:szCs w:val="28"/>
          <w:lang w:val="uk-UA"/>
        </w:rPr>
        <w:t>ий, середовищний</w:t>
      </w:r>
      <w:r w:rsidRPr="00392AE4">
        <w:rPr>
          <w:rFonts w:ascii="Times New Roman" w:hAnsi="Times New Roman" w:cs="Times New Roman"/>
          <w:sz w:val="28"/>
          <w:szCs w:val="28"/>
          <w:lang w:val="uk-UA"/>
        </w:rPr>
        <w:t xml:space="preserve"> та </w:t>
      </w:r>
      <w:r w:rsidR="003F0700">
        <w:rPr>
          <w:rFonts w:ascii="Times New Roman" w:hAnsi="Times New Roman" w:cs="Times New Roman"/>
          <w:sz w:val="28"/>
          <w:szCs w:val="28"/>
          <w:lang w:val="uk-UA"/>
        </w:rPr>
        <w:t xml:space="preserve">комунікаційний, який передбачає </w:t>
      </w:r>
      <w:r w:rsidR="004C0C7B">
        <w:rPr>
          <w:rFonts w:ascii="Times New Roman" w:hAnsi="Times New Roman" w:cs="Times New Roman"/>
          <w:sz w:val="28"/>
          <w:szCs w:val="28"/>
          <w:lang w:val="uk-UA"/>
        </w:rPr>
        <w:t>стосунки між сторонами перекладацького проекту</w:t>
      </w:r>
      <w:r w:rsidRPr="00392AE4">
        <w:rPr>
          <w:rFonts w:ascii="Times New Roman" w:hAnsi="Times New Roman" w:cs="Times New Roman"/>
          <w:sz w:val="28"/>
          <w:szCs w:val="28"/>
          <w:lang w:val="uk-UA"/>
        </w:rPr>
        <w:t>). Деякі з найбільш часто використовуван</w:t>
      </w:r>
      <w:r w:rsidR="004C0C7B">
        <w:rPr>
          <w:rFonts w:ascii="Times New Roman" w:hAnsi="Times New Roman" w:cs="Times New Roman"/>
          <w:sz w:val="28"/>
          <w:szCs w:val="28"/>
          <w:lang w:val="uk-UA"/>
        </w:rPr>
        <w:t xml:space="preserve">их лінгвістичних специфікацій – </w:t>
      </w:r>
      <w:r w:rsidRPr="00392AE4">
        <w:rPr>
          <w:rFonts w:ascii="Times New Roman" w:hAnsi="Times New Roman" w:cs="Times New Roman"/>
          <w:sz w:val="28"/>
          <w:szCs w:val="28"/>
          <w:lang w:val="uk-UA"/>
        </w:rPr>
        <w:t xml:space="preserve">цільова мова, аудиторія та мета перекладу. Виробничі </w:t>
      </w:r>
      <w:r w:rsidR="00CB51F7">
        <w:rPr>
          <w:rFonts w:ascii="Times New Roman" w:hAnsi="Times New Roman" w:cs="Times New Roman"/>
          <w:sz w:val="28"/>
          <w:szCs w:val="28"/>
          <w:lang w:val="uk-UA"/>
        </w:rPr>
        <w:t>спейифікації</w:t>
      </w:r>
      <w:r w:rsidRPr="00392AE4">
        <w:rPr>
          <w:rFonts w:ascii="Times New Roman" w:hAnsi="Times New Roman" w:cs="Times New Roman"/>
          <w:sz w:val="28"/>
          <w:szCs w:val="28"/>
          <w:lang w:val="uk-UA"/>
        </w:rPr>
        <w:t xml:space="preserve"> вказують, хто </w:t>
      </w:r>
      <w:r w:rsidR="004C0C7B">
        <w:rPr>
          <w:rFonts w:ascii="Times New Roman" w:hAnsi="Times New Roman" w:cs="Times New Roman"/>
          <w:sz w:val="28"/>
          <w:szCs w:val="28"/>
          <w:lang w:val="uk-UA"/>
        </w:rPr>
        <w:t>саме має вионувати певні дії</w:t>
      </w:r>
      <w:r w:rsidRPr="00392AE4">
        <w:rPr>
          <w:rFonts w:ascii="Times New Roman" w:hAnsi="Times New Roman" w:cs="Times New Roman"/>
          <w:sz w:val="28"/>
          <w:szCs w:val="28"/>
          <w:lang w:val="uk-UA"/>
        </w:rPr>
        <w:t xml:space="preserve">. Наприклад, хто буде </w:t>
      </w:r>
      <w:r w:rsidR="004C0C7B">
        <w:rPr>
          <w:rFonts w:ascii="Times New Roman" w:hAnsi="Times New Roman" w:cs="Times New Roman"/>
          <w:sz w:val="28"/>
          <w:szCs w:val="28"/>
          <w:lang w:val="uk-UA"/>
        </w:rPr>
        <w:t>виконувати</w:t>
      </w:r>
      <w:r w:rsidRPr="00392AE4">
        <w:rPr>
          <w:rFonts w:ascii="Times New Roman" w:hAnsi="Times New Roman" w:cs="Times New Roman"/>
          <w:sz w:val="28"/>
          <w:szCs w:val="28"/>
          <w:lang w:val="uk-UA"/>
        </w:rPr>
        <w:t xml:space="preserve"> початковий переклад, хто буде порівнювати первинний </w:t>
      </w:r>
      <w:r w:rsidRPr="00392AE4">
        <w:rPr>
          <w:rFonts w:ascii="Times New Roman" w:hAnsi="Times New Roman" w:cs="Times New Roman"/>
          <w:sz w:val="28"/>
          <w:szCs w:val="28"/>
          <w:lang w:val="uk-UA"/>
        </w:rPr>
        <w:lastRenderedPageBreak/>
        <w:t xml:space="preserve">переклад із вихідним текстом і хто буде </w:t>
      </w:r>
      <w:r w:rsidR="004C0C7B">
        <w:rPr>
          <w:rFonts w:ascii="Times New Roman" w:hAnsi="Times New Roman" w:cs="Times New Roman"/>
          <w:sz w:val="28"/>
          <w:szCs w:val="28"/>
          <w:lang w:val="uk-UA"/>
        </w:rPr>
        <w:t>виконувати коректуру кінцевого цільового</w:t>
      </w:r>
      <w:r w:rsidRPr="00392AE4">
        <w:rPr>
          <w:rFonts w:ascii="Times New Roman" w:hAnsi="Times New Roman" w:cs="Times New Roman"/>
          <w:sz w:val="28"/>
          <w:szCs w:val="28"/>
          <w:lang w:val="uk-UA"/>
        </w:rPr>
        <w:t xml:space="preserve"> текст</w:t>
      </w:r>
      <w:r w:rsidR="004C0C7B">
        <w:rPr>
          <w:rFonts w:ascii="Times New Roman" w:hAnsi="Times New Roman" w:cs="Times New Roman"/>
          <w:sz w:val="28"/>
          <w:szCs w:val="28"/>
          <w:lang w:val="uk-UA"/>
        </w:rPr>
        <w:t>у</w:t>
      </w:r>
      <w:r w:rsidRPr="00392AE4">
        <w:rPr>
          <w:rFonts w:ascii="Times New Roman" w:hAnsi="Times New Roman" w:cs="Times New Roman"/>
          <w:sz w:val="28"/>
          <w:szCs w:val="28"/>
          <w:lang w:val="uk-UA"/>
        </w:rPr>
        <w:t>.</w:t>
      </w:r>
    </w:p>
    <w:p w:rsidR="007D39D7" w:rsidRDefault="00392AE4" w:rsidP="0098063D">
      <w:pPr>
        <w:spacing w:after="0" w:line="360" w:lineRule="auto"/>
        <w:ind w:firstLine="709"/>
        <w:jc w:val="both"/>
        <w:rPr>
          <w:rFonts w:ascii="Times New Roman" w:hAnsi="Times New Roman" w:cs="Times New Roman"/>
          <w:sz w:val="28"/>
          <w:szCs w:val="28"/>
          <w:lang w:val="uk-UA"/>
        </w:rPr>
      </w:pPr>
      <w:r w:rsidRPr="00392AE4">
        <w:rPr>
          <w:rFonts w:ascii="Times New Roman" w:hAnsi="Times New Roman" w:cs="Times New Roman"/>
          <w:sz w:val="28"/>
          <w:szCs w:val="28"/>
          <w:lang w:val="uk-UA"/>
        </w:rPr>
        <w:t>Специфікації середовища включають б</w:t>
      </w:r>
      <w:r w:rsidR="00CB51F7">
        <w:rPr>
          <w:rFonts w:ascii="Times New Roman" w:hAnsi="Times New Roman" w:cs="Times New Roman"/>
          <w:sz w:val="28"/>
          <w:szCs w:val="28"/>
          <w:lang w:val="uk-UA"/>
        </w:rPr>
        <w:t>удь-які ресурси (наприклад, пам</w:t>
      </w:r>
      <w:r w:rsidR="00CB51F7" w:rsidRPr="00CB51F7">
        <w:rPr>
          <w:rFonts w:ascii="Times New Roman" w:hAnsi="Times New Roman" w:cs="Times New Roman"/>
          <w:sz w:val="28"/>
          <w:szCs w:val="28"/>
        </w:rPr>
        <w:t>’</w:t>
      </w:r>
      <w:r w:rsidRPr="00392AE4">
        <w:rPr>
          <w:rFonts w:ascii="Times New Roman" w:hAnsi="Times New Roman" w:cs="Times New Roman"/>
          <w:sz w:val="28"/>
          <w:szCs w:val="28"/>
          <w:lang w:val="uk-UA"/>
        </w:rPr>
        <w:t xml:space="preserve">ять перекладів та </w:t>
      </w:r>
      <w:r w:rsidR="00CB51F7">
        <w:rPr>
          <w:rFonts w:ascii="Times New Roman" w:hAnsi="Times New Roman" w:cs="Times New Roman"/>
          <w:sz w:val="28"/>
          <w:szCs w:val="28"/>
          <w:lang w:val="uk-UA"/>
        </w:rPr>
        <w:t>термінологічні бази</w:t>
      </w:r>
      <w:r w:rsidRPr="00392AE4">
        <w:rPr>
          <w:rFonts w:ascii="Times New Roman" w:hAnsi="Times New Roman" w:cs="Times New Roman"/>
          <w:sz w:val="28"/>
          <w:szCs w:val="28"/>
          <w:lang w:val="uk-UA"/>
        </w:rPr>
        <w:t xml:space="preserve">), які слід </w:t>
      </w:r>
      <w:r w:rsidR="00CB51F7">
        <w:rPr>
          <w:rFonts w:ascii="Times New Roman" w:hAnsi="Times New Roman" w:cs="Times New Roman"/>
          <w:sz w:val="28"/>
          <w:szCs w:val="28"/>
          <w:lang w:val="uk-UA"/>
        </w:rPr>
        <w:t>використовувати під час процесу перекладу. Комунікаційні с</w:t>
      </w:r>
      <w:r w:rsidRPr="00392AE4">
        <w:rPr>
          <w:rFonts w:ascii="Times New Roman" w:hAnsi="Times New Roman" w:cs="Times New Roman"/>
          <w:sz w:val="28"/>
          <w:szCs w:val="28"/>
          <w:lang w:val="uk-UA"/>
        </w:rPr>
        <w:t>пецифікації включають</w:t>
      </w:r>
      <w:r w:rsidR="00CB51F7">
        <w:rPr>
          <w:rFonts w:ascii="Times New Roman" w:hAnsi="Times New Roman" w:cs="Times New Roman"/>
          <w:sz w:val="28"/>
          <w:szCs w:val="28"/>
          <w:lang w:val="uk-UA"/>
        </w:rPr>
        <w:t xml:space="preserve"> визначення того</w:t>
      </w:r>
      <w:r w:rsidRPr="00392AE4">
        <w:rPr>
          <w:rFonts w:ascii="Times New Roman" w:hAnsi="Times New Roman" w:cs="Times New Roman"/>
          <w:sz w:val="28"/>
          <w:szCs w:val="28"/>
          <w:lang w:val="uk-UA"/>
        </w:rPr>
        <w:t xml:space="preserve">, </w:t>
      </w:r>
      <w:r w:rsidR="00CB51F7">
        <w:rPr>
          <w:rFonts w:ascii="Times New Roman" w:hAnsi="Times New Roman" w:cs="Times New Roman"/>
          <w:sz w:val="28"/>
          <w:szCs w:val="28"/>
          <w:lang w:val="uk-UA"/>
        </w:rPr>
        <w:t xml:space="preserve">на </w:t>
      </w:r>
      <w:r w:rsidRPr="00392AE4">
        <w:rPr>
          <w:rFonts w:ascii="Times New Roman" w:hAnsi="Times New Roman" w:cs="Times New Roman"/>
          <w:sz w:val="28"/>
          <w:szCs w:val="28"/>
          <w:lang w:val="uk-UA"/>
        </w:rPr>
        <w:t>коли потрібно перекласт</w:t>
      </w:r>
      <w:r w:rsidR="00CB51F7">
        <w:rPr>
          <w:rFonts w:ascii="Times New Roman" w:hAnsi="Times New Roman" w:cs="Times New Roman"/>
          <w:sz w:val="28"/>
          <w:szCs w:val="28"/>
          <w:lang w:val="uk-UA"/>
        </w:rPr>
        <w:t>и переклад і скільки перекладачеві</w:t>
      </w:r>
      <w:r w:rsidRPr="00392AE4">
        <w:rPr>
          <w:rFonts w:ascii="Times New Roman" w:hAnsi="Times New Roman" w:cs="Times New Roman"/>
          <w:sz w:val="28"/>
          <w:szCs w:val="28"/>
          <w:lang w:val="uk-UA"/>
        </w:rPr>
        <w:t xml:space="preserve"> буде </w:t>
      </w:r>
      <w:r w:rsidR="00CB51F7">
        <w:rPr>
          <w:rFonts w:ascii="Times New Roman" w:hAnsi="Times New Roman" w:cs="Times New Roman"/>
          <w:sz w:val="28"/>
          <w:szCs w:val="28"/>
          <w:lang w:val="uk-UA"/>
        </w:rPr>
        <w:t xml:space="preserve">виплачено коштів за роботу тощо </w:t>
      </w:r>
      <w:r w:rsidR="00EF3481" w:rsidRPr="00CB51F7">
        <w:rPr>
          <w:rFonts w:ascii="Times New Roman" w:hAnsi="Times New Roman" w:cs="Times New Roman"/>
          <w:sz w:val="28"/>
          <w:szCs w:val="28"/>
          <w:lang w:val="uk-UA"/>
        </w:rPr>
        <w:t>[</w:t>
      </w:r>
      <w:r w:rsidR="00A94DA5">
        <w:rPr>
          <w:rFonts w:ascii="Times New Roman" w:hAnsi="Times New Roman" w:cs="Times New Roman"/>
          <w:color w:val="FF0000"/>
          <w:sz w:val="28"/>
          <w:szCs w:val="28"/>
          <w:lang w:val="en-US"/>
        </w:rPr>
        <w:fldChar w:fldCharType="begin"/>
      </w:r>
      <w:r w:rsidR="00A94DA5">
        <w:rPr>
          <w:rFonts w:ascii="Times New Roman" w:hAnsi="Times New Roman" w:cs="Times New Roman"/>
          <w:sz w:val="28"/>
          <w:szCs w:val="28"/>
          <w:lang w:val="uk-UA"/>
        </w:rPr>
        <w:instrText xml:space="preserve"> REF _Ref501912068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26</w:t>
      </w:r>
      <w:r w:rsidR="00A94DA5">
        <w:rPr>
          <w:rFonts w:ascii="Times New Roman" w:hAnsi="Times New Roman" w:cs="Times New Roman"/>
          <w:color w:val="FF0000"/>
          <w:sz w:val="28"/>
          <w:szCs w:val="28"/>
          <w:lang w:val="en-US"/>
        </w:rPr>
        <w:fldChar w:fldCharType="end"/>
      </w:r>
      <w:r w:rsidR="00EF3481" w:rsidRPr="00CB51F7">
        <w:rPr>
          <w:rFonts w:ascii="Times New Roman" w:hAnsi="Times New Roman" w:cs="Times New Roman"/>
          <w:sz w:val="28"/>
          <w:szCs w:val="28"/>
          <w:lang w:val="uk-UA"/>
        </w:rPr>
        <w:t>]</w:t>
      </w:r>
      <w:r w:rsidR="00CB51F7">
        <w:rPr>
          <w:rFonts w:ascii="Times New Roman" w:hAnsi="Times New Roman" w:cs="Times New Roman"/>
          <w:sz w:val="28"/>
          <w:szCs w:val="28"/>
          <w:lang w:val="uk-UA"/>
        </w:rPr>
        <w:t>.</w:t>
      </w:r>
    </w:p>
    <w:p w:rsidR="001B67EE" w:rsidRDefault="0098063D" w:rsidP="0062066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Стандарт </w:t>
      </w:r>
      <w:r w:rsidRPr="0062066F">
        <w:rPr>
          <w:rFonts w:ascii="Times New Roman" w:hAnsi="Times New Roman" w:cs="Times New Roman"/>
          <w:iCs/>
          <w:color w:val="000000"/>
          <w:sz w:val="28"/>
          <w:szCs w:val="28"/>
          <w:lang w:val="en-US"/>
        </w:rPr>
        <w:t>EUATC</w:t>
      </w:r>
      <w:r w:rsidRPr="006620B8">
        <w:rPr>
          <w:rFonts w:ascii="Times New Roman" w:hAnsi="Times New Roman" w:cs="Times New Roman"/>
          <w:iCs/>
          <w:color w:val="000000"/>
          <w:sz w:val="28"/>
          <w:szCs w:val="28"/>
          <w:lang w:val="uk-UA"/>
        </w:rPr>
        <w:t xml:space="preserve"> </w:t>
      </w:r>
      <w:r w:rsidRPr="0062066F">
        <w:rPr>
          <w:rFonts w:ascii="Times New Roman" w:hAnsi="Times New Roman" w:cs="Times New Roman"/>
          <w:iCs/>
          <w:color w:val="000000"/>
          <w:sz w:val="28"/>
          <w:szCs w:val="28"/>
          <w:lang w:val="en-US"/>
        </w:rPr>
        <w:t>Quality</w:t>
      </w:r>
      <w:r w:rsidRPr="006620B8">
        <w:rPr>
          <w:rFonts w:ascii="Times New Roman" w:hAnsi="Times New Roman" w:cs="Times New Roman"/>
          <w:iCs/>
          <w:color w:val="000000"/>
          <w:sz w:val="28"/>
          <w:szCs w:val="28"/>
          <w:lang w:val="uk-UA"/>
        </w:rPr>
        <w:t xml:space="preserve"> </w:t>
      </w:r>
      <w:r w:rsidRPr="0062066F">
        <w:rPr>
          <w:rFonts w:ascii="Times New Roman" w:hAnsi="Times New Roman" w:cs="Times New Roman"/>
          <w:iCs/>
          <w:color w:val="000000"/>
          <w:sz w:val="28"/>
          <w:szCs w:val="28"/>
          <w:lang w:val="en-US"/>
        </w:rPr>
        <w:t>Standard</w:t>
      </w:r>
      <w:r w:rsidRPr="006620B8">
        <w:rPr>
          <w:rFonts w:ascii="Times New Roman" w:hAnsi="Times New Roman" w:cs="Times New Roman"/>
          <w:iCs/>
          <w:color w:val="000000"/>
          <w:sz w:val="28"/>
          <w:szCs w:val="28"/>
          <w:lang w:val="uk-UA"/>
        </w:rPr>
        <w:t xml:space="preserve"> </w:t>
      </w:r>
      <w:r w:rsidRPr="0062066F">
        <w:rPr>
          <w:rFonts w:ascii="Times New Roman" w:hAnsi="Times New Roman" w:cs="Times New Roman"/>
          <w:iCs/>
          <w:color w:val="000000"/>
          <w:sz w:val="28"/>
          <w:szCs w:val="28"/>
          <w:lang w:val="en-US"/>
        </w:rPr>
        <w:t>for</w:t>
      </w:r>
      <w:r w:rsidRPr="006620B8">
        <w:rPr>
          <w:rFonts w:ascii="Times New Roman" w:hAnsi="Times New Roman" w:cs="Times New Roman"/>
          <w:iCs/>
          <w:color w:val="000000"/>
          <w:sz w:val="28"/>
          <w:szCs w:val="28"/>
          <w:lang w:val="uk-UA"/>
        </w:rPr>
        <w:t xml:space="preserve"> </w:t>
      </w:r>
      <w:r w:rsidRPr="0062066F">
        <w:rPr>
          <w:rFonts w:ascii="Times New Roman" w:hAnsi="Times New Roman" w:cs="Times New Roman"/>
          <w:iCs/>
          <w:color w:val="000000"/>
          <w:sz w:val="28"/>
          <w:szCs w:val="28"/>
          <w:lang w:val="en-US"/>
        </w:rPr>
        <w:t>Translation</w:t>
      </w:r>
      <w:r w:rsidRPr="006620B8">
        <w:rPr>
          <w:rFonts w:ascii="Times New Roman" w:hAnsi="Times New Roman" w:cs="Times New Roman"/>
          <w:iCs/>
          <w:color w:val="000000"/>
          <w:sz w:val="28"/>
          <w:szCs w:val="28"/>
          <w:lang w:val="uk-UA"/>
        </w:rPr>
        <w:t xml:space="preserve"> </w:t>
      </w:r>
      <w:r w:rsidRPr="0062066F">
        <w:rPr>
          <w:rFonts w:ascii="Times New Roman" w:hAnsi="Times New Roman" w:cs="Times New Roman"/>
          <w:iCs/>
          <w:color w:val="000000"/>
          <w:sz w:val="28"/>
          <w:szCs w:val="28"/>
          <w:lang w:val="en-US"/>
        </w:rPr>
        <w:t>Services</w:t>
      </w:r>
      <w:r w:rsidRPr="0098063D">
        <w:rPr>
          <w:rFonts w:ascii="Times New Roman" w:hAnsi="Times New Roman" w:cs="Times New Roman"/>
          <w:sz w:val="28"/>
          <w:szCs w:val="28"/>
          <w:lang w:val="uk-UA"/>
        </w:rPr>
        <w:t xml:space="preserve"> </w:t>
      </w:r>
      <w:r>
        <w:rPr>
          <w:rFonts w:ascii="Times New Roman" w:hAnsi="Times New Roman" w:cs="Times New Roman"/>
          <w:sz w:val="28"/>
          <w:szCs w:val="28"/>
          <w:lang w:val="uk-UA"/>
        </w:rPr>
        <w:t>було прийнято у</w:t>
      </w:r>
      <w:r w:rsidRPr="0098063D">
        <w:rPr>
          <w:rFonts w:ascii="Times New Roman" w:hAnsi="Times New Roman" w:cs="Times New Roman"/>
          <w:sz w:val="28"/>
          <w:szCs w:val="28"/>
          <w:lang w:val="uk-UA"/>
        </w:rPr>
        <w:t xml:space="preserve"> 1999 р</w:t>
      </w:r>
      <w:r>
        <w:rPr>
          <w:rFonts w:ascii="Times New Roman" w:hAnsi="Times New Roman" w:cs="Times New Roman"/>
          <w:sz w:val="28"/>
          <w:szCs w:val="28"/>
          <w:lang w:val="uk-UA"/>
        </w:rPr>
        <w:t>оці, а його основна мета полягає у забезпеченні об</w:t>
      </w:r>
      <w:r w:rsidRPr="0098063D">
        <w:rPr>
          <w:rFonts w:ascii="Times New Roman" w:hAnsi="Times New Roman" w:cs="Times New Roman"/>
          <w:sz w:val="28"/>
          <w:szCs w:val="28"/>
          <w:lang w:val="uk-UA"/>
        </w:rPr>
        <w:t>’</w:t>
      </w:r>
      <w:r>
        <w:rPr>
          <w:rFonts w:ascii="Times New Roman" w:hAnsi="Times New Roman" w:cs="Times New Roman"/>
          <w:sz w:val="28"/>
          <w:szCs w:val="28"/>
          <w:lang w:val="uk-UA"/>
        </w:rPr>
        <w:t>єктивного</w:t>
      </w:r>
      <w:r w:rsidRPr="0098063D">
        <w:rPr>
          <w:rFonts w:ascii="Times New Roman" w:hAnsi="Times New Roman" w:cs="Times New Roman"/>
          <w:sz w:val="28"/>
          <w:szCs w:val="28"/>
          <w:lang w:val="uk-UA"/>
        </w:rPr>
        <w:t xml:space="preserve"> вимірювання якості перекладу</w:t>
      </w:r>
      <w:r>
        <w:rPr>
          <w:rFonts w:ascii="Times New Roman" w:hAnsi="Times New Roman" w:cs="Times New Roman"/>
          <w:sz w:val="28"/>
          <w:szCs w:val="28"/>
          <w:lang w:val="uk-UA"/>
        </w:rPr>
        <w:t>, що обумовлює його використання перекладацькими компаніями, а не окремими перекладачами.</w:t>
      </w:r>
      <w:r w:rsidRPr="0098063D">
        <w:rPr>
          <w:rFonts w:ascii="Times New Roman" w:hAnsi="Times New Roman" w:cs="Times New Roman"/>
          <w:sz w:val="28"/>
          <w:szCs w:val="28"/>
          <w:lang w:val="uk-UA"/>
        </w:rPr>
        <w:t xml:space="preserve"> </w:t>
      </w:r>
    </w:p>
    <w:p w:rsidR="004B765F" w:rsidRDefault="004B765F" w:rsidP="0062066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Перекладацька компанія</w:t>
      </w:r>
      <w:r w:rsidRPr="004B765F">
        <w:rPr>
          <w:rFonts w:ascii="Times New Roman" w:hAnsi="Times New Roman" w:cs="Times New Roman"/>
          <w:sz w:val="28"/>
          <w:szCs w:val="28"/>
          <w:lang w:val="uk-UA"/>
        </w:rPr>
        <w:t xml:space="preserve"> описується </w:t>
      </w:r>
      <w:r>
        <w:rPr>
          <w:rFonts w:ascii="Times New Roman" w:hAnsi="Times New Roman" w:cs="Times New Roman"/>
          <w:sz w:val="28"/>
          <w:szCs w:val="28"/>
          <w:lang w:val="uk-UA"/>
        </w:rPr>
        <w:t xml:space="preserve">в стандарті </w:t>
      </w:r>
      <w:r w:rsidRPr="004B765F">
        <w:rPr>
          <w:rFonts w:ascii="Times New Roman" w:hAnsi="Times New Roman" w:cs="Times New Roman"/>
          <w:sz w:val="28"/>
          <w:szCs w:val="28"/>
          <w:lang w:val="uk-UA"/>
        </w:rPr>
        <w:t>як організація</w:t>
      </w:r>
      <w:r>
        <w:rPr>
          <w:rFonts w:ascii="Times New Roman" w:hAnsi="Times New Roman" w:cs="Times New Roman"/>
          <w:sz w:val="28"/>
          <w:szCs w:val="28"/>
          <w:lang w:val="uk-UA"/>
        </w:rPr>
        <w:t>, що складається з</w:t>
      </w:r>
      <w:r w:rsidRPr="004B765F">
        <w:rPr>
          <w:rFonts w:ascii="Times New Roman" w:hAnsi="Times New Roman" w:cs="Times New Roman"/>
          <w:sz w:val="28"/>
          <w:szCs w:val="28"/>
          <w:lang w:val="uk-UA"/>
        </w:rPr>
        <w:t xml:space="preserve"> більш ніж одного штатного працівника, </w:t>
      </w:r>
      <w:r>
        <w:rPr>
          <w:rFonts w:ascii="Times New Roman" w:hAnsi="Times New Roman" w:cs="Times New Roman"/>
          <w:sz w:val="28"/>
          <w:szCs w:val="28"/>
          <w:lang w:val="uk-UA"/>
        </w:rPr>
        <w:t>який</w:t>
      </w:r>
      <w:r w:rsidRPr="004B765F">
        <w:rPr>
          <w:rFonts w:ascii="Times New Roman" w:hAnsi="Times New Roman" w:cs="Times New Roman"/>
          <w:sz w:val="28"/>
          <w:szCs w:val="28"/>
          <w:lang w:val="uk-UA"/>
        </w:rPr>
        <w:t xml:space="preserve"> працює </w:t>
      </w:r>
      <w:r>
        <w:rPr>
          <w:rFonts w:ascii="Times New Roman" w:hAnsi="Times New Roman" w:cs="Times New Roman"/>
          <w:sz w:val="28"/>
          <w:szCs w:val="28"/>
          <w:lang w:val="uk-UA"/>
        </w:rPr>
        <w:t>в якості</w:t>
      </w:r>
      <w:r w:rsidRPr="004B765F">
        <w:rPr>
          <w:rFonts w:ascii="Times New Roman" w:hAnsi="Times New Roman" w:cs="Times New Roman"/>
          <w:sz w:val="28"/>
          <w:szCs w:val="28"/>
          <w:lang w:val="uk-UA"/>
        </w:rPr>
        <w:t xml:space="preserve"> </w:t>
      </w:r>
      <w:r w:rsidR="006D03BC">
        <w:rPr>
          <w:rFonts w:ascii="Times New Roman" w:hAnsi="Times New Roman" w:cs="Times New Roman"/>
          <w:sz w:val="28"/>
          <w:szCs w:val="28"/>
          <w:lang w:val="uk-UA"/>
        </w:rPr>
        <w:t xml:space="preserve">професійного </w:t>
      </w:r>
      <w:r w:rsidRPr="004B765F">
        <w:rPr>
          <w:rFonts w:ascii="Times New Roman" w:hAnsi="Times New Roman" w:cs="Times New Roman"/>
          <w:sz w:val="28"/>
          <w:szCs w:val="28"/>
          <w:lang w:val="uk-UA"/>
        </w:rPr>
        <w:t>перекладач</w:t>
      </w:r>
      <w:r>
        <w:rPr>
          <w:rFonts w:ascii="Times New Roman" w:hAnsi="Times New Roman" w:cs="Times New Roman"/>
          <w:sz w:val="28"/>
          <w:szCs w:val="28"/>
          <w:lang w:val="uk-UA"/>
        </w:rPr>
        <w:t>а</w:t>
      </w:r>
      <w:r w:rsidRPr="004B765F">
        <w:rPr>
          <w:rFonts w:ascii="Times New Roman" w:hAnsi="Times New Roman" w:cs="Times New Roman"/>
          <w:sz w:val="28"/>
          <w:szCs w:val="28"/>
          <w:lang w:val="uk-UA"/>
        </w:rPr>
        <w:t xml:space="preserve">, </w:t>
      </w:r>
      <w:r>
        <w:rPr>
          <w:rFonts w:ascii="Times New Roman" w:hAnsi="Times New Roman" w:cs="Times New Roman"/>
          <w:sz w:val="28"/>
          <w:szCs w:val="28"/>
          <w:lang w:val="uk-UA"/>
        </w:rPr>
        <w:t>зареєстрована як незалежна юридична</w:t>
      </w:r>
      <w:r w:rsidRPr="004B765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установа </w:t>
      </w:r>
      <w:r w:rsidR="006D03BC">
        <w:rPr>
          <w:rFonts w:ascii="Times New Roman" w:hAnsi="Times New Roman" w:cs="Times New Roman"/>
          <w:sz w:val="28"/>
          <w:szCs w:val="28"/>
          <w:lang w:val="uk-UA"/>
        </w:rPr>
        <w:t>з</w:t>
      </w:r>
      <w:r>
        <w:rPr>
          <w:rFonts w:ascii="Times New Roman" w:hAnsi="Times New Roman" w:cs="Times New Roman"/>
          <w:sz w:val="28"/>
          <w:szCs w:val="28"/>
          <w:lang w:val="uk-UA"/>
        </w:rPr>
        <w:t xml:space="preserve"> належним чином </w:t>
      </w:r>
      <w:r w:rsidR="006D03BC">
        <w:rPr>
          <w:rFonts w:ascii="Times New Roman" w:hAnsi="Times New Roman" w:cs="Times New Roman"/>
          <w:sz w:val="28"/>
          <w:szCs w:val="28"/>
          <w:lang w:val="uk-UA"/>
        </w:rPr>
        <w:t>оформленим застрахуванням</w:t>
      </w:r>
      <w:r w:rsidRPr="004B765F">
        <w:rPr>
          <w:rFonts w:ascii="Times New Roman" w:hAnsi="Times New Roman" w:cs="Times New Roman"/>
          <w:sz w:val="28"/>
          <w:szCs w:val="28"/>
          <w:lang w:val="uk-UA"/>
        </w:rPr>
        <w:t>. Така організація повинна бути членом Національної ас</w:t>
      </w:r>
      <w:r>
        <w:rPr>
          <w:rFonts w:ascii="Times New Roman" w:hAnsi="Times New Roman" w:cs="Times New Roman"/>
          <w:sz w:val="28"/>
          <w:szCs w:val="28"/>
          <w:lang w:val="uk-UA"/>
        </w:rPr>
        <w:t>оціації перекладацьких компаній</w:t>
      </w:r>
      <w:r w:rsidRPr="004B765F">
        <w:rPr>
          <w:rFonts w:ascii="Times New Roman" w:hAnsi="Times New Roman" w:cs="Times New Roman"/>
          <w:sz w:val="28"/>
          <w:szCs w:val="28"/>
          <w:lang w:val="uk-UA"/>
        </w:rPr>
        <w:t xml:space="preserve"> та </w:t>
      </w:r>
      <w:r>
        <w:rPr>
          <w:rFonts w:ascii="Times New Roman" w:hAnsi="Times New Roman" w:cs="Times New Roman"/>
          <w:sz w:val="28"/>
          <w:szCs w:val="28"/>
          <w:lang w:val="uk-UA"/>
        </w:rPr>
        <w:t>включати</w:t>
      </w:r>
      <w:r w:rsidRPr="004B765F">
        <w:rPr>
          <w:rFonts w:ascii="Times New Roman" w:hAnsi="Times New Roman" w:cs="Times New Roman"/>
          <w:sz w:val="28"/>
          <w:szCs w:val="28"/>
          <w:lang w:val="uk-UA"/>
        </w:rPr>
        <w:t xml:space="preserve"> переклад у </w:t>
      </w:r>
      <w:r>
        <w:rPr>
          <w:rFonts w:ascii="Times New Roman" w:hAnsi="Times New Roman" w:cs="Times New Roman"/>
          <w:sz w:val="28"/>
          <w:szCs w:val="28"/>
          <w:lang w:val="uk-UA"/>
        </w:rPr>
        <w:t xml:space="preserve">свій </w:t>
      </w:r>
      <w:r w:rsidRPr="004B765F">
        <w:rPr>
          <w:rFonts w:ascii="Times New Roman" w:hAnsi="Times New Roman" w:cs="Times New Roman"/>
          <w:sz w:val="28"/>
          <w:szCs w:val="28"/>
          <w:lang w:val="uk-UA"/>
        </w:rPr>
        <w:t xml:space="preserve">повний </w:t>
      </w:r>
      <w:r>
        <w:rPr>
          <w:rFonts w:ascii="Times New Roman" w:hAnsi="Times New Roman" w:cs="Times New Roman"/>
          <w:sz w:val="28"/>
          <w:szCs w:val="28"/>
          <w:lang w:val="uk-UA"/>
        </w:rPr>
        <w:t>виробничий</w:t>
      </w:r>
      <w:r w:rsidRPr="004B765F">
        <w:rPr>
          <w:rFonts w:ascii="Times New Roman" w:hAnsi="Times New Roman" w:cs="Times New Roman"/>
          <w:sz w:val="28"/>
          <w:szCs w:val="28"/>
          <w:lang w:val="uk-UA"/>
        </w:rPr>
        <w:t xml:space="preserve"> процес, </w:t>
      </w:r>
      <w:r w:rsidR="005F6FC0">
        <w:rPr>
          <w:rFonts w:ascii="Times New Roman" w:hAnsi="Times New Roman" w:cs="Times New Roman"/>
          <w:sz w:val="28"/>
          <w:szCs w:val="28"/>
          <w:lang w:val="uk-UA"/>
        </w:rPr>
        <w:t xml:space="preserve">додаючи на </w:t>
      </w:r>
      <w:r w:rsidR="006D03BC">
        <w:rPr>
          <w:rFonts w:ascii="Times New Roman" w:hAnsi="Times New Roman" w:cs="Times New Roman"/>
          <w:sz w:val="28"/>
          <w:szCs w:val="28"/>
          <w:lang w:val="uk-UA"/>
        </w:rPr>
        <w:t xml:space="preserve">вартість </w:t>
      </w:r>
      <w:r w:rsidR="005F6FC0">
        <w:rPr>
          <w:rFonts w:ascii="Times New Roman" w:hAnsi="Times New Roman" w:cs="Times New Roman"/>
          <w:sz w:val="28"/>
          <w:szCs w:val="28"/>
          <w:lang w:val="uk-UA"/>
        </w:rPr>
        <w:t>свої</w:t>
      </w:r>
      <w:r w:rsidR="006D03BC">
        <w:rPr>
          <w:rFonts w:ascii="Times New Roman" w:hAnsi="Times New Roman" w:cs="Times New Roman"/>
          <w:sz w:val="28"/>
          <w:szCs w:val="28"/>
          <w:lang w:val="uk-UA"/>
        </w:rPr>
        <w:t>х послуг</w:t>
      </w:r>
      <w:r w:rsidR="005F6FC0">
        <w:rPr>
          <w:rFonts w:ascii="Times New Roman" w:hAnsi="Times New Roman" w:cs="Times New Roman"/>
          <w:sz w:val="28"/>
          <w:szCs w:val="28"/>
          <w:lang w:val="uk-UA"/>
        </w:rPr>
        <w:t xml:space="preserve"> податок на додану вартість</w:t>
      </w:r>
      <w:r w:rsidRPr="004B765F">
        <w:rPr>
          <w:rFonts w:ascii="Times New Roman" w:hAnsi="Times New Roman" w:cs="Times New Roman"/>
          <w:sz w:val="28"/>
          <w:szCs w:val="28"/>
          <w:lang w:val="uk-UA"/>
        </w:rPr>
        <w:t xml:space="preserve">. </w:t>
      </w:r>
      <w:r w:rsidR="005F6FC0">
        <w:rPr>
          <w:rFonts w:ascii="Times New Roman" w:hAnsi="Times New Roman" w:cs="Times New Roman"/>
          <w:sz w:val="28"/>
          <w:szCs w:val="28"/>
          <w:lang w:val="uk-UA"/>
        </w:rPr>
        <w:t xml:space="preserve">Стандартизація за </w:t>
      </w:r>
      <w:r w:rsidR="005F6FC0" w:rsidRPr="004B765F">
        <w:rPr>
          <w:rFonts w:ascii="Times New Roman" w:hAnsi="Times New Roman" w:cs="Times New Roman"/>
          <w:sz w:val="28"/>
          <w:szCs w:val="28"/>
          <w:lang w:val="uk-UA"/>
        </w:rPr>
        <w:t xml:space="preserve">EUATC </w:t>
      </w:r>
      <w:r w:rsidR="005F6FC0">
        <w:rPr>
          <w:rFonts w:ascii="Times New Roman" w:hAnsi="Times New Roman" w:cs="Times New Roman"/>
          <w:sz w:val="28"/>
          <w:szCs w:val="28"/>
          <w:lang w:val="uk-UA"/>
        </w:rPr>
        <w:t>відіграє надзвичайно важливе значення</w:t>
      </w:r>
      <w:r w:rsidR="009A4F9A">
        <w:rPr>
          <w:rFonts w:ascii="Times New Roman" w:hAnsi="Times New Roman" w:cs="Times New Roman"/>
          <w:sz w:val="28"/>
          <w:szCs w:val="28"/>
          <w:lang w:val="uk-UA"/>
        </w:rPr>
        <w:t xml:space="preserve"> </w:t>
      </w:r>
      <w:r w:rsidR="009A4F9A" w:rsidRPr="009A4F9A">
        <w:rPr>
          <w:rFonts w:ascii="Times New Roman" w:hAnsi="Times New Roman" w:cs="Times New Roman"/>
          <w:sz w:val="28"/>
          <w:szCs w:val="28"/>
          <w:lang w:val="uk-UA"/>
        </w:rPr>
        <w:t>[</w:t>
      </w:r>
      <w:r w:rsidR="00A94DA5">
        <w:rPr>
          <w:rFonts w:ascii="Times New Roman" w:hAnsi="Times New Roman" w:cs="Times New Roman"/>
          <w:color w:val="FF0000"/>
          <w:sz w:val="28"/>
          <w:szCs w:val="28"/>
          <w:lang w:val="en-US"/>
        </w:rPr>
        <w:fldChar w:fldCharType="begin"/>
      </w:r>
      <w:r w:rsidR="00A94DA5">
        <w:rPr>
          <w:rFonts w:ascii="Times New Roman" w:hAnsi="Times New Roman" w:cs="Times New Roman"/>
          <w:sz w:val="28"/>
          <w:szCs w:val="28"/>
          <w:lang w:val="uk-UA"/>
        </w:rPr>
        <w:instrText xml:space="preserve"> REF _Ref501912106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35</w:t>
      </w:r>
      <w:r w:rsidR="00A94DA5">
        <w:rPr>
          <w:rFonts w:ascii="Times New Roman" w:hAnsi="Times New Roman" w:cs="Times New Roman"/>
          <w:color w:val="FF0000"/>
          <w:sz w:val="28"/>
          <w:szCs w:val="28"/>
          <w:lang w:val="en-US"/>
        </w:rPr>
        <w:fldChar w:fldCharType="end"/>
      </w:r>
      <w:r w:rsidR="009A4F9A" w:rsidRPr="009A4F9A">
        <w:rPr>
          <w:rFonts w:ascii="Times New Roman" w:hAnsi="Times New Roman" w:cs="Times New Roman"/>
          <w:sz w:val="28"/>
          <w:szCs w:val="28"/>
          <w:lang w:val="uk-UA"/>
        </w:rPr>
        <w:t>]</w:t>
      </w:r>
      <w:r w:rsidR="005F6FC0">
        <w:rPr>
          <w:rFonts w:ascii="Times New Roman" w:hAnsi="Times New Roman" w:cs="Times New Roman"/>
          <w:sz w:val="28"/>
          <w:szCs w:val="28"/>
          <w:lang w:val="uk-UA"/>
        </w:rPr>
        <w:t>.</w:t>
      </w:r>
    </w:p>
    <w:p w:rsidR="009A4F9A" w:rsidRPr="009A4F9A" w:rsidRDefault="009A4F9A" w:rsidP="009A4F9A">
      <w:pPr>
        <w:spacing w:after="0" w:line="360" w:lineRule="auto"/>
        <w:ind w:firstLine="709"/>
        <w:jc w:val="both"/>
        <w:rPr>
          <w:rFonts w:ascii="Times New Roman" w:hAnsi="Times New Roman" w:cs="Times New Roman"/>
          <w:sz w:val="28"/>
          <w:szCs w:val="28"/>
          <w:lang w:val="uk-UA"/>
        </w:rPr>
      </w:pPr>
      <w:r w:rsidRPr="009A4F9A">
        <w:rPr>
          <w:rFonts w:ascii="Times New Roman" w:hAnsi="Times New Roman" w:cs="Times New Roman"/>
          <w:sz w:val="28"/>
          <w:szCs w:val="28"/>
          <w:lang w:val="uk-UA"/>
        </w:rPr>
        <w:t xml:space="preserve">Забезпечення якості </w:t>
      </w:r>
      <w:r>
        <w:rPr>
          <w:rFonts w:ascii="Times New Roman" w:hAnsi="Times New Roman" w:cs="Times New Roman"/>
          <w:sz w:val="28"/>
          <w:szCs w:val="28"/>
          <w:lang w:val="uk-UA"/>
        </w:rPr>
        <w:t>посідає особливе місце</w:t>
      </w:r>
      <w:r w:rsidRPr="009A4F9A">
        <w:rPr>
          <w:rFonts w:ascii="Times New Roman" w:hAnsi="Times New Roman" w:cs="Times New Roman"/>
          <w:sz w:val="28"/>
          <w:szCs w:val="28"/>
          <w:lang w:val="uk-UA"/>
        </w:rPr>
        <w:t xml:space="preserve"> в цьому стандарті. Управління якістю та контроль якості є ключовими питаннями, що охоплюють весь </w:t>
      </w:r>
      <w:r w:rsidR="00BB206D">
        <w:rPr>
          <w:rFonts w:ascii="Times New Roman" w:hAnsi="Times New Roman" w:cs="Times New Roman"/>
          <w:sz w:val="28"/>
          <w:szCs w:val="28"/>
          <w:lang w:val="uk-UA"/>
        </w:rPr>
        <w:t xml:space="preserve">перекладацький процес для того </w:t>
      </w:r>
      <w:r w:rsidRPr="009A4F9A">
        <w:rPr>
          <w:rFonts w:ascii="Times New Roman" w:hAnsi="Times New Roman" w:cs="Times New Roman"/>
          <w:sz w:val="28"/>
          <w:szCs w:val="28"/>
          <w:lang w:val="uk-UA"/>
        </w:rPr>
        <w:t xml:space="preserve">щоб </w:t>
      </w:r>
      <w:r w:rsidR="00BB206D">
        <w:rPr>
          <w:rFonts w:ascii="Times New Roman" w:hAnsi="Times New Roman" w:cs="Times New Roman"/>
          <w:sz w:val="28"/>
          <w:szCs w:val="28"/>
          <w:lang w:val="uk-UA"/>
        </w:rPr>
        <w:t xml:space="preserve">перекладацькі проекти провністю відповідали очікуванням замовників. </w:t>
      </w:r>
      <w:r w:rsidRPr="009A4F9A">
        <w:rPr>
          <w:rFonts w:ascii="Times New Roman" w:hAnsi="Times New Roman" w:cs="Times New Roman"/>
          <w:sz w:val="28"/>
          <w:szCs w:val="28"/>
          <w:lang w:val="uk-UA"/>
        </w:rPr>
        <w:t xml:space="preserve">Це передбачає тісну співпрацю з </w:t>
      </w:r>
      <w:r w:rsidR="00BB206D">
        <w:rPr>
          <w:rFonts w:ascii="Times New Roman" w:hAnsi="Times New Roman" w:cs="Times New Roman"/>
          <w:sz w:val="28"/>
          <w:szCs w:val="28"/>
          <w:lang w:val="uk-UA"/>
        </w:rPr>
        <w:t>замовниками</w:t>
      </w:r>
      <w:r w:rsidRPr="009A4F9A">
        <w:rPr>
          <w:rFonts w:ascii="Times New Roman" w:hAnsi="Times New Roman" w:cs="Times New Roman"/>
          <w:sz w:val="28"/>
          <w:szCs w:val="28"/>
          <w:lang w:val="uk-UA"/>
        </w:rPr>
        <w:t xml:space="preserve">, </w:t>
      </w:r>
      <w:r w:rsidR="00BB206D">
        <w:rPr>
          <w:rFonts w:ascii="Times New Roman" w:hAnsi="Times New Roman" w:cs="Times New Roman"/>
          <w:sz w:val="28"/>
          <w:szCs w:val="28"/>
          <w:lang w:val="uk-UA"/>
        </w:rPr>
        <w:t>яке власне і уможливлює</w:t>
      </w:r>
      <w:r w:rsidRPr="009A4F9A">
        <w:rPr>
          <w:rFonts w:ascii="Times New Roman" w:hAnsi="Times New Roman" w:cs="Times New Roman"/>
          <w:sz w:val="28"/>
          <w:szCs w:val="28"/>
          <w:lang w:val="uk-UA"/>
        </w:rPr>
        <w:t xml:space="preserve"> якісне управління проектами. Щоб забезпечити відповідність </w:t>
      </w:r>
      <w:r w:rsidR="00BB206D">
        <w:rPr>
          <w:rFonts w:ascii="Times New Roman" w:hAnsi="Times New Roman" w:cs="Times New Roman"/>
          <w:sz w:val="28"/>
          <w:szCs w:val="28"/>
          <w:lang w:val="uk-UA"/>
        </w:rPr>
        <w:t xml:space="preserve">вимогам </w:t>
      </w:r>
      <w:r w:rsidRPr="009A4F9A">
        <w:rPr>
          <w:rFonts w:ascii="Times New Roman" w:hAnsi="Times New Roman" w:cs="Times New Roman"/>
          <w:sz w:val="28"/>
          <w:szCs w:val="28"/>
          <w:lang w:val="uk-UA"/>
        </w:rPr>
        <w:t xml:space="preserve">стандарту, </w:t>
      </w:r>
      <w:r w:rsidR="00BB206D">
        <w:rPr>
          <w:rFonts w:ascii="Times New Roman" w:hAnsi="Times New Roman" w:cs="Times New Roman"/>
          <w:sz w:val="28"/>
          <w:szCs w:val="28"/>
          <w:lang w:val="uk-UA"/>
        </w:rPr>
        <w:t xml:space="preserve">компанія повинна призначити </w:t>
      </w:r>
      <w:r w:rsidRPr="009A4F9A">
        <w:rPr>
          <w:rFonts w:ascii="Times New Roman" w:hAnsi="Times New Roman" w:cs="Times New Roman"/>
          <w:sz w:val="28"/>
          <w:szCs w:val="28"/>
          <w:lang w:val="uk-UA"/>
        </w:rPr>
        <w:t>менеджер</w:t>
      </w:r>
      <w:r w:rsidR="00BB206D">
        <w:rPr>
          <w:rFonts w:ascii="Times New Roman" w:hAnsi="Times New Roman" w:cs="Times New Roman"/>
          <w:sz w:val="28"/>
          <w:szCs w:val="28"/>
          <w:lang w:val="uk-UA"/>
        </w:rPr>
        <w:t>а</w:t>
      </w:r>
      <w:r w:rsidRPr="009A4F9A">
        <w:rPr>
          <w:rFonts w:ascii="Times New Roman" w:hAnsi="Times New Roman" w:cs="Times New Roman"/>
          <w:sz w:val="28"/>
          <w:szCs w:val="28"/>
          <w:lang w:val="uk-UA"/>
        </w:rPr>
        <w:t xml:space="preserve"> якості для </w:t>
      </w:r>
      <w:r w:rsidR="00BB206D">
        <w:rPr>
          <w:rFonts w:ascii="Times New Roman" w:hAnsi="Times New Roman" w:cs="Times New Roman"/>
          <w:sz w:val="28"/>
          <w:szCs w:val="28"/>
          <w:lang w:val="uk-UA"/>
        </w:rPr>
        <w:t>документування усіх</w:t>
      </w:r>
      <w:r w:rsidRPr="009A4F9A">
        <w:rPr>
          <w:rFonts w:ascii="Times New Roman" w:hAnsi="Times New Roman" w:cs="Times New Roman"/>
          <w:sz w:val="28"/>
          <w:szCs w:val="28"/>
          <w:lang w:val="uk-UA"/>
        </w:rPr>
        <w:t xml:space="preserve"> процедур, моніторингу внутрішньої статистики та оцінки систем якості</w:t>
      </w:r>
      <w:r w:rsidR="009D0129" w:rsidRPr="009D0129">
        <w:rPr>
          <w:rFonts w:ascii="Times New Roman" w:hAnsi="Times New Roman" w:cs="Times New Roman"/>
          <w:sz w:val="28"/>
          <w:szCs w:val="28"/>
          <w:lang w:val="uk-UA"/>
        </w:rPr>
        <w:t xml:space="preserve"> </w:t>
      </w:r>
      <w:r w:rsidR="009D0129" w:rsidRPr="009A4F9A">
        <w:rPr>
          <w:rFonts w:ascii="Times New Roman" w:hAnsi="Times New Roman" w:cs="Times New Roman"/>
          <w:sz w:val="28"/>
          <w:szCs w:val="28"/>
          <w:lang w:val="uk-UA"/>
        </w:rPr>
        <w:t>[</w:t>
      </w:r>
      <w:r w:rsidR="00A94DA5">
        <w:rPr>
          <w:rFonts w:ascii="Times New Roman" w:hAnsi="Times New Roman" w:cs="Times New Roman"/>
          <w:color w:val="FF0000"/>
          <w:sz w:val="28"/>
          <w:szCs w:val="28"/>
          <w:lang w:val="en-US"/>
        </w:rPr>
        <w:fldChar w:fldCharType="begin"/>
      </w:r>
      <w:r w:rsidR="00A94DA5">
        <w:rPr>
          <w:rFonts w:ascii="Times New Roman" w:hAnsi="Times New Roman" w:cs="Times New Roman"/>
          <w:sz w:val="28"/>
          <w:szCs w:val="28"/>
          <w:lang w:val="uk-UA"/>
        </w:rPr>
        <w:instrText xml:space="preserve"> REF _Ref501912106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35</w:t>
      </w:r>
      <w:r w:rsidR="00A94DA5">
        <w:rPr>
          <w:rFonts w:ascii="Times New Roman" w:hAnsi="Times New Roman" w:cs="Times New Roman"/>
          <w:color w:val="FF0000"/>
          <w:sz w:val="28"/>
          <w:szCs w:val="28"/>
          <w:lang w:val="en-US"/>
        </w:rPr>
        <w:fldChar w:fldCharType="end"/>
      </w:r>
      <w:r w:rsidR="009D0129" w:rsidRPr="009A4F9A">
        <w:rPr>
          <w:rFonts w:ascii="Times New Roman" w:hAnsi="Times New Roman" w:cs="Times New Roman"/>
          <w:sz w:val="28"/>
          <w:szCs w:val="28"/>
          <w:lang w:val="uk-UA"/>
        </w:rPr>
        <w:t>]</w:t>
      </w:r>
      <w:r w:rsidRPr="009A4F9A">
        <w:rPr>
          <w:rFonts w:ascii="Times New Roman" w:hAnsi="Times New Roman" w:cs="Times New Roman"/>
          <w:sz w:val="28"/>
          <w:szCs w:val="28"/>
          <w:lang w:val="uk-UA"/>
        </w:rPr>
        <w:t>.</w:t>
      </w:r>
    </w:p>
    <w:p w:rsidR="0098063D" w:rsidRDefault="009A4F9A" w:rsidP="00DF6129">
      <w:pPr>
        <w:spacing w:after="0" w:line="360" w:lineRule="auto"/>
        <w:ind w:firstLine="709"/>
        <w:jc w:val="both"/>
        <w:rPr>
          <w:rFonts w:ascii="Times New Roman" w:hAnsi="Times New Roman" w:cs="Times New Roman"/>
          <w:sz w:val="28"/>
          <w:szCs w:val="28"/>
          <w:lang w:val="uk-UA"/>
        </w:rPr>
      </w:pPr>
      <w:r w:rsidRPr="009A4F9A">
        <w:rPr>
          <w:rFonts w:ascii="Times New Roman" w:hAnsi="Times New Roman" w:cs="Times New Roman"/>
          <w:sz w:val="28"/>
          <w:szCs w:val="28"/>
          <w:lang w:val="uk-UA"/>
        </w:rPr>
        <w:t xml:space="preserve">Стандарт встановлює мінімальні рівні якості </w:t>
      </w:r>
      <w:r w:rsidR="00BB206D">
        <w:rPr>
          <w:rFonts w:ascii="Times New Roman" w:hAnsi="Times New Roman" w:cs="Times New Roman"/>
          <w:sz w:val="28"/>
          <w:szCs w:val="28"/>
          <w:lang w:val="uk-UA"/>
        </w:rPr>
        <w:t>для замовників</w:t>
      </w:r>
      <w:r w:rsidRPr="009A4F9A">
        <w:rPr>
          <w:rFonts w:ascii="Times New Roman" w:hAnsi="Times New Roman" w:cs="Times New Roman"/>
          <w:sz w:val="28"/>
          <w:szCs w:val="28"/>
          <w:lang w:val="uk-UA"/>
        </w:rPr>
        <w:t>, управління проектами (від обробки запитів до кінцевої доставки</w:t>
      </w:r>
      <w:r w:rsidR="00BB206D">
        <w:rPr>
          <w:rFonts w:ascii="Times New Roman" w:hAnsi="Times New Roman" w:cs="Times New Roman"/>
          <w:sz w:val="28"/>
          <w:szCs w:val="28"/>
          <w:lang w:val="uk-UA"/>
        </w:rPr>
        <w:t xml:space="preserve"> перекладу замовникові</w:t>
      </w:r>
      <w:r w:rsidRPr="009A4F9A">
        <w:rPr>
          <w:rFonts w:ascii="Times New Roman" w:hAnsi="Times New Roman" w:cs="Times New Roman"/>
          <w:sz w:val="28"/>
          <w:szCs w:val="28"/>
          <w:lang w:val="uk-UA"/>
        </w:rPr>
        <w:t xml:space="preserve">), управління людськими та матеріальними ресурсами, навчання персоналу та </w:t>
      </w:r>
      <w:r w:rsidRPr="009A4F9A">
        <w:rPr>
          <w:rFonts w:ascii="Times New Roman" w:hAnsi="Times New Roman" w:cs="Times New Roman"/>
          <w:sz w:val="28"/>
          <w:szCs w:val="28"/>
          <w:lang w:val="uk-UA"/>
        </w:rPr>
        <w:lastRenderedPageBreak/>
        <w:t>зовнішніх працівник</w:t>
      </w:r>
      <w:r w:rsidR="00BB206D">
        <w:rPr>
          <w:rFonts w:ascii="Times New Roman" w:hAnsi="Times New Roman" w:cs="Times New Roman"/>
          <w:sz w:val="28"/>
          <w:szCs w:val="28"/>
          <w:lang w:val="uk-UA"/>
        </w:rPr>
        <w:t>ів, виставлення рахунків, зобов</w:t>
      </w:r>
      <w:r w:rsidR="00BB206D" w:rsidRPr="00BB206D">
        <w:rPr>
          <w:rFonts w:ascii="Times New Roman" w:hAnsi="Times New Roman" w:cs="Times New Roman"/>
          <w:sz w:val="28"/>
          <w:szCs w:val="28"/>
          <w:lang w:val="uk-UA"/>
        </w:rPr>
        <w:t>’</w:t>
      </w:r>
      <w:r w:rsidRPr="009A4F9A">
        <w:rPr>
          <w:rFonts w:ascii="Times New Roman" w:hAnsi="Times New Roman" w:cs="Times New Roman"/>
          <w:sz w:val="28"/>
          <w:szCs w:val="28"/>
          <w:lang w:val="uk-UA"/>
        </w:rPr>
        <w:t>язання, кори</w:t>
      </w:r>
      <w:r w:rsidR="00BB206D">
        <w:rPr>
          <w:rFonts w:ascii="Times New Roman" w:hAnsi="Times New Roman" w:cs="Times New Roman"/>
          <w:sz w:val="28"/>
          <w:szCs w:val="28"/>
          <w:lang w:val="uk-UA"/>
        </w:rPr>
        <w:t>гування перекладу у разі його невідповідності</w:t>
      </w:r>
      <w:r w:rsidRPr="009A4F9A">
        <w:rPr>
          <w:rFonts w:ascii="Times New Roman" w:hAnsi="Times New Roman" w:cs="Times New Roman"/>
          <w:sz w:val="28"/>
          <w:szCs w:val="28"/>
          <w:lang w:val="uk-UA"/>
        </w:rPr>
        <w:t xml:space="preserve"> </w:t>
      </w:r>
      <w:r w:rsidR="00BB206D">
        <w:rPr>
          <w:rFonts w:ascii="Times New Roman" w:hAnsi="Times New Roman" w:cs="Times New Roman"/>
          <w:sz w:val="28"/>
          <w:szCs w:val="28"/>
          <w:lang w:val="uk-UA"/>
        </w:rPr>
        <w:t>очікуванням замовника</w:t>
      </w:r>
      <w:r w:rsidRPr="009A4F9A">
        <w:rPr>
          <w:rFonts w:ascii="Times New Roman" w:hAnsi="Times New Roman" w:cs="Times New Roman"/>
          <w:sz w:val="28"/>
          <w:szCs w:val="28"/>
          <w:lang w:val="uk-UA"/>
        </w:rPr>
        <w:t>, скарги та арбітражні процедури.</w:t>
      </w:r>
      <w:r w:rsidR="00DF6129">
        <w:rPr>
          <w:rFonts w:ascii="Times New Roman" w:hAnsi="Times New Roman" w:cs="Times New Roman"/>
          <w:sz w:val="28"/>
          <w:szCs w:val="28"/>
          <w:lang w:val="uk-UA"/>
        </w:rPr>
        <w:t xml:space="preserve"> </w:t>
      </w:r>
      <w:r w:rsidR="00BB206D">
        <w:rPr>
          <w:rFonts w:ascii="Times New Roman" w:hAnsi="Times New Roman" w:cs="Times New Roman"/>
          <w:sz w:val="28"/>
          <w:szCs w:val="28"/>
          <w:lang w:val="uk-UA"/>
        </w:rPr>
        <w:t>Відповідно до умов стандарту</w:t>
      </w:r>
      <w:r w:rsidR="00BB206D" w:rsidRPr="00BB206D">
        <w:rPr>
          <w:rFonts w:ascii="Times New Roman" w:hAnsi="Times New Roman" w:cs="Times New Roman"/>
          <w:sz w:val="28"/>
          <w:szCs w:val="28"/>
          <w:lang w:val="uk-UA"/>
        </w:rPr>
        <w:t xml:space="preserve">, </w:t>
      </w:r>
      <w:r w:rsidR="00BB206D">
        <w:rPr>
          <w:rFonts w:ascii="Times New Roman" w:hAnsi="Times New Roman" w:cs="Times New Roman"/>
          <w:sz w:val="28"/>
          <w:szCs w:val="28"/>
          <w:lang w:val="uk-UA"/>
        </w:rPr>
        <w:t xml:space="preserve">перекладацька </w:t>
      </w:r>
      <w:r w:rsidR="00BB206D" w:rsidRPr="00BB206D">
        <w:rPr>
          <w:rFonts w:ascii="Times New Roman" w:hAnsi="Times New Roman" w:cs="Times New Roman"/>
          <w:sz w:val="28"/>
          <w:szCs w:val="28"/>
          <w:lang w:val="uk-UA"/>
        </w:rPr>
        <w:t>компанія повинна мати офіс з відповідним обладнанням (телефон, електронна пошта,</w:t>
      </w:r>
      <w:r w:rsidR="00BB206D">
        <w:rPr>
          <w:rFonts w:ascii="Times New Roman" w:hAnsi="Times New Roman" w:cs="Times New Roman"/>
          <w:sz w:val="28"/>
          <w:szCs w:val="28"/>
          <w:lang w:val="uk-UA"/>
        </w:rPr>
        <w:t xml:space="preserve"> комп’ютери тощо</w:t>
      </w:r>
      <w:r w:rsidR="00BB206D" w:rsidRPr="00BB206D">
        <w:rPr>
          <w:rFonts w:ascii="Times New Roman" w:hAnsi="Times New Roman" w:cs="Times New Roman"/>
          <w:sz w:val="28"/>
          <w:szCs w:val="28"/>
          <w:lang w:val="uk-UA"/>
        </w:rPr>
        <w:t xml:space="preserve">), </w:t>
      </w:r>
      <w:r w:rsidR="00BB206D">
        <w:rPr>
          <w:rFonts w:ascii="Times New Roman" w:hAnsi="Times New Roman" w:cs="Times New Roman"/>
          <w:sz w:val="28"/>
          <w:szCs w:val="28"/>
          <w:lang w:val="uk-UA"/>
        </w:rPr>
        <w:t>ІТ (програмне забезпечення, CAT-</w:t>
      </w:r>
      <w:r w:rsidR="00BB206D" w:rsidRPr="00BB206D">
        <w:rPr>
          <w:rFonts w:ascii="Times New Roman" w:hAnsi="Times New Roman" w:cs="Times New Roman"/>
          <w:sz w:val="28"/>
          <w:szCs w:val="28"/>
          <w:lang w:val="uk-UA"/>
        </w:rPr>
        <w:t xml:space="preserve">інструменти, бази даних, електронні ресурси тощо) та адекватні засоби для зберігання та відстеження проекту. Що стосується людських ресурсів, то стандарт просто </w:t>
      </w:r>
      <w:r w:rsidR="00BB206D">
        <w:rPr>
          <w:rFonts w:ascii="Times New Roman" w:hAnsi="Times New Roman" w:cs="Times New Roman"/>
          <w:sz w:val="28"/>
          <w:szCs w:val="28"/>
          <w:lang w:val="uk-UA"/>
        </w:rPr>
        <w:t>прописує</w:t>
      </w:r>
      <w:r w:rsidR="00BB206D" w:rsidRPr="00BB206D">
        <w:rPr>
          <w:rFonts w:ascii="Times New Roman" w:hAnsi="Times New Roman" w:cs="Times New Roman"/>
          <w:sz w:val="28"/>
          <w:szCs w:val="28"/>
          <w:lang w:val="uk-UA"/>
        </w:rPr>
        <w:t xml:space="preserve">, що перекладачі мають </w:t>
      </w:r>
      <w:r w:rsidR="00BB206D">
        <w:rPr>
          <w:rFonts w:ascii="Times New Roman" w:hAnsi="Times New Roman" w:cs="Times New Roman"/>
          <w:sz w:val="28"/>
          <w:szCs w:val="28"/>
          <w:lang w:val="uk-UA"/>
        </w:rPr>
        <w:t>відмінно володіти</w:t>
      </w:r>
      <w:r w:rsidR="00BB206D" w:rsidRPr="00BB206D">
        <w:rPr>
          <w:rFonts w:ascii="Times New Roman" w:hAnsi="Times New Roman" w:cs="Times New Roman"/>
          <w:sz w:val="28"/>
          <w:szCs w:val="28"/>
          <w:lang w:val="uk-UA"/>
        </w:rPr>
        <w:t xml:space="preserve"> рідною</w:t>
      </w:r>
      <w:r w:rsidR="00BB206D">
        <w:rPr>
          <w:rFonts w:ascii="Times New Roman" w:hAnsi="Times New Roman" w:cs="Times New Roman"/>
          <w:sz w:val="28"/>
          <w:szCs w:val="28"/>
          <w:lang w:val="uk-UA"/>
        </w:rPr>
        <w:t xml:space="preserve"> мовою</w:t>
      </w:r>
      <w:r w:rsidR="00BB206D" w:rsidRPr="00BB206D">
        <w:rPr>
          <w:rFonts w:ascii="Times New Roman" w:hAnsi="Times New Roman" w:cs="Times New Roman"/>
          <w:sz w:val="28"/>
          <w:szCs w:val="28"/>
          <w:lang w:val="uk-UA"/>
        </w:rPr>
        <w:t xml:space="preserve"> </w:t>
      </w:r>
      <w:r w:rsidR="00BB206D">
        <w:rPr>
          <w:rFonts w:ascii="Times New Roman" w:hAnsi="Times New Roman" w:cs="Times New Roman"/>
          <w:sz w:val="28"/>
          <w:szCs w:val="28"/>
          <w:lang w:val="uk-UA"/>
        </w:rPr>
        <w:t xml:space="preserve">і, </w:t>
      </w:r>
      <w:r w:rsidR="00BB206D" w:rsidRPr="00BB206D">
        <w:rPr>
          <w:rFonts w:ascii="Times New Roman" w:hAnsi="Times New Roman" w:cs="Times New Roman"/>
          <w:sz w:val="28"/>
          <w:szCs w:val="28"/>
          <w:lang w:val="uk-UA"/>
        </w:rPr>
        <w:t xml:space="preserve">як правило, </w:t>
      </w:r>
      <w:r w:rsidR="00BB206D">
        <w:rPr>
          <w:rFonts w:ascii="Times New Roman" w:hAnsi="Times New Roman" w:cs="Times New Roman"/>
          <w:sz w:val="28"/>
          <w:szCs w:val="28"/>
          <w:lang w:val="uk-UA"/>
        </w:rPr>
        <w:t>повинні мати відповідні лінгвістичні кваліфікації</w:t>
      </w:r>
      <w:r w:rsidR="00BB206D" w:rsidRPr="00BB206D">
        <w:rPr>
          <w:rFonts w:ascii="Times New Roman" w:hAnsi="Times New Roman" w:cs="Times New Roman"/>
          <w:sz w:val="28"/>
          <w:szCs w:val="28"/>
          <w:lang w:val="uk-UA"/>
        </w:rPr>
        <w:t xml:space="preserve">. </w:t>
      </w:r>
      <w:r w:rsidR="00BB206D">
        <w:rPr>
          <w:rFonts w:ascii="Times New Roman" w:hAnsi="Times New Roman" w:cs="Times New Roman"/>
          <w:sz w:val="28"/>
          <w:szCs w:val="28"/>
          <w:lang w:val="uk-UA"/>
        </w:rPr>
        <w:t>Проте у стандарті не прописано, якими саме мають ці кваліфікації бути, згадка про університетську освіту у ньому відсутня</w:t>
      </w:r>
      <w:r w:rsidR="00BB206D" w:rsidRPr="00BB206D">
        <w:rPr>
          <w:rFonts w:ascii="Times New Roman" w:hAnsi="Times New Roman" w:cs="Times New Roman"/>
          <w:sz w:val="28"/>
          <w:szCs w:val="28"/>
          <w:lang w:val="uk-UA"/>
        </w:rPr>
        <w:t>. Проте співпраця між компаніями та навчальними закладам</w:t>
      </w:r>
      <w:r w:rsidR="00DF6129">
        <w:rPr>
          <w:rFonts w:ascii="Times New Roman" w:hAnsi="Times New Roman" w:cs="Times New Roman"/>
          <w:sz w:val="28"/>
          <w:szCs w:val="28"/>
          <w:lang w:val="uk-UA"/>
        </w:rPr>
        <w:t xml:space="preserve">и стосовно розміщення студентів, які завершують навчальний термін </w:t>
      </w:r>
      <w:r w:rsidR="00BB206D" w:rsidRPr="00BB206D">
        <w:rPr>
          <w:rFonts w:ascii="Times New Roman" w:hAnsi="Times New Roman" w:cs="Times New Roman"/>
          <w:sz w:val="28"/>
          <w:szCs w:val="28"/>
          <w:lang w:val="uk-UA"/>
        </w:rPr>
        <w:t xml:space="preserve">для забезпечення повної користі від стажування </w:t>
      </w:r>
      <w:r w:rsidR="00DF6129">
        <w:rPr>
          <w:rFonts w:ascii="Times New Roman" w:hAnsi="Times New Roman" w:cs="Times New Roman"/>
          <w:sz w:val="28"/>
          <w:szCs w:val="28"/>
          <w:lang w:val="uk-UA"/>
        </w:rPr>
        <w:t>прописується у розділі про управління</w:t>
      </w:r>
      <w:r w:rsidR="00BB206D" w:rsidRPr="00BB206D">
        <w:rPr>
          <w:rFonts w:ascii="Times New Roman" w:hAnsi="Times New Roman" w:cs="Times New Roman"/>
          <w:sz w:val="28"/>
          <w:szCs w:val="28"/>
          <w:lang w:val="uk-UA"/>
        </w:rPr>
        <w:t xml:space="preserve"> людськими ресурсами</w:t>
      </w:r>
      <w:r w:rsidR="00DF6129">
        <w:rPr>
          <w:rFonts w:ascii="Times New Roman" w:hAnsi="Times New Roman" w:cs="Times New Roman"/>
          <w:sz w:val="28"/>
          <w:szCs w:val="28"/>
          <w:lang w:val="uk-UA"/>
        </w:rPr>
        <w:t xml:space="preserve"> </w:t>
      </w:r>
      <w:r w:rsidR="00DF6129" w:rsidRPr="009A4F9A">
        <w:rPr>
          <w:rFonts w:ascii="Times New Roman" w:hAnsi="Times New Roman" w:cs="Times New Roman"/>
          <w:sz w:val="28"/>
          <w:szCs w:val="28"/>
          <w:lang w:val="uk-UA"/>
        </w:rPr>
        <w:t>[</w:t>
      </w:r>
      <w:r w:rsidR="00A94DA5">
        <w:rPr>
          <w:rFonts w:ascii="Times New Roman" w:hAnsi="Times New Roman" w:cs="Times New Roman"/>
          <w:color w:val="FF0000"/>
          <w:sz w:val="28"/>
          <w:szCs w:val="28"/>
          <w:lang w:val="en-US"/>
        </w:rPr>
        <w:fldChar w:fldCharType="begin"/>
      </w:r>
      <w:r w:rsidR="00A94DA5">
        <w:rPr>
          <w:rFonts w:ascii="Times New Roman" w:hAnsi="Times New Roman" w:cs="Times New Roman"/>
          <w:sz w:val="28"/>
          <w:szCs w:val="28"/>
          <w:lang w:val="uk-UA"/>
        </w:rPr>
        <w:instrText xml:space="preserve"> REF _Ref501912106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35</w:t>
      </w:r>
      <w:r w:rsidR="00A94DA5">
        <w:rPr>
          <w:rFonts w:ascii="Times New Roman" w:hAnsi="Times New Roman" w:cs="Times New Roman"/>
          <w:color w:val="FF0000"/>
          <w:sz w:val="28"/>
          <w:szCs w:val="28"/>
          <w:lang w:val="en-US"/>
        </w:rPr>
        <w:fldChar w:fldCharType="end"/>
      </w:r>
      <w:r w:rsidR="00DF6129" w:rsidRPr="009A4F9A">
        <w:rPr>
          <w:rFonts w:ascii="Times New Roman" w:hAnsi="Times New Roman" w:cs="Times New Roman"/>
          <w:sz w:val="28"/>
          <w:szCs w:val="28"/>
          <w:lang w:val="uk-UA"/>
        </w:rPr>
        <w:t>]</w:t>
      </w:r>
      <w:r w:rsidR="00BB206D" w:rsidRPr="00BB206D">
        <w:rPr>
          <w:rFonts w:ascii="Times New Roman" w:hAnsi="Times New Roman" w:cs="Times New Roman"/>
          <w:sz w:val="28"/>
          <w:szCs w:val="28"/>
          <w:lang w:val="uk-UA"/>
        </w:rPr>
        <w:t>.</w:t>
      </w:r>
    </w:p>
    <w:p w:rsidR="00257EE2" w:rsidRPr="00302258" w:rsidRDefault="00257EE2" w:rsidP="00DF612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підводячи підсумок аналізові провідних стандартів перекладацької галузі, доходимо висновку, що всі вони містять згадки щодо технічного інструментарію перекладача, прописують вимоги до його володіння, і навіть називать якими саме програмами має володіти професійний перекладач, що дозволяє нам зробити висновок про виключне місце технологій у структурі сучасної перекладацької діяльності, зокрема САТ-інструментів.</w:t>
      </w:r>
    </w:p>
    <w:p w:rsidR="007D39D7" w:rsidRPr="0062066F" w:rsidRDefault="003E0DA2" w:rsidP="0062066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Важливою подією ринку перекладацьких послуг є</w:t>
      </w:r>
      <w:r w:rsidR="007D39D7" w:rsidRPr="0062066F">
        <w:rPr>
          <w:rFonts w:ascii="Times New Roman" w:hAnsi="Times New Roman" w:cs="Times New Roman"/>
          <w:sz w:val="28"/>
          <w:szCs w:val="28"/>
          <w:lang w:val="uk-UA"/>
        </w:rPr>
        <w:t xml:space="preserve"> поява спеціальних компаній, що займаються його аналізом та щороку публікують комплексні звіти, покликані надати різним гравцям ринку уявлення одне про одного та про процеси, які відбуваються на ринку. Серед таких компаній особливо виділяється </w:t>
      </w:r>
      <w:r w:rsidR="007D39D7" w:rsidRPr="0062066F">
        <w:rPr>
          <w:rFonts w:ascii="Times New Roman" w:hAnsi="Times New Roman" w:cs="Times New Roman"/>
          <w:sz w:val="28"/>
          <w:szCs w:val="28"/>
          <w:lang w:val="en-US"/>
        </w:rPr>
        <w:t>Common</w:t>
      </w:r>
      <w:r w:rsidR="007D39D7" w:rsidRPr="0062066F">
        <w:rPr>
          <w:rFonts w:ascii="Times New Roman" w:hAnsi="Times New Roman" w:cs="Times New Roman"/>
          <w:sz w:val="28"/>
          <w:szCs w:val="28"/>
          <w:lang w:val="uk-UA"/>
        </w:rPr>
        <w:t xml:space="preserve"> </w:t>
      </w:r>
      <w:r w:rsidR="007D39D7" w:rsidRPr="0062066F">
        <w:rPr>
          <w:rFonts w:ascii="Times New Roman" w:hAnsi="Times New Roman" w:cs="Times New Roman"/>
          <w:sz w:val="28"/>
          <w:szCs w:val="28"/>
          <w:lang w:val="en-US"/>
        </w:rPr>
        <w:t>Sense</w:t>
      </w:r>
      <w:r w:rsidR="007D39D7" w:rsidRPr="0062066F">
        <w:rPr>
          <w:rFonts w:ascii="Times New Roman" w:hAnsi="Times New Roman" w:cs="Times New Roman"/>
          <w:sz w:val="28"/>
          <w:szCs w:val="28"/>
          <w:lang w:val="uk-UA"/>
        </w:rPr>
        <w:t xml:space="preserve"> </w:t>
      </w:r>
      <w:r w:rsidR="007D39D7" w:rsidRPr="0062066F">
        <w:rPr>
          <w:rFonts w:ascii="Times New Roman" w:hAnsi="Times New Roman" w:cs="Times New Roman"/>
          <w:sz w:val="28"/>
          <w:szCs w:val="28"/>
          <w:lang w:val="en-US"/>
        </w:rPr>
        <w:t>Advisory</w:t>
      </w:r>
      <w:r w:rsidR="007D39D7" w:rsidRPr="0062066F">
        <w:rPr>
          <w:rFonts w:ascii="Times New Roman" w:hAnsi="Times New Roman" w:cs="Times New Roman"/>
          <w:sz w:val="28"/>
          <w:szCs w:val="28"/>
          <w:lang w:val="uk-UA"/>
        </w:rPr>
        <w:t xml:space="preserve"> (</w:t>
      </w:r>
      <w:r w:rsidR="007D39D7" w:rsidRPr="0062066F">
        <w:rPr>
          <w:rFonts w:ascii="Times New Roman" w:hAnsi="Times New Roman" w:cs="Times New Roman"/>
          <w:sz w:val="28"/>
          <w:szCs w:val="28"/>
          <w:lang w:val="en-US"/>
        </w:rPr>
        <w:t>CSA</w:t>
      </w:r>
      <w:r w:rsidR="007D39D7" w:rsidRPr="0062066F">
        <w:rPr>
          <w:rFonts w:ascii="Times New Roman" w:hAnsi="Times New Roman" w:cs="Times New Roman"/>
          <w:sz w:val="28"/>
          <w:szCs w:val="28"/>
          <w:lang w:val="uk-UA"/>
        </w:rPr>
        <w:t xml:space="preserve">), яка є загальновідомою та користується неабияким авторитетом. Звіти, які готуються </w:t>
      </w:r>
      <w:r w:rsidR="007D39D7" w:rsidRPr="0062066F">
        <w:rPr>
          <w:rFonts w:ascii="Times New Roman" w:hAnsi="Times New Roman" w:cs="Times New Roman"/>
          <w:sz w:val="28"/>
          <w:szCs w:val="28"/>
          <w:lang w:val="en-US"/>
        </w:rPr>
        <w:t>CSA</w:t>
      </w:r>
      <w:r w:rsidR="007D39D7" w:rsidRPr="0062066F">
        <w:rPr>
          <w:rFonts w:ascii="Times New Roman" w:hAnsi="Times New Roman" w:cs="Times New Roman"/>
          <w:sz w:val="28"/>
          <w:szCs w:val="28"/>
          <w:lang w:val="uk-UA"/>
        </w:rPr>
        <w:t xml:space="preserve"> є платними, проте в мережі Інтернет завжди можна знайти у вільному доступі звіти за попередні роки, що дозволяють сформувати чітке уявлення про основні тенденції ринку. Так, за даними цієї </w:t>
      </w:r>
      <w:r w:rsidR="007D39D7" w:rsidRPr="00A94DA5">
        <w:rPr>
          <w:rFonts w:ascii="Times New Roman" w:hAnsi="Times New Roman" w:cs="Times New Roman"/>
          <w:sz w:val="28"/>
          <w:szCs w:val="28"/>
          <w:lang w:val="uk-UA"/>
        </w:rPr>
        <w:t>компанії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_Ref501912137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31</w:t>
      </w:r>
      <w:r w:rsidR="00A94DA5" w:rsidRPr="00A94DA5">
        <w:rPr>
          <w:rFonts w:ascii="Times New Roman" w:hAnsi="Times New Roman" w:cs="Times New Roman"/>
          <w:sz w:val="28"/>
          <w:szCs w:val="28"/>
          <w:lang w:val="en-US"/>
        </w:rPr>
        <w:fldChar w:fldCharType="end"/>
      </w:r>
      <w:r w:rsidR="007D39D7"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_Ref501912152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42</w:t>
      </w:r>
      <w:r w:rsidR="00A94DA5" w:rsidRPr="00A94DA5">
        <w:rPr>
          <w:rFonts w:ascii="Times New Roman" w:hAnsi="Times New Roman" w:cs="Times New Roman"/>
          <w:sz w:val="28"/>
          <w:szCs w:val="28"/>
          <w:lang w:val="en-US"/>
        </w:rPr>
        <w:fldChar w:fldCharType="end"/>
      </w:r>
      <w:r w:rsidR="007D39D7" w:rsidRPr="00A94DA5">
        <w:rPr>
          <w:rFonts w:ascii="Times New Roman" w:hAnsi="Times New Roman" w:cs="Times New Roman"/>
          <w:sz w:val="28"/>
          <w:szCs w:val="28"/>
          <w:lang w:val="uk-UA"/>
        </w:rPr>
        <w:t>] у 2015 році</w:t>
      </w:r>
      <w:r w:rsidR="007D39D7" w:rsidRPr="0062066F">
        <w:rPr>
          <w:rFonts w:ascii="Times New Roman" w:hAnsi="Times New Roman" w:cs="Times New Roman"/>
          <w:sz w:val="28"/>
          <w:szCs w:val="28"/>
          <w:lang w:val="uk-UA"/>
        </w:rPr>
        <w:t xml:space="preserve"> обсяг ринку перекладацьких послуг сягнув 34,62 мільярди євро, а темпи його зростання </w:t>
      </w:r>
      <w:r w:rsidR="007D39D7" w:rsidRPr="0062066F">
        <w:rPr>
          <w:rFonts w:ascii="Times New Roman" w:hAnsi="Times New Roman" w:cs="Times New Roman"/>
          <w:sz w:val="28"/>
          <w:szCs w:val="28"/>
          <w:lang w:val="uk-UA"/>
        </w:rPr>
        <w:lastRenderedPageBreak/>
        <w:t>складали 6,46 %, що можна назвати доволі вражаючими показниками, особливо зважаючи на те, що експерти не ставлять під сумнів той факт, що ринок продовжить зростати, можливо навіть збільшуючи темпи. Так, згідно даних Американського статистичного бюро (</w:t>
      </w:r>
      <w:r w:rsidR="007D39D7" w:rsidRPr="0062066F">
        <w:rPr>
          <w:rFonts w:ascii="Times New Roman" w:hAnsi="Times New Roman" w:cs="Times New Roman"/>
          <w:sz w:val="28"/>
          <w:szCs w:val="28"/>
          <w:lang w:val="en-US"/>
        </w:rPr>
        <w:t>U</w:t>
      </w:r>
      <w:r w:rsidR="007D39D7" w:rsidRPr="0062066F">
        <w:rPr>
          <w:rFonts w:ascii="Times New Roman" w:hAnsi="Times New Roman" w:cs="Times New Roman"/>
          <w:sz w:val="28"/>
          <w:szCs w:val="28"/>
          <w:lang w:val="uk-UA"/>
        </w:rPr>
        <w:t>.</w:t>
      </w:r>
      <w:r w:rsidR="007D39D7" w:rsidRPr="0062066F">
        <w:rPr>
          <w:rFonts w:ascii="Times New Roman" w:hAnsi="Times New Roman" w:cs="Times New Roman"/>
          <w:sz w:val="28"/>
          <w:szCs w:val="28"/>
          <w:lang w:val="en-US"/>
        </w:rPr>
        <w:t>S</w:t>
      </w:r>
      <w:r w:rsidR="007D39D7" w:rsidRPr="0062066F">
        <w:rPr>
          <w:rFonts w:ascii="Times New Roman" w:hAnsi="Times New Roman" w:cs="Times New Roman"/>
          <w:sz w:val="28"/>
          <w:szCs w:val="28"/>
          <w:lang w:val="uk-UA"/>
        </w:rPr>
        <w:t xml:space="preserve">. </w:t>
      </w:r>
      <w:r w:rsidR="007D39D7" w:rsidRPr="0062066F">
        <w:rPr>
          <w:rFonts w:ascii="Times New Roman" w:hAnsi="Times New Roman" w:cs="Times New Roman"/>
          <w:sz w:val="28"/>
          <w:szCs w:val="28"/>
          <w:lang w:val="en-US"/>
        </w:rPr>
        <w:t>Bureau</w:t>
      </w:r>
      <w:r w:rsidR="007D39D7" w:rsidRPr="0062066F">
        <w:rPr>
          <w:rFonts w:ascii="Times New Roman" w:hAnsi="Times New Roman" w:cs="Times New Roman"/>
          <w:sz w:val="28"/>
          <w:szCs w:val="28"/>
          <w:lang w:val="uk-UA"/>
        </w:rPr>
        <w:t xml:space="preserve"> </w:t>
      </w:r>
      <w:r w:rsidR="007D39D7" w:rsidRPr="0062066F">
        <w:rPr>
          <w:rFonts w:ascii="Times New Roman" w:hAnsi="Times New Roman" w:cs="Times New Roman"/>
          <w:sz w:val="28"/>
          <w:szCs w:val="28"/>
          <w:lang w:val="en-US"/>
        </w:rPr>
        <w:t>of</w:t>
      </w:r>
      <w:r w:rsidR="007D39D7" w:rsidRPr="0062066F">
        <w:rPr>
          <w:rFonts w:ascii="Times New Roman" w:hAnsi="Times New Roman" w:cs="Times New Roman"/>
          <w:sz w:val="28"/>
          <w:szCs w:val="28"/>
          <w:lang w:val="uk-UA"/>
        </w:rPr>
        <w:t xml:space="preserve"> </w:t>
      </w:r>
      <w:r w:rsidR="007D39D7" w:rsidRPr="0062066F">
        <w:rPr>
          <w:rFonts w:ascii="Times New Roman" w:hAnsi="Times New Roman" w:cs="Times New Roman"/>
          <w:sz w:val="28"/>
          <w:szCs w:val="28"/>
          <w:lang w:val="en-US"/>
        </w:rPr>
        <w:t>Statistics</w:t>
      </w:r>
      <w:r w:rsidR="007D39D7" w:rsidRPr="0062066F">
        <w:rPr>
          <w:rFonts w:ascii="Times New Roman" w:hAnsi="Times New Roman" w:cs="Times New Roman"/>
          <w:sz w:val="28"/>
          <w:szCs w:val="28"/>
          <w:lang w:val="uk-UA"/>
        </w:rPr>
        <w:t>) у період з 2010 по 2020 рік темпи зростання ринку перекладацьких послуг складуть до 42 % [</w:t>
      </w:r>
      <w:r w:rsidR="00A94DA5">
        <w:rPr>
          <w:rFonts w:ascii="Times New Roman" w:hAnsi="Times New Roman" w:cs="Times New Roman"/>
          <w:color w:val="FF0000"/>
          <w:sz w:val="28"/>
          <w:szCs w:val="28"/>
          <w:lang w:val="en-US"/>
        </w:rPr>
        <w:fldChar w:fldCharType="begin"/>
      </w:r>
      <w:r w:rsidR="00A94DA5">
        <w:rPr>
          <w:rFonts w:ascii="Times New Roman" w:hAnsi="Times New Roman" w:cs="Times New Roman"/>
          <w:sz w:val="28"/>
          <w:szCs w:val="28"/>
          <w:lang w:val="uk-UA"/>
        </w:rPr>
        <w:instrText xml:space="preserve"> REF _Ref501912174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48</w:t>
      </w:r>
      <w:r w:rsidR="00A94DA5">
        <w:rPr>
          <w:rFonts w:ascii="Times New Roman" w:hAnsi="Times New Roman" w:cs="Times New Roman"/>
          <w:color w:val="FF0000"/>
          <w:sz w:val="28"/>
          <w:szCs w:val="28"/>
          <w:lang w:val="en-US"/>
        </w:rPr>
        <w:fldChar w:fldCharType="end"/>
      </w:r>
      <w:r w:rsidR="007D39D7" w:rsidRPr="0062066F">
        <w:rPr>
          <w:rFonts w:ascii="Times New Roman" w:hAnsi="Times New Roman" w:cs="Times New Roman"/>
          <w:sz w:val="28"/>
          <w:szCs w:val="28"/>
          <w:lang w:val="uk-UA"/>
        </w:rPr>
        <w:t xml:space="preserve">], що безумовно є солідним показником. </w:t>
      </w:r>
    </w:p>
    <w:p w:rsidR="007D39D7" w:rsidRPr="0062066F" w:rsidRDefault="007D39D7" w:rsidP="0062066F">
      <w:pPr>
        <w:spacing w:after="0" w:line="360" w:lineRule="auto"/>
        <w:ind w:firstLine="709"/>
        <w:jc w:val="both"/>
        <w:rPr>
          <w:rFonts w:ascii="Times New Roman" w:hAnsi="Times New Roman" w:cs="Times New Roman"/>
          <w:sz w:val="28"/>
          <w:szCs w:val="28"/>
        </w:rPr>
      </w:pPr>
      <w:r w:rsidRPr="0062066F">
        <w:rPr>
          <w:rFonts w:ascii="Times New Roman" w:hAnsi="Times New Roman" w:cs="Times New Roman"/>
          <w:sz w:val="28"/>
          <w:szCs w:val="28"/>
          <w:lang w:val="uk-UA"/>
        </w:rPr>
        <w:t>Основним фактором такого пришвидшення темпів зростання ринку перек</w:t>
      </w:r>
      <w:r w:rsidR="006D03BC">
        <w:rPr>
          <w:rFonts w:ascii="Times New Roman" w:hAnsi="Times New Roman" w:cs="Times New Roman"/>
          <w:sz w:val="28"/>
          <w:szCs w:val="28"/>
          <w:lang w:val="uk-UA"/>
        </w:rPr>
        <w:t>ладацьких послуг є глобалізація, яка є загальносвітовою тенденцією</w:t>
      </w:r>
      <w:r w:rsidRPr="0062066F">
        <w:rPr>
          <w:rFonts w:ascii="Times New Roman" w:hAnsi="Times New Roman" w:cs="Times New Roman"/>
          <w:sz w:val="28"/>
          <w:szCs w:val="28"/>
          <w:lang w:val="uk-UA"/>
        </w:rPr>
        <w:t xml:space="preserve"> Окрім того постійне вдосконалення програм автоматизації перекладу та систем машинного перекладу, які поступово стають такими, що навчаються, призведе до покращення якості перекладацьких послуг та значно підвищить продуктивність перекладацьких компаній, а відповідно ми можемо стверджувати що продуктивність перекладацьких послуг залежатиме перш за все від перекладачів, які виконуватимуть переклад швидше та без суттєвої втрати якості, що можливо лише за умов використання САТ-програм та систем машинного перекладу [</w:t>
      </w:r>
      <w:r w:rsidR="00A94DA5">
        <w:rPr>
          <w:rFonts w:ascii="Times New Roman" w:hAnsi="Times New Roman" w:cs="Times New Roman"/>
          <w:color w:val="FF0000"/>
          <w:sz w:val="28"/>
          <w:szCs w:val="28"/>
          <w:lang w:val="en-US"/>
        </w:rPr>
        <w:fldChar w:fldCharType="begin"/>
      </w:r>
      <w:r w:rsidR="00A94DA5">
        <w:rPr>
          <w:rFonts w:ascii="Times New Roman" w:hAnsi="Times New Roman" w:cs="Times New Roman"/>
          <w:sz w:val="28"/>
          <w:szCs w:val="28"/>
          <w:lang w:val="uk-UA"/>
        </w:rPr>
        <w:instrText xml:space="preserve"> REF _Ref501912174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48</w:t>
      </w:r>
      <w:r w:rsidR="00A94DA5">
        <w:rPr>
          <w:rFonts w:ascii="Times New Roman" w:hAnsi="Times New Roman" w:cs="Times New Roman"/>
          <w:color w:val="FF0000"/>
          <w:sz w:val="28"/>
          <w:szCs w:val="28"/>
          <w:lang w:val="en-US"/>
        </w:rPr>
        <w:fldChar w:fldCharType="end"/>
      </w:r>
      <w:r w:rsidRPr="0062066F">
        <w:rPr>
          <w:rFonts w:ascii="Times New Roman" w:hAnsi="Times New Roman" w:cs="Times New Roman"/>
          <w:sz w:val="28"/>
          <w:szCs w:val="28"/>
          <w:lang w:val="uk-UA"/>
        </w:rPr>
        <w:t>].</w:t>
      </w:r>
    </w:p>
    <w:p w:rsidR="007D39D7" w:rsidRDefault="007D39D7" w:rsidP="0062066F">
      <w:pPr>
        <w:spacing w:after="0" w:line="360" w:lineRule="auto"/>
        <w:ind w:firstLine="709"/>
        <w:jc w:val="both"/>
        <w:rPr>
          <w:rFonts w:ascii="Times New Roman" w:hAnsi="Times New Roman" w:cs="Times New Roman"/>
          <w:sz w:val="28"/>
          <w:szCs w:val="28"/>
          <w:lang w:val="uk-UA"/>
        </w:rPr>
      </w:pPr>
      <w:r w:rsidRPr="0062066F">
        <w:rPr>
          <w:rFonts w:ascii="Times New Roman" w:hAnsi="Times New Roman" w:cs="Times New Roman"/>
          <w:sz w:val="28"/>
          <w:szCs w:val="28"/>
          <w:lang w:val="uk-UA"/>
        </w:rPr>
        <w:t>Під самим терміном «перекладацькі компанії» маються на увазі компанії, які забезпечують письмовий переклад різноманітної друкованої продукції та пропонують послуги з усного перекладу [</w:t>
      </w:r>
      <w:r w:rsidR="00A94DA5">
        <w:rPr>
          <w:rFonts w:ascii="Times New Roman" w:hAnsi="Times New Roman" w:cs="Times New Roman"/>
          <w:color w:val="FF0000"/>
          <w:sz w:val="28"/>
          <w:szCs w:val="28"/>
          <w:lang w:val="en-US"/>
        </w:rPr>
        <w:fldChar w:fldCharType="begin"/>
      </w:r>
      <w:r w:rsidR="00A94DA5">
        <w:rPr>
          <w:rFonts w:ascii="Times New Roman" w:hAnsi="Times New Roman" w:cs="Times New Roman"/>
          <w:sz w:val="28"/>
          <w:szCs w:val="28"/>
          <w:lang w:val="uk-UA"/>
        </w:rPr>
        <w:instrText xml:space="preserve"> REF _Ref501912174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48</w:t>
      </w:r>
      <w:r w:rsidR="00A94DA5">
        <w:rPr>
          <w:rFonts w:ascii="Times New Roman" w:hAnsi="Times New Roman" w:cs="Times New Roman"/>
          <w:color w:val="FF0000"/>
          <w:sz w:val="28"/>
          <w:szCs w:val="28"/>
          <w:lang w:val="en-US"/>
        </w:rPr>
        <w:fldChar w:fldCharType="end"/>
      </w:r>
      <w:r w:rsidRPr="0062066F">
        <w:rPr>
          <w:rFonts w:ascii="Times New Roman" w:hAnsi="Times New Roman" w:cs="Times New Roman"/>
          <w:sz w:val="28"/>
          <w:szCs w:val="28"/>
          <w:lang w:val="uk-UA"/>
        </w:rPr>
        <w:t xml:space="preserve">], проте частка перших є більшою. Типова компанія із надання послуг письмового перекладу забезпечує переклад документації, яка надходить </w:t>
      </w:r>
      <w:r w:rsidR="00A55C6F">
        <w:rPr>
          <w:rFonts w:ascii="Times New Roman" w:hAnsi="Times New Roman" w:cs="Times New Roman"/>
          <w:sz w:val="28"/>
          <w:szCs w:val="28"/>
          <w:lang w:val="uk-UA"/>
        </w:rPr>
        <w:t xml:space="preserve">до компанії </w:t>
      </w:r>
      <w:r w:rsidRPr="0062066F">
        <w:rPr>
          <w:rFonts w:ascii="Times New Roman" w:hAnsi="Times New Roman" w:cs="Times New Roman"/>
          <w:sz w:val="28"/>
          <w:szCs w:val="28"/>
          <w:lang w:val="uk-UA"/>
        </w:rPr>
        <w:t>як у друкованому, так і в електронному вигляді, а також локалізацію програмного з</w:t>
      </w:r>
      <w:r w:rsidR="00A55C6F">
        <w:rPr>
          <w:rFonts w:ascii="Times New Roman" w:hAnsi="Times New Roman" w:cs="Times New Roman"/>
          <w:sz w:val="28"/>
          <w:szCs w:val="28"/>
          <w:lang w:val="uk-UA"/>
        </w:rPr>
        <w:t>абезпечення та веб-сайтів різноманітних</w:t>
      </w:r>
      <w:r w:rsidRPr="0062066F">
        <w:rPr>
          <w:rFonts w:ascii="Times New Roman" w:hAnsi="Times New Roman" w:cs="Times New Roman"/>
          <w:sz w:val="28"/>
          <w:szCs w:val="28"/>
          <w:lang w:val="uk-UA"/>
        </w:rPr>
        <w:t xml:space="preserve"> компаній.</w:t>
      </w:r>
      <w:r w:rsidRPr="0062066F">
        <w:rPr>
          <w:rFonts w:ascii="Times New Roman" w:hAnsi="Times New Roman" w:cs="Times New Roman"/>
          <w:sz w:val="28"/>
          <w:szCs w:val="28"/>
        </w:rPr>
        <w:t xml:space="preserve"> </w:t>
      </w:r>
    </w:p>
    <w:p w:rsidR="009133DD" w:rsidRDefault="009133DD" w:rsidP="0062066F">
      <w:pPr>
        <w:spacing w:after="0" w:line="360" w:lineRule="auto"/>
        <w:ind w:firstLine="709"/>
        <w:jc w:val="both"/>
        <w:rPr>
          <w:rFonts w:ascii="Times New Roman" w:hAnsi="Times New Roman" w:cs="Times New Roman"/>
          <w:sz w:val="28"/>
          <w:szCs w:val="28"/>
          <w:lang w:val="uk-UA"/>
        </w:rPr>
      </w:pPr>
      <w:r w:rsidRPr="009133DD">
        <w:rPr>
          <w:rFonts w:ascii="Times New Roman" w:hAnsi="Times New Roman" w:cs="Times New Roman"/>
          <w:sz w:val="28"/>
          <w:szCs w:val="28"/>
          <w:lang w:val="uk-UA"/>
        </w:rPr>
        <w:t xml:space="preserve">Окрім того, </w:t>
      </w:r>
      <w:r w:rsidRPr="009133DD">
        <w:rPr>
          <w:rFonts w:ascii="Times New Roman" w:hAnsi="Times New Roman" w:cs="Times New Roman"/>
          <w:sz w:val="28"/>
          <w:szCs w:val="28"/>
          <w:lang w:val="en-US"/>
        </w:rPr>
        <w:t>CSA</w:t>
      </w:r>
      <w:r w:rsidRPr="009133DD">
        <w:rPr>
          <w:rFonts w:ascii="Times New Roman" w:hAnsi="Times New Roman" w:cs="Times New Roman"/>
          <w:sz w:val="28"/>
          <w:szCs w:val="28"/>
          <w:lang w:val="uk-UA"/>
        </w:rPr>
        <w:t xml:space="preserve"> готує звіт щодо ключових постачальників технологіяних послуг (Technology vendor service), який являє собою незалежне, об’єктивне та всебічне дослідження, яке допомагає зрозуміти, яким компаніям можна довіряти, щоб приймати більш обгрунтовані рішення, уникати дорогих помилок та забезпечити процвітання своєї компанії на надзвичайно конкурентному світовому ринку перекладацьких послуг.</w:t>
      </w:r>
    </w:p>
    <w:p w:rsidR="009133DD" w:rsidRDefault="009133DD" w:rsidP="0062066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Вже сама наявність подібного звіту свідчить про значну розвиненість ринку технічних послуг для забезпечення функціонування перекладацької дільності по всьому світі, а якщо зазирнути в середину такого звіту, що стає очевидним, що саме технології відіграють провідну роль у професійній діяльності не лише перекладацьких компаній, але й окремо взятих перекладачів, адже 99% послуг з письмового перекладу виконується виключно засобами систем автоматизації перекладу, а воло</w:t>
      </w:r>
      <w:r w:rsidR="001D0094">
        <w:rPr>
          <w:rFonts w:ascii="Times New Roman" w:hAnsi="Times New Roman" w:cs="Times New Roman"/>
          <w:sz w:val="28"/>
          <w:szCs w:val="28"/>
          <w:lang w:val="uk-UA"/>
        </w:rPr>
        <w:t>діння ними є вимогою ринку № 1.</w:t>
      </w:r>
    </w:p>
    <w:p w:rsidR="001D0094" w:rsidRPr="001D0094" w:rsidRDefault="001D0094" w:rsidP="0062066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Окрім того, не можна не відзначити, що володіння згаданими системами входить до інструментального компоненту перекладацької компетентності </w:t>
      </w:r>
      <w:r w:rsidRPr="00A94DA5">
        <w:rPr>
          <w:rFonts w:ascii="Times New Roman" w:hAnsi="Times New Roman" w:cs="Times New Roman"/>
          <w:sz w:val="28"/>
          <w:szCs w:val="28"/>
          <w:lang w:val="uk-UA"/>
        </w:rPr>
        <w:t xml:space="preserve">перекладача </w:t>
      </w:r>
      <w:r w:rsidRPr="00A94DA5">
        <w:rPr>
          <w:rFonts w:ascii="Times New Roman" w:hAnsi="Times New Roman" w:cs="Times New Roman"/>
          <w:sz w:val="28"/>
          <w:szCs w:val="28"/>
        </w:rPr>
        <w:t>[</w:t>
      </w:r>
      <w:r w:rsidR="00A94DA5" w:rsidRPr="00A94DA5">
        <w:rPr>
          <w:rFonts w:ascii="Times New Roman" w:hAnsi="Times New Roman" w:cs="Times New Roman"/>
          <w:sz w:val="28"/>
          <w:szCs w:val="28"/>
          <w:lang w:val="uk-UA"/>
        </w:rPr>
        <w:fldChar w:fldCharType="begin"/>
      </w:r>
      <w:r w:rsidR="00A94DA5" w:rsidRPr="00A94DA5">
        <w:rPr>
          <w:rFonts w:ascii="Times New Roman" w:hAnsi="Times New Roman" w:cs="Times New Roman"/>
          <w:sz w:val="28"/>
          <w:szCs w:val="28"/>
        </w:rPr>
        <w:instrText xml:space="preserve"> REF _Ref497774558 \r \h </w:instrText>
      </w:r>
      <w:r w:rsidR="00A94DA5">
        <w:rPr>
          <w:rFonts w:ascii="Times New Roman" w:hAnsi="Times New Roman" w:cs="Times New Roman"/>
          <w:sz w:val="28"/>
          <w:szCs w:val="28"/>
          <w:lang w:val="uk-UA"/>
        </w:rPr>
        <w:instrText xml:space="preserve"> \* MERGEFORMAT </w:instrText>
      </w:r>
      <w:r w:rsidR="00A94DA5" w:rsidRPr="00A94DA5">
        <w:rPr>
          <w:rFonts w:ascii="Times New Roman" w:hAnsi="Times New Roman" w:cs="Times New Roman"/>
          <w:sz w:val="28"/>
          <w:szCs w:val="28"/>
          <w:lang w:val="uk-UA"/>
        </w:rPr>
      </w:r>
      <w:r w:rsidR="00A94DA5" w:rsidRPr="00A94DA5">
        <w:rPr>
          <w:rFonts w:ascii="Times New Roman" w:hAnsi="Times New Roman" w:cs="Times New Roman"/>
          <w:sz w:val="28"/>
          <w:szCs w:val="28"/>
          <w:lang w:val="uk-UA"/>
        </w:rPr>
        <w:fldChar w:fldCharType="separate"/>
      </w:r>
      <w:r w:rsidR="00192D9D">
        <w:rPr>
          <w:rFonts w:ascii="Times New Roman" w:hAnsi="Times New Roman" w:cs="Times New Roman"/>
          <w:sz w:val="28"/>
          <w:szCs w:val="28"/>
        </w:rPr>
        <w:t>3</w:t>
      </w:r>
      <w:r w:rsidR="00A94DA5" w:rsidRPr="00A94DA5">
        <w:rPr>
          <w:rFonts w:ascii="Times New Roman" w:hAnsi="Times New Roman" w:cs="Times New Roman"/>
          <w:sz w:val="28"/>
          <w:szCs w:val="28"/>
          <w:lang w:val="uk-UA"/>
        </w:rPr>
        <w:fldChar w:fldCharType="end"/>
      </w:r>
      <w:r w:rsidR="00664F51"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uk-UA"/>
        </w:rPr>
        <w:fldChar w:fldCharType="begin"/>
      </w:r>
      <w:r w:rsidR="00A94DA5" w:rsidRPr="00A94DA5">
        <w:rPr>
          <w:rFonts w:ascii="Times New Roman" w:hAnsi="Times New Roman" w:cs="Times New Roman"/>
          <w:sz w:val="28"/>
          <w:szCs w:val="28"/>
          <w:lang w:val="uk-UA"/>
        </w:rPr>
        <w:instrText xml:space="preserve"> REF _Ref501912213 \r \h </w:instrText>
      </w:r>
      <w:r w:rsidR="00A94DA5">
        <w:rPr>
          <w:rFonts w:ascii="Times New Roman" w:hAnsi="Times New Roman" w:cs="Times New Roman"/>
          <w:sz w:val="28"/>
          <w:szCs w:val="28"/>
          <w:lang w:val="uk-UA"/>
        </w:rPr>
        <w:instrText xml:space="preserve"> \* MERGEFORMAT </w:instrText>
      </w:r>
      <w:r w:rsidR="00A94DA5" w:rsidRPr="00A94DA5">
        <w:rPr>
          <w:rFonts w:ascii="Times New Roman" w:hAnsi="Times New Roman" w:cs="Times New Roman"/>
          <w:sz w:val="28"/>
          <w:szCs w:val="28"/>
          <w:lang w:val="uk-UA"/>
        </w:rPr>
      </w:r>
      <w:r w:rsidR="00A94DA5" w:rsidRPr="00A94DA5">
        <w:rPr>
          <w:rFonts w:ascii="Times New Roman" w:hAnsi="Times New Roman" w:cs="Times New Roman"/>
          <w:sz w:val="28"/>
          <w:szCs w:val="28"/>
          <w:lang w:val="uk-UA"/>
        </w:rPr>
        <w:fldChar w:fldCharType="separate"/>
      </w:r>
      <w:r w:rsidR="00192D9D">
        <w:rPr>
          <w:rFonts w:ascii="Times New Roman" w:hAnsi="Times New Roman" w:cs="Times New Roman"/>
          <w:sz w:val="28"/>
          <w:szCs w:val="28"/>
          <w:lang w:val="uk-UA"/>
        </w:rPr>
        <w:t>5</w:t>
      </w:r>
      <w:r w:rsidR="00A94DA5" w:rsidRPr="00A94DA5">
        <w:rPr>
          <w:rFonts w:ascii="Times New Roman" w:hAnsi="Times New Roman" w:cs="Times New Roman"/>
          <w:sz w:val="28"/>
          <w:szCs w:val="28"/>
          <w:lang w:val="uk-UA"/>
        </w:rPr>
        <w:fldChar w:fldCharType="end"/>
      </w:r>
      <w:r w:rsidRPr="00A94DA5">
        <w:rPr>
          <w:rFonts w:ascii="Times New Roman" w:hAnsi="Times New Roman" w:cs="Times New Roman"/>
          <w:sz w:val="28"/>
          <w:szCs w:val="28"/>
        </w:rPr>
        <w:t>]</w:t>
      </w:r>
      <w:r w:rsidRPr="00A94DA5">
        <w:rPr>
          <w:rFonts w:ascii="Times New Roman" w:hAnsi="Times New Roman" w:cs="Times New Roman"/>
          <w:sz w:val="28"/>
          <w:szCs w:val="28"/>
          <w:lang w:val="uk-UA"/>
        </w:rPr>
        <w:t>, а отже</w:t>
      </w:r>
      <w:r>
        <w:rPr>
          <w:rFonts w:ascii="Times New Roman" w:hAnsi="Times New Roman" w:cs="Times New Roman"/>
          <w:sz w:val="28"/>
          <w:szCs w:val="28"/>
          <w:lang w:val="uk-UA"/>
        </w:rPr>
        <w:t xml:space="preserve"> є невід</w:t>
      </w:r>
      <w:r w:rsidRPr="001D0094">
        <w:rPr>
          <w:rFonts w:ascii="Times New Roman" w:hAnsi="Times New Roman" w:cs="Times New Roman"/>
          <w:sz w:val="28"/>
          <w:szCs w:val="28"/>
        </w:rPr>
        <w:t>’</w:t>
      </w:r>
      <w:r>
        <w:rPr>
          <w:rFonts w:ascii="Times New Roman" w:hAnsi="Times New Roman" w:cs="Times New Roman"/>
          <w:sz w:val="28"/>
          <w:szCs w:val="28"/>
          <w:lang w:val="uk-UA"/>
        </w:rPr>
        <w:t>ємним компонентом фахової підготовки фахівця з перекладу.</w:t>
      </w:r>
    </w:p>
    <w:p w:rsidR="007D39D7" w:rsidRDefault="00E85E69" w:rsidP="00E85E6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доходимо висновку, що перекладацькі технології в цілому, а системи автоматизації перекладу зокрема потребують подальшого ретельного вивчення з метою їх запровадження до процесу підготовки майбутніх перекладачів, а тому подальший підрозділ нашої роботи буде присвячено визначенню змісту поняття «системи автоматизації перекладу».</w:t>
      </w:r>
    </w:p>
    <w:p w:rsidR="009B22EA" w:rsidRPr="004F3E5B" w:rsidRDefault="009B22EA" w:rsidP="00993E34">
      <w:pPr>
        <w:tabs>
          <w:tab w:val="left" w:pos="4962"/>
        </w:tabs>
        <w:spacing w:after="0" w:line="360" w:lineRule="auto"/>
        <w:ind w:firstLine="709"/>
        <w:jc w:val="both"/>
        <w:rPr>
          <w:rFonts w:ascii="Times New Roman" w:hAnsi="Times New Roman" w:cs="Times New Roman"/>
          <w:sz w:val="28"/>
          <w:szCs w:val="28"/>
          <w:lang w:val="uk-UA"/>
        </w:rPr>
      </w:pPr>
    </w:p>
    <w:p w:rsidR="009B22EA" w:rsidRPr="004F3E5B" w:rsidRDefault="009B22EA" w:rsidP="009B22EA">
      <w:pPr>
        <w:tabs>
          <w:tab w:val="left" w:pos="4962"/>
        </w:tabs>
        <w:spacing w:after="0" w:line="360" w:lineRule="auto"/>
        <w:ind w:firstLine="709"/>
        <w:jc w:val="both"/>
        <w:rPr>
          <w:rFonts w:ascii="Times New Roman" w:hAnsi="Times New Roman" w:cs="Times New Roman"/>
          <w:sz w:val="28"/>
          <w:szCs w:val="28"/>
          <w:lang w:val="uk-UA"/>
        </w:rPr>
      </w:pPr>
    </w:p>
    <w:p w:rsidR="009B22EA" w:rsidRPr="00162830" w:rsidRDefault="004A223C" w:rsidP="00971A73">
      <w:pPr>
        <w:pStyle w:val="a3"/>
        <w:tabs>
          <w:tab w:val="left" w:pos="0"/>
        </w:tabs>
        <w:spacing w:after="0" w:line="360" w:lineRule="auto"/>
        <w:ind w:left="709"/>
        <w:jc w:val="both"/>
        <w:outlineLvl w:val="1"/>
        <w:rPr>
          <w:rFonts w:ascii="Times New Roman" w:hAnsi="Times New Roman" w:cs="Times New Roman"/>
          <w:b/>
          <w:sz w:val="28"/>
          <w:szCs w:val="28"/>
        </w:rPr>
      </w:pPr>
      <w:r w:rsidRPr="004F3E5B">
        <w:rPr>
          <w:rFonts w:ascii="Times New Roman" w:hAnsi="Times New Roman" w:cs="Times New Roman"/>
          <w:b/>
          <w:sz w:val="28"/>
          <w:szCs w:val="28"/>
        </w:rPr>
        <w:t>1.2.</w:t>
      </w:r>
      <w:r w:rsidRPr="004F3E5B">
        <w:rPr>
          <w:rFonts w:ascii="Times New Roman" w:hAnsi="Times New Roman" w:cs="Times New Roman"/>
          <w:b/>
          <w:sz w:val="28"/>
          <w:szCs w:val="28"/>
          <w:lang w:val="uk-UA"/>
        </w:rPr>
        <w:t xml:space="preserve"> </w:t>
      </w:r>
      <w:r w:rsidR="00162830" w:rsidRPr="00162830">
        <w:rPr>
          <w:rFonts w:ascii="Times New Roman" w:hAnsi="Times New Roman" w:cs="Times New Roman"/>
          <w:b/>
          <w:sz w:val="28"/>
          <w:szCs w:val="28"/>
          <w:lang w:val="uk-UA"/>
        </w:rPr>
        <w:t>Зміст поняття «</w:t>
      </w:r>
      <w:r w:rsidR="00162830" w:rsidRPr="00162830">
        <w:rPr>
          <w:rFonts w:ascii="Times New Roman" w:hAnsi="Times New Roman" w:cs="Times New Roman"/>
          <w:b/>
          <w:sz w:val="28"/>
          <w:lang w:val="uk-UA"/>
        </w:rPr>
        <w:t>системи автоматизації перекладу</w:t>
      </w:r>
      <w:r w:rsidR="00162830" w:rsidRPr="00162830">
        <w:rPr>
          <w:rFonts w:ascii="Times New Roman" w:hAnsi="Times New Roman" w:cs="Times New Roman"/>
          <w:b/>
          <w:sz w:val="28"/>
          <w:szCs w:val="28"/>
          <w:lang w:val="uk-UA"/>
        </w:rPr>
        <w:t>» та їх місце у структурі підготовки майбутніх перекладачів</w:t>
      </w:r>
    </w:p>
    <w:p w:rsidR="009B22EA" w:rsidRPr="004F3E5B" w:rsidRDefault="009B22EA" w:rsidP="009B22EA">
      <w:pPr>
        <w:pStyle w:val="a3"/>
        <w:tabs>
          <w:tab w:val="left" w:pos="0"/>
        </w:tabs>
        <w:spacing w:after="0" w:line="360" w:lineRule="auto"/>
        <w:ind w:left="709"/>
        <w:jc w:val="both"/>
        <w:rPr>
          <w:rFonts w:ascii="Times New Roman" w:hAnsi="Times New Roman" w:cs="Times New Roman"/>
          <w:b/>
          <w:sz w:val="28"/>
          <w:szCs w:val="28"/>
        </w:rPr>
      </w:pPr>
    </w:p>
    <w:p w:rsidR="008D50B9" w:rsidRDefault="008D50B9" w:rsidP="008D50B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Як випливає з дослідження, проведеного у першому підрозділі, в</w:t>
      </w:r>
      <w:r w:rsidRPr="008D50B9">
        <w:rPr>
          <w:rFonts w:ascii="Times New Roman" w:hAnsi="Times New Roman"/>
          <w:sz w:val="28"/>
          <w:szCs w:val="28"/>
          <w:lang w:val="uk-UA"/>
        </w:rPr>
        <w:t>изначною особливістю сучасного ринку перекладацьких послуг є постійне зростання обсягів перекладу та скорочення цін на нього, а тому конкурентоздатність перекладача на сьогоднішній день обумовлюється перш за все володінням спеціальним програмним забезпеченням</w:t>
      </w:r>
      <w:r>
        <w:rPr>
          <w:rFonts w:ascii="Times New Roman" w:hAnsi="Times New Roman"/>
          <w:sz w:val="28"/>
          <w:szCs w:val="28"/>
          <w:lang w:val="uk-UA"/>
        </w:rPr>
        <w:t>, зокрема САТ-інструментами</w:t>
      </w:r>
      <w:r w:rsidRPr="008D50B9">
        <w:rPr>
          <w:rFonts w:ascii="Times New Roman" w:hAnsi="Times New Roman"/>
          <w:sz w:val="28"/>
          <w:szCs w:val="28"/>
          <w:lang w:val="uk-UA"/>
        </w:rPr>
        <w:t>, здатним значною мірою підвищити його пр</w:t>
      </w:r>
      <w:r w:rsidR="00F64300">
        <w:rPr>
          <w:rFonts w:ascii="Times New Roman" w:hAnsi="Times New Roman"/>
          <w:sz w:val="28"/>
          <w:szCs w:val="28"/>
          <w:lang w:val="uk-UA"/>
        </w:rPr>
        <w:t>одуктивність без втрати якості.</w:t>
      </w:r>
    </w:p>
    <w:p w:rsidR="00F64300" w:rsidRPr="006F22ED" w:rsidRDefault="00F64300" w:rsidP="008D50B9">
      <w:pPr>
        <w:spacing w:after="0" w:line="360" w:lineRule="auto"/>
        <w:ind w:firstLine="567"/>
        <w:jc w:val="both"/>
        <w:rPr>
          <w:rFonts w:ascii="Times New Roman" w:hAnsi="Times New Roman"/>
          <w:sz w:val="28"/>
          <w:szCs w:val="28"/>
          <w:lang w:val="uk-UA"/>
        </w:rPr>
      </w:pPr>
      <w:r w:rsidRPr="00F64300">
        <w:rPr>
          <w:rFonts w:ascii="Times New Roman" w:hAnsi="Times New Roman"/>
          <w:sz w:val="28"/>
          <w:szCs w:val="28"/>
          <w:lang w:val="uk-UA"/>
        </w:rPr>
        <w:t xml:space="preserve">Ідея механізованого перекладу існувала </w:t>
      </w:r>
      <w:r>
        <w:rPr>
          <w:rFonts w:ascii="Times New Roman" w:hAnsi="Times New Roman"/>
          <w:sz w:val="28"/>
          <w:szCs w:val="28"/>
          <w:lang w:val="uk-UA"/>
        </w:rPr>
        <w:t xml:space="preserve">ще </w:t>
      </w:r>
      <w:r w:rsidRPr="00F64300">
        <w:rPr>
          <w:rFonts w:ascii="Times New Roman" w:hAnsi="Times New Roman"/>
          <w:sz w:val="28"/>
          <w:szCs w:val="28"/>
          <w:lang w:val="uk-UA"/>
        </w:rPr>
        <w:t xml:space="preserve">з 17 століття, але можливості </w:t>
      </w:r>
      <w:r>
        <w:rPr>
          <w:rFonts w:ascii="Times New Roman" w:hAnsi="Times New Roman"/>
          <w:sz w:val="28"/>
          <w:szCs w:val="28"/>
          <w:lang w:val="uk-UA"/>
        </w:rPr>
        <w:t>реалізувати її на практиці з</w:t>
      </w:r>
      <w:r w:rsidRPr="00F64300">
        <w:rPr>
          <w:rFonts w:ascii="Times New Roman" w:hAnsi="Times New Roman"/>
          <w:sz w:val="28"/>
          <w:szCs w:val="28"/>
        </w:rPr>
        <w:t>’</w:t>
      </w:r>
      <w:r w:rsidRPr="00F64300">
        <w:rPr>
          <w:rFonts w:ascii="Times New Roman" w:hAnsi="Times New Roman"/>
          <w:sz w:val="28"/>
          <w:szCs w:val="28"/>
          <w:lang w:val="uk-UA"/>
        </w:rPr>
        <w:t>явилися лише</w:t>
      </w:r>
      <w:r>
        <w:rPr>
          <w:rFonts w:ascii="Times New Roman" w:hAnsi="Times New Roman"/>
          <w:sz w:val="28"/>
          <w:szCs w:val="28"/>
          <w:lang w:val="uk-UA"/>
        </w:rPr>
        <w:t xml:space="preserve"> в 20 столітті з розвитком </w:t>
      </w:r>
      <w:r>
        <w:rPr>
          <w:rFonts w:ascii="Times New Roman" w:hAnsi="Times New Roman"/>
          <w:sz w:val="28"/>
          <w:szCs w:val="28"/>
          <w:lang w:val="uk-UA"/>
        </w:rPr>
        <w:lastRenderedPageBreak/>
        <w:t>комп</w:t>
      </w:r>
      <w:r w:rsidRPr="00F64300">
        <w:rPr>
          <w:rFonts w:ascii="Times New Roman" w:hAnsi="Times New Roman"/>
          <w:sz w:val="28"/>
          <w:szCs w:val="28"/>
        </w:rPr>
        <w:t>’</w:t>
      </w:r>
      <w:r w:rsidRPr="00F64300">
        <w:rPr>
          <w:rFonts w:ascii="Times New Roman" w:hAnsi="Times New Roman"/>
          <w:sz w:val="28"/>
          <w:szCs w:val="28"/>
          <w:lang w:val="uk-UA"/>
        </w:rPr>
        <w:t xml:space="preserve">ютерних технологій. </w:t>
      </w:r>
      <w:r w:rsidRPr="006F22ED">
        <w:rPr>
          <w:rFonts w:ascii="Times New Roman" w:hAnsi="Times New Roman"/>
          <w:sz w:val="28"/>
          <w:szCs w:val="28"/>
          <w:lang w:val="uk-UA"/>
        </w:rPr>
        <w:t xml:space="preserve">Попит на швидке і дешеве спілкування в сучасному світі </w:t>
      </w:r>
      <w:r w:rsidR="006F22ED">
        <w:rPr>
          <w:rFonts w:ascii="Times New Roman" w:hAnsi="Times New Roman"/>
          <w:sz w:val="28"/>
          <w:szCs w:val="28"/>
          <w:lang w:val="uk-UA"/>
        </w:rPr>
        <w:t>став рушійною силою розробки</w:t>
      </w:r>
      <w:r w:rsidR="006F22ED" w:rsidRPr="006F22ED">
        <w:rPr>
          <w:rFonts w:ascii="Times New Roman" w:hAnsi="Times New Roman"/>
          <w:sz w:val="28"/>
          <w:szCs w:val="28"/>
          <w:lang w:val="uk-UA"/>
        </w:rPr>
        <w:t xml:space="preserve"> комп’ютерн</w:t>
      </w:r>
      <w:r w:rsidR="006F22ED">
        <w:rPr>
          <w:rFonts w:ascii="Times New Roman" w:hAnsi="Times New Roman"/>
          <w:sz w:val="28"/>
          <w:szCs w:val="28"/>
          <w:lang w:val="uk-UA"/>
        </w:rPr>
        <w:t>ого</w:t>
      </w:r>
      <w:r w:rsidR="006F22ED" w:rsidRPr="006F22ED">
        <w:rPr>
          <w:rFonts w:ascii="Times New Roman" w:hAnsi="Times New Roman"/>
          <w:sz w:val="28"/>
          <w:szCs w:val="28"/>
          <w:lang w:val="uk-UA"/>
        </w:rPr>
        <w:t xml:space="preserve"> програмн</w:t>
      </w:r>
      <w:r w:rsidR="006F22ED">
        <w:rPr>
          <w:rFonts w:ascii="Times New Roman" w:hAnsi="Times New Roman"/>
          <w:sz w:val="28"/>
          <w:szCs w:val="28"/>
          <w:lang w:val="uk-UA"/>
        </w:rPr>
        <w:t>ого</w:t>
      </w:r>
      <w:r w:rsidRPr="006F22ED">
        <w:rPr>
          <w:rFonts w:ascii="Times New Roman" w:hAnsi="Times New Roman"/>
          <w:sz w:val="28"/>
          <w:szCs w:val="28"/>
          <w:lang w:val="uk-UA"/>
        </w:rPr>
        <w:t xml:space="preserve"> забезпечення, яке </w:t>
      </w:r>
      <w:r w:rsidR="006F22ED">
        <w:rPr>
          <w:rFonts w:ascii="Times New Roman" w:hAnsi="Times New Roman"/>
          <w:sz w:val="28"/>
          <w:szCs w:val="28"/>
          <w:lang w:val="uk-UA"/>
        </w:rPr>
        <w:t xml:space="preserve">дозволило виконувати переклади текстів швидше та ефективніше </w:t>
      </w:r>
      <w:r w:rsidR="009466F0" w:rsidRPr="007279FC">
        <w:rPr>
          <w:rFonts w:ascii="Times New Roman" w:hAnsi="Times New Roman"/>
          <w:sz w:val="28"/>
          <w:szCs w:val="28"/>
          <w:lang w:val="uk-UA"/>
        </w:rPr>
        <w:t>[</w:t>
      </w:r>
      <w:r w:rsidR="00A94DA5">
        <w:rPr>
          <w:rFonts w:ascii="Times New Roman" w:hAnsi="Times New Roman" w:cs="Times New Roman"/>
          <w:color w:val="FF0000"/>
          <w:sz w:val="28"/>
          <w:szCs w:val="28"/>
          <w:lang w:val="en-US"/>
        </w:rPr>
        <w:fldChar w:fldCharType="begin"/>
      </w:r>
      <w:r w:rsidR="00A94DA5">
        <w:rPr>
          <w:rFonts w:ascii="Times New Roman" w:hAnsi="Times New Roman"/>
          <w:sz w:val="28"/>
          <w:szCs w:val="28"/>
          <w:lang w:val="uk-UA"/>
        </w:rPr>
        <w:instrText xml:space="preserve"> REF _Ref501912237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sz w:val="28"/>
          <w:szCs w:val="28"/>
          <w:lang w:val="uk-UA"/>
        </w:rPr>
        <w:t>20</w:t>
      </w:r>
      <w:r w:rsidR="00A94DA5">
        <w:rPr>
          <w:rFonts w:ascii="Times New Roman" w:hAnsi="Times New Roman" w:cs="Times New Roman"/>
          <w:color w:val="FF0000"/>
          <w:sz w:val="28"/>
          <w:szCs w:val="28"/>
          <w:lang w:val="en-US"/>
        </w:rPr>
        <w:fldChar w:fldCharType="end"/>
      </w:r>
      <w:r w:rsidR="009466F0" w:rsidRPr="007279FC">
        <w:rPr>
          <w:rFonts w:ascii="Times New Roman" w:hAnsi="Times New Roman"/>
          <w:sz w:val="28"/>
          <w:szCs w:val="28"/>
          <w:lang w:val="uk-UA"/>
        </w:rPr>
        <w:t>].</w:t>
      </w:r>
    </w:p>
    <w:p w:rsidR="00FA3903" w:rsidRPr="007279FC" w:rsidRDefault="008D50B9" w:rsidP="008D50B9">
      <w:pPr>
        <w:spacing w:after="0" w:line="360" w:lineRule="auto"/>
        <w:ind w:firstLine="567"/>
        <w:jc w:val="both"/>
        <w:rPr>
          <w:rFonts w:ascii="Times New Roman" w:hAnsi="Times New Roman"/>
          <w:sz w:val="28"/>
          <w:szCs w:val="28"/>
          <w:lang w:val="uk-UA"/>
        </w:rPr>
      </w:pPr>
      <w:r w:rsidRPr="008D50B9">
        <w:rPr>
          <w:rFonts w:ascii="Times New Roman" w:hAnsi="Times New Roman"/>
          <w:sz w:val="28"/>
          <w:szCs w:val="28"/>
          <w:lang w:val="uk-UA"/>
        </w:rPr>
        <w:t>Автоматизований переклад (</w:t>
      </w:r>
      <w:r w:rsidRPr="008D50B9">
        <w:rPr>
          <w:rFonts w:ascii="Times New Roman" w:hAnsi="Times New Roman"/>
          <w:i/>
          <w:sz w:val="28"/>
          <w:szCs w:val="28"/>
          <w:lang w:val="en-US"/>
        </w:rPr>
        <w:t>computer</w:t>
      </w:r>
      <w:r w:rsidRPr="008D50B9">
        <w:rPr>
          <w:rFonts w:ascii="Times New Roman" w:hAnsi="Times New Roman"/>
          <w:i/>
          <w:sz w:val="28"/>
          <w:szCs w:val="28"/>
          <w:lang w:val="uk-UA"/>
        </w:rPr>
        <w:t>-</w:t>
      </w:r>
      <w:r w:rsidRPr="008D50B9">
        <w:rPr>
          <w:rFonts w:ascii="Times New Roman" w:hAnsi="Times New Roman"/>
          <w:i/>
          <w:sz w:val="28"/>
          <w:szCs w:val="28"/>
          <w:lang w:val="en-US"/>
        </w:rPr>
        <w:t>aided</w:t>
      </w:r>
      <w:r w:rsidRPr="008D50B9">
        <w:rPr>
          <w:rFonts w:ascii="Times New Roman" w:hAnsi="Times New Roman"/>
          <w:i/>
          <w:sz w:val="28"/>
          <w:szCs w:val="28"/>
          <w:lang w:val="uk-UA"/>
        </w:rPr>
        <w:t xml:space="preserve"> </w:t>
      </w:r>
      <w:r w:rsidRPr="008D50B9">
        <w:rPr>
          <w:rFonts w:ascii="Times New Roman" w:hAnsi="Times New Roman"/>
          <w:i/>
          <w:sz w:val="28"/>
          <w:szCs w:val="28"/>
          <w:lang w:val="en-US"/>
        </w:rPr>
        <w:t>translation</w:t>
      </w:r>
      <w:r w:rsidRPr="008D50B9">
        <w:rPr>
          <w:rFonts w:ascii="Times New Roman" w:hAnsi="Times New Roman"/>
          <w:sz w:val="28"/>
          <w:szCs w:val="28"/>
          <w:lang w:val="uk-UA"/>
        </w:rPr>
        <w:t>) є широким поняттям, яке у загальному плані визначається як спосіб перекладу із використанням комп’ютерних програм, які полегшують процес перекладу, не позбавляючи перекладача ключової ролі в ньому [</w:t>
      </w:r>
      <w:r w:rsidR="00A94DA5">
        <w:rPr>
          <w:rFonts w:ascii="Times New Roman" w:hAnsi="Times New Roman"/>
          <w:color w:val="FF0000"/>
          <w:sz w:val="28"/>
          <w:szCs w:val="28"/>
          <w:lang w:val="en-US"/>
        </w:rPr>
        <w:fldChar w:fldCharType="begin"/>
      </w:r>
      <w:r w:rsidR="00A94DA5">
        <w:rPr>
          <w:rFonts w:ascii="Times New Roman" w:hAnsi="Times New Roman"/>
          <w:sz w:val="28"/>
          <w:szCs w:val="28"/>
          <w:lang w:val="uk-UA"/>
        </w:rPr>
        <w:instrText xml:space="preserve"> REF _Ref501912251 \r \h </w:instrText>
      </w:r>
      <w:r w:rsidR="00A94DA5">
        <w:rPr>
          <w:rFonts w:ascii="Times New Roman" w:hAnsi="Times New Roman"/>
          <w:color w:val="FF0000"/>
          <w:sz w:val="28"/>
          <w:szCs w:val="28"/>
          <w:lang w:val="en-US"/>
        </w:rPr>
      </w:r>
      <w:r w:rsidR="00A94DA5">
        <w:rPr>
          <w:rFonts w:ascii="Times New Roman" w:hAnsi="Times New Roman"/>
          <w:color w:val="FF0000"/>
          <w:sz w:val="28"/>
          <w:szCs w:val="28"/>
          <w:lang w:val="en-US"/>
        </w:rPr>
        <w:fldChar w:fldCharType="separate"/>
      </w:r>
      <w:r w:rsidR="00192D9D">
        <w:rPr>
          <w:rFonts w:ascii="Times New Roman" w:hAnsi="Times New Roman"/>
          <w:sz w:val="28"/>
          <w:szCs w:val="28"/>
          <w:lang w:val="uk-UA"/>
        </w:rPr>
        <w:t>32</w:t>
      </w:r>
      <w:r w:rsidR="00A94DA5">
        <w:rPr>
          <w:rFonts w:ascii="Times New Roman" w:hAnsi="Times New Roman"/>
          <w:color w:val="FF0000"/>
          <w:sz w:val="28"/>
          <w:szCs w:val="28"/>
          <w:lang w:val="en-US"/>
        </w:rPr>
        <w:fldChar w:fldCharType="end"/>
      </w:r>
      <w:r w:rsidRPr="008D50B9">
        <w:rPr>
          <w:rFonts w:ascii="Times New Roman" w:hAnsi="Times New Roman"/>
          <w:sz w:val="28"/>
          <w:szCs w:val="28"/>
          <w:lang w:val="uk-UA"/>
        </w:rPr>
        <w:t xml:space="preserve">]. </w:t>
      </w:r>
      <w:r w:rsidR="00FA3903">
        <w:rPr>
          <w:rFonts w:ascii="Times New Roman" w:hAnsi="Times New Roman"/>
          <w:sz w:val="28"/>
          <w:szCs w:val="28"/>
          <w:lang w:val="uk-UA"/>
        </w:rPr>
        <w:t xml:space="preserve">Поняття автоматизованого перекладу не є тотожним поняттю «машинний переклад». Машинний переклад – </w:t>
      </w:r>
      <w:r w:rsidR="00FA3903" w:rsidRPr="00FA3903">
        <w:rPr>
          <w:rFonts w:ascii="Times New Roman" w:hAnsi="Times New Roman"/>
          <w:sz w:val="28"/>
          <w:szCs w:val="28"/>
          <w:lang w:val="uk-UA"/>
        </w:rPr>
        <w:t xml:space="preserve">це </w:t>
      </w:r>
      <w:r w:rsidR="00FA3903">
        <w:rPr>
          <w:rFonts w:ascii="Times New Roman" w:hAnsi="Times New Roman"/>
          <w:sz w:val="28"/>
          <w:szCs w:val="28"/>
          <w:lang w:val="uk-UA"/>
        </w:rPr>
        <w:t>переклад повністю виконуваний машиною без залучення до процесу людини. На сьогоднішній день він</w:t>
      </w:r>
      <w:r w:rsidR="00FA3903" w:rsidRPr="00FA3903">
        <w:rPr>
          <w:rFonts w:ascii="Times New Roman" w:hAnsi="Times New Roman"/>
          <w:sz w:val="28"/>
          <w:szCs w:val="28"/>
          <w:lang w:val="uk-UA"/>
        </w:rPr>
        <w:t xml:space="preserve"> широко використовується, але його </w:t>
      </w:r>
      <w:r w:rsidR="00FA3903">
        <w:rPr>
          <w:rFonts w:ascii="Times New Roman" w:hAnsi="Times New Roman"/>
          <w:sz w:val="28"/>
          <w:szCs w:val="28"/>
          <w:lang w:val="uk-UA"/>
        </w:rPr>
        <w:t>рівень</w:t>
      </w:r>
      <w:r w:rsidR="00FA3903" w:rsidRPr="00FA3903">
        <w:rPr>
          <w:rFonts w:ascii="Times New Roman" w:hAnsi="Times New Roman"/>
          <w:sz w:val="28"/>
          <w:szCs w:val="28"/>
          <w:lang w:val="uk-UA"/>
        </w:rPr>
        <w:t xml:space="preserve"> точності є низькими, і це дуже часто </w:t>
      </w:r>
      <w:r w:rsidR="00FA3903">
        <w:rPr>
          <w:rFonts w:ascii="Times New Roman" w:hAnsi="Times New Roman"/>
          <w:sz w:val="28"/>
          <w:szCs w:val="28"/>
          <w:lang w:val="uk-UA"/>
        </w:rPr>
        <w:t>робити його використання</w:t>
      </w:r>
      <w:r w:rsidR="00FA3903" w:rsidRPr="00FA3903">
        <w:rPr>
          <w:rFonts w:ascii="Times New Roman" w:hAnsi="Times New Roman"/>
          <w:sz w:val="28"/>
          <w:szCs w:val="28"/>
          <w:lang w:val="uk-UA"/>
        </w:rPr>
        <w:t xml:space="preserve"> неприйнятним для </w:t>
      </w:r>
      <w:r w:rsidR="00FA3903">
        <w:rPr>
          <w:rFonts w:ascii="Times New Roman" w:hAnsi="Times New Roman"/>
          <w:sz w:val="28"/>
          <w:szCs w:val="28"/>
          <w:lang w:val="uk-UA"/>
        </w:rPr>
        <w:t>перекладу серйозних документів</w:t>
      </w:r>
      <w:r w:rsidR="00FA3903" w:rsidRPr="00FA3903">
        <w:rPr>
          <w:rFonts w:ascii="Times New Roman" w:hAnsi="Times New Roman"/>
          <w:sz w:val="28"/>
          <w:szCs w:val="28"/>
          <w:lang w:val="uk-UA"/>
        </w:rPr>
        <w:t xml:space="preserve">. </w:t>
      </w:r>
      <w:r w:rsidR="002C4286">
        <w:rPr>
          <w:rFonts w:ascii="Times New Roman" w:hAnsi="Times New Roman"/>
          <w:sz w:val="28"/>
          <w:szCs w:val="28"/>
          <w:lang w:val="uk-UA"/>
        </w:rPr>
        <w:t>Переклад жодного</w:t>
      </w:r>
      <w:r w:rsidR="00FA3903" w:rsidRPr="00FA3903">
        <w:rPr>
          <w:rFonts w:ascii="Times New Roman" w:hAnsi="Times New Roman"/>
          <w:sz w:val="28"/>
          <w:szCs w:val="28"/>
          <w:lang w:val="uk-UA"/>
        </w:rPr>
        <w:t xml:space="preserve"> документ</w:t>
      </w:r>
      <w:r w:rsidR="002C4286">
        <w:rPr>
          <w:rFonts w:ascii="Times New Roman" w:hAnsi="Times New Roman"/>
          <w:sz w:val="28"/>
          <w:szCs w:val="28"/>
          <w:lang w:val="uk-UA"/>
        </w:rPr>
        <w:t>у</w:t>
      </w:r>
      <w:r w:rsidR="00FA3903" w:rsidRPr="00FA3903">
        <w:rPr>
          <w:rFonts w:ascii="Times New Roman" w:hAnsi="Times New Roman"/>
          <w:sz w:val="28"/>
          <w:szCs w:val="28"/>
          <w:lang w:val="uk-UA"/>
        </w:rPr>
        <w:t xml:space="preserve">, який має </w:t>
      </w:r>
      <w:r w:rsidR="002C4286">
        <w:rPr>
          <w:rFonts w:ascii="Times New Roman" w:hAnsi="Times New Roman"/>
          <w:sz w:val="28"/>
          <w:szCs w:val="28"/>
          <w:lang w:val="uk-UA"/>
        </w:rPr>
        <w:t xml:space="preserve">суттєве </w:t>
      </w:r>
      <w:r w:rsidR="00FA3903" w:rsidRPr="00FA3903">
        <w:rPr>
          <w:rFonts w:ascii="Times New Roman" w:hAnsi="Times New Roman"/>
          <w:sz w:val="28"/>
          <w:szCs w:val="28"/>
          <w:lang w:val="uk-UA"/>
        </w:rPr>
        <w:t xml:space="preserve">значення, не </w:t>
      </w:r>
      <w:r w:rsidR="002C4286">
        <w:rPr>
          <w:rFonts w:ascii="Times New Roman" w:hAnsi="Times New Roman"/>
          <w:sz w:val="28"/>
          <w:szCs w:val="28"/>
          <w:lang w:val="uk-UA"/>
        </w:rPr>
        <w:t>слід доручати машині</w:t>
      </w:r>
      <w:r w:rsidR="00FA3903" w:rsidRPr="00FA3903">
        <w:rPr>
          <w:rFonts w:ascii="Times New Roman" w:hAnsi="Times New Roman"/>
          <w:sz w:val="28"/>
          <w:szCs w:val="28"/>
          <w:lang w:val="uk-UA"/>
        </w:rPr>
        <w:t xml:space="preserve">. Якщо проаналізували машинні переклади, </w:t>
      </w:r>
      <w:r w:rsidR="002C4286">
        <w:rPr>
          <w:rFonts w:ascii="Times New Roman" w:hAnsi="Times New Roman"/>
          <w:sz w:val="28"/>
          <w:szCs w:val="28"/>
          <w:lang w:val="uk-UA"/>
        </w:rPr>
        <w:t>то незабаром виявиться, що це далеко не ідеальний засіб</w:t>
      </w:r>
      <w:r w:rsidR="00FA3903" w:rsidRPr="00FA3903">
        <w:rPr>
          <w:rFonts w:ascii="Times New Roman" w:hAnsi="Times New Roman"/>
          <w:sz w:val="28"/>
          <w:szCs w:val="28"/>
          <w:lang w:val="uk-UA"/>
        </w:rPr>
        <w:t xml:space="preserve">, проте він забезпечує </w:t>
      </w:r>
      <w:r w:rsidR="002C4286">
        <w:rPr>
          <w:rFonts w:ascii="Times New Roman" w:hAnsi="Times New Roman"/>
          <w:sz w:val="28"/>
          <w:szCs w:val="28"/>
          <w:lang w:val="uk-UA"/>
        </w:rPr>
        <w:t>виконання перекладу</w:t>
      </w:r>
      <w:r w:rsidR="00FA3903" w:rsidRPr="00FA3903">
        <w:rPr>
          <w:rFonts w:ascii="Times New Roman" w:hAnsi="Times New Roman"/>
          <w:sz w:val="28"/>
          <w:szCs w:val="28"/>
          <w:lang w:val="uk-UA"/>
        </w:rPr>
        <w:t xml:space="preserve"> з дивовижною швидкістю, що дозволяє заощадити </w:t>
      </w:r>
      <w:r w:rsidR="002C4286">
        <w:rPr>
          <w:rFonts w:ascii="Times New Roman" w:hAnsi="Times New Roman"/>
          <w:sz w:val="28"/>
          <w:szCs w:val="28"/>
          <w:lang w:val="uk-UA"/>
        </w:rPr>
        <w:t>багато грошей</w:t>
      </w:r>
      <w:r w:rsidR="00FA3903" w:rsidRPr="00FA3903">
        <w:rPr>
          <w:rFonts w:ascii="Times New Roman" w:hAnsi="Times New Roman"/>
          <w:sz w:val="28"/>
          <w:szCs w:val="28"/>
          <w:lang w:val="uk-UA"/>
        </w:rPr>
        <w:t xml:space="preserve"> та </w:t>
      </w:r>
      <w:r w:rsidR="002C4286">
        <w:rPr>
          <w:rFonts w:ascii="Times New Roman" w:hAnsi="Times New Roman"/>
          <w:sz w:val="28"/>
          <w:szCs w:val="28"/>
          <w:lang w:val="uk-UA"/>
        </w:rPr>
        <w:t>зусиль</w:t>
      </w:r>
      <w:r w:rsidR="00FA3903" w:rsidRPr="00FA3903">
        <w:rPr>
          <w:rFonts w:ascii="Times New Roman" w:hAnsi="Times New Roman"/>
          <w:sz w:val="28"/>
          <w:szCs w:val="28"/>
          <w:lang w:val="uk-UA"/>
        </w:rPr>
        <w:t>. Коли швидкість машини поєднується з</w:t>
      </w:r>
      <w:r w:rsidR="00603EC8">
        <w:rPr>
          <w:rFonts w:ascii="Times New Roman" w:hAnsi="Times New Roman"/>
          <w:sz w:val="28"/>
          <w:szCs w:val="28"/>
          <w:lang w:val="uk-UA"/>
        </w:rPr>
        <w:t>і</w:t>
      </w:r>
      <w:r w:rsidR="00FA3903" w:rsidRPr="00FA3903">
        <w:rPr>
          <w:rFonts w:ascii="Times New Roman" w:hAnsi="Times New Roman"/>
          <w:sz w:val="28"/>
          <w:szCs w:val="28"/>
          <w:lang w:val="uk-UA"/>
        </w:rPr>
        <w:t xml:space="preserve"> здатністю людини адаптуватися та </w:t>
      </w:r>
      <w:r w:rsidR="00603EC8">
        <w:rPr>
          <w:rFonts w:ascii="Times New Roman" w:hAnsi="Times New Roman"/>
          <w:sz w:val="28"/>
          <w:szCs w:val="28"/>
          <w:lang w:val="uk-UA"/>
        </w:rPr>
        <w:t>тлумачити зміст фрагментів</w:t>
      </w:r>
      <w:r w:rsidR="00FA3903" w:rsidRPr="00FA3903">
        <w:rPr>
          <w:rFonts w:ascii="Times New Roman" w:hAnsi="Times New Roman"/>
          <w:sz w:val="28"/>
          <w:szCs w:val="28"/>
          <w:lang w:val="uk-UA"/>
        </w:rPr>
        <w:t xml:space="preserve"> тексту, ми отримуємо пер</w:t>
      </w:r>
      <w:r w:rsidR="00603EC8">
        <w:rPr>
          <w:rFonts w:ascii="Times New Roman" w:hAnsi="Times New Roman"/>
          <w:sz w:val="28"/>
          <w:szCs w:val="28"/>
          <w:lang w:val="uk-UA"/>
        </w:rPr>
        <w:t>екладача з потужним інструментарієм</w:t>
      </w:r>
      <w:r w:rsidR="00FA3903" w:rsidRPr="00FA3903">
        <w:rPr>
          <w:rFonts w:ascii="Times New Roman" w:hAnsi="Times New Roman"/>
          <w:sz w:val="28"/>
          <w:szCs w:val="28"/>
          <w:lang w:val="uk-UA"/>
        </w:rPr>
        <w:t xml:space="preserve">, який швидко </w:t>
      </w:r>
      <w:r w:rsidR="00603EC8">
        <w:rPr>
          <w:rFonts w:ascii="Times New Roman" w:hAnsi="Times New Roman"/>
          <w:sz w:val="28"/>
          <w:szCs w:val="28"/>
          <w:lang w:val="uk-UA"/>
        </w:rPr>
        <w:t>виконує</w:t>
      </w:r>
      <w:r w:rsidR="00FA3903" w:rsidRPr="00FA3903">
        <w:rPr>
          <w:rFonts w:ascii="Times New Roman" w:hAnsi="Times New Roman"/>
          <w:sz w:val="28"/>
          <w:szCs w:val="28"/>
          <w:lang w:val="uk-UA"/>
        </w:rPr>
        <w:t xml:space="preserve"> якісні переклади. Отже, необхідно </w:t>
      </w:r>
      <w:r w:rsidR="00603EC8">
        <w:rPr>
          <w:rFonts w:ascii="Times New Roman" w:hAnsi="Times New Roman"/>
          <w:sz w:val="28"/>
          <w:szCs w:val="28"/>
          <w:lang w:val="uk-UA"/>
        </w:rPr>
        <w:t>добре усвідомлювати</w:t>
      </w:r>
      <w:r w:rsidR="00FA3903" w:rsidRPr="00FA3903">
        <w:rPr>
          <w:rFonts w:ascii="Times New Roman" w:hAnsi="Times New Roman"/>
          <w:sz w:val="28"/>
          <w:szCs w:val="28"/>
          <w:lang w:val="uk-UA"/>
        </w:rPr>
        <w:t xml:space="preserve"> різницю між CAT</w:t>
      </w:r>
      <w:r w:rsidR="00603EC8">
        <w:rPr>
          <w:rFonts w:ascii="Times New Roman" w:hAnsi="Times New Roman"/>
          <w:sz w:val="28"/>
          <w:szCs w:val="28"/>
          <w:lang w:val="uk-UA"/>
        </w:rPr>
        <w:t>-інструментами</w:t>
      </w:r>
      <w:r w:rsidR="00FA3903" w:rsidRPr="00FA3903">
        <w:rPr>
          <w:rFonts w:ascii="Times New Roman" w:hAnsi="Times New Roman"/>
          <w:sz w:val="28"/>
          <w:szCs w:val="28"/>
          <w:lang w:val="uk-UA"/>
        </w:rPr>
        <w:t xml:space="preserve"> та </w:t>
      </w:r>
      <w:r w:rsidR="00603EC8">
        <w:rPr>
          <w:rFonts w:ascii="Times New Roman" w:hAnsi="Times New Roman"/>
          <w:sz w:val="28"/>
          <w:szCs w:val="28"/>
          <w:lang w:val="uk-UA"/>
        </w:rPr>
        <w:t>системами машинного перекладу</w:t>
      </w:r>
      <w:r w:rsidR="00FA3903" w:rsidRPr="00FA3903">
        <w:rPr>
          <w:rFonts w:ascii="Times New Roman" w:hAnsi="Times New Roman"/>
          <w:sz w:val="28"/>
          <w:szCs w:val="28"/>
          <w:lang w:val="uk-UA"/>
        </w:rPr>
        <w:t xml:space="preserve"> (MT)</w:t>
      </w:r>
      <w:r w:rsidR="00BE3001">
        <w:rPr>
          <w:rFonts w:ascii="Times New Roman" w:hAnsi="Times New Roman"/>
          <w:sz w:val="28"/>
          <w:szCs w:val="28"/>
          <w:lang w:val="uk-UA"/>
        </w:rPr>
        <w:t xml:space="preserve"> </w:t>
      </w:r>
      <w:r w:rsidR="00BE3001" w:rsidRPr="007279FC">
        <w:rPr>
          <w:rFonts w:ascii="Times New Roman" w:hAnsi="Times New Roman"/>
          <w:sz w:val="28"/>
          <w:szCs w:val="28"/>
          <w:lang w:val="uk-UA"/>
        </w:rPr>
        <w:t>[</w:t>
      </w:r>
      <w:r w:rsidR="00A94DA5">
        <w:rPr>
          <w:rFonts w:ascii="Times New Roman" w:hAnsi="Times New Roman" w:cs="Times New Roman"/>
          <w:color w:val="FF0000"/>
          <w:sz w:val="28"/>
          <w:szCs w:val="28"/>
          <w:lang w:val="en-US"/>
        </w:rPr>
        <w:fldChar w:fldCharType="begin"/>
      </w:r>
      <w:r w:rsidR="00A94DA5">
        <w:rPr>
          <w:rFonts w:ascii="Times New Roman" w:hAnsi="Times New Roman"/>
          <w:sz w:val="28"/>
          <w:szCs w:val="28"/>
          <w:lang w:val="uk-UA"/>
        </w:rPr>
        <w:instrText xml:space="preserve"> REF _Ref501912237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sz w:val="28"/>
          <w:szCs w:val="28"/>
          <w:lang w:val="uk-UA"/>
        </w:rPr>
        <w:t>20</w:t>
      </w:r>
      <w:r w:rsidR="00A94DA5">
        <w:rPr>
          <w:rFonts w:ascii="Times New Roman" w:hAnsi="Times New Roman" w:cs="Times New Roman"/>
          <w:color w:val="FF0000"/>
          <w:sz w:val="28"/>
          <w:szCs w:val="28"/>
          <w:lang w:val="en-US"/>
        </w:rPr>
        <w:fldChar w:fldCharType="end"/>
      </w:r>
      <w:r w:rsidR="00BE3001" w:rsidRPr="007279FC">
        <w:rPr>
          <w:rFonts w:ascii="Times New Roman" w:hAnsi="Times New Roman"/>
          <w:sz w:val="28"/>
          <w:szCs w:val="28"/>
          <w:lang w:val="uk-UA"/>
        </w:rPr>
        <w:t>].</w:t>
      </w:r>
    </w:p>
    <w:p w:rsidR="004D2281" w:rsidRPr="004D2281" w:rsidRDefault="008D50B9" w:rsidP="008D50B9">
      <w:pPr>
        <w:spacing w:after="0" w:line="360" w:lineRule="auto"/>
        <w:ind w:firstLine="567"/>
        <w:jc w:val="both"/>
        <w:rPr>
          <w:rFonts w:ascii="Times New Roman" w:hAnsi="Times New Roman"/>
          <w:sz w:val="28"/>
          <w:szCs w:val="28"/>
        </w:rPr>
      </w:pPr>
      <w:r w:rsidRPr="008D50B9">
        <w:rPr>
          <w:rFonts w:ascii="Times New Roman" w:hAnsi="Times New Roman"/>
          <w:sz w:val="28"/>
          <w:szCs w:val="28"/>
          <w:lang w:val="uk-UA"/>
        </w:rPr>
        <w:t>Відповідно, САТ-інструменти це – будь-які програмні продукти, які використовуються перекладачами у процесі перекладу з метою підвищення його ефективності [</w:t>
      </w:r>
      <w:r w:rsidR="00A94DA5">
        <w:rPr>
          <w:rFonts w:ascii="Times New Roman" w:hAnsi="Times New Roman"/>
          <w:color w:val="FF0000"/>
          <w:sz w:val="28"/>
          <w:szCs w:val="28"/>
          <w:lang w:val="en-US"/>
        </w:rPr>
        <w:fldChar w:fldCharType="begin"/>
      </w:r>
      <w:r w:rsidR="00A94DA5">
        <w:rPr>
          <w:rFonts w:ascii="Times New Roman" w:hAnsi="Times New Roman"/>
          <w:sz w:val="28"/>
          <w:szCs w:val="28"/>
          <w:lang w:val="uk-UA"/>
        </w:rPr>
        <w:instrText xml:space="preserve"> REF _Ref501912274 \r \h </w:instrText>
      </w:r>
      <w:r w:rsidR="00A94DA5">
        <w:rPr>
          <w:rFonts w:ascii="Times New Roman" w:hAnsi="Times New Roman"/>
          <w:color w:val="FF0000"/>
          <w:sz w:val="28"/>
          <w:szCs w:val="28"/>
          <w:lang w:val="en-US"/>
        </w:rPr>
      </w:r>
      <w:r w:rsidR="00A94DA5">
        <w:rPr>
          <w:rFonts w:ascii="Times New Roman" w:hAnsi="Times New Roman"/>
          <w:color w:val="FF0000"/>
          <w:sz w:val="28"/>
          <w:szCs w:val="28"/>
          <w:lang w:val="en-US"/>
        </w:rPr>
        <w:fldChar w:fldCharType="separate"/>
      </w:r>
      <w:r w:rsidR="00192D9D">
        <w:rPr>
          <w:rFonts w:ascii="Times New Roman" w:hAnsi="Times New Roman"/>
          <w:sz w:val="28"/>
          <w:szCs w:val="28"/>
          <w:lang w:val="uk-UA"/>
        </w:rPr>
        <w:t>10</w:t>
      </w:r>
      <w:r w:rsidR="00A94DA5">
        <w:rPr>
          <w:rFonts w:ascii="Times New Roman" w:hAnsi="Times New Roman"/>
          <w:color w:val="FF0000"/>
          <w:sz w:val="28"/>
          <w:szCs w:val="28"/>
          <w:lang w:val="en-US"/>
        </w:rPr>
        <w:fldChar w:fldCharType="end"/>
      </w:r>
      <w:r w:rsidRPr="008D50B9">
        <w:rPr>
          <w:rFonts w:ascii="Times New Roman" w:hAnsi="Times New Roman"/>
          <w:sz w:val="28"/>
          <w:szCs w:val="28"/>
          <w:lang w:val="uk-UA" w:eastAsia="ru-RU"/>
        </w:rPr>
        <w:t>, с. 6</w:t>
      </w:r>
      <w:r w:rsidRPr="008D50B9">
        <w:rPr>
          <w:rFonts w:ascii="Times New Roman" w:hAnsi="Times New Roman"/>
          <w:sz w:val="28"/>
          <w:szCs w:val="28"/>
          <w:lang w:val="uk-UA"/>
        </w:rPr>
        <w:t>] від таких програмних додатків загального призначення як текстові редактори до спеціалізованих перекладацьких програм, побудованих на основі технології пам’яті перекладів (</w:t>
      </w:r>
      <w:r w:rsidRPr="008D50B9">
        <w:rPr>
          <w:rFonts w:ascii="Times New Roman" w:hAnsi="Times New Roman"/>
          <w:i/>
          <w:sz w:val="28"/>
          <w:szCs w:val="28"/>
          <w:lang w:val="en-US"/>
        </w:rPr>
        <w:t>translation</w:t>
      </w:r>
      <w:r w:rsidRPr="008D50B9">
        <w:rPr>
          <w:rFonts w:ascii="Times New Roman" w:hAnsi="Times New Roman"/>
          <w:i/>
          <w:sz w:val="28"/>
          <w:szCs w:val="28"/>
          <w:lang w:val="uk-UA"/>
        </w:rPr>
        <w:t xml:space="preserve"> </w:t>
      </w:r>
      <w:r w:rsidRPr="008D50B9">
        <w:rPr>
          <w:rFonts w:ascii="Times New Roman" w:hAnsi="Times New Roman"/>
          <w:i/>
          <w:sz w:val="28"/>
          <w:szCs w:val="28"/>
          <w:lang w:val="en-US"/>
        </w:rPr>
        <w:t>memory</w:t>
      </w:r>
      <w:r w:rsidRPr="008D50B9">
        <w:rPr>
          <w:rFonts w:ascii="Times New Roman" w:hAnsi="Times New Roman"/>
          <w:sz w:val="28"/>
          <w:szCs w:val="28"/>
          <w:lang w:val="uk-UA"/>
        </w:rPr>
        <w:t xml:space="preserve"> – </w:t>
      </w:r>
      <w:r w:rsidRPr="008D50B9">
        <w:rPr>
          <w:rFonts w:ascii="Times New Roman" w:hAnsi="Times New Roman"/>
          <w:sz w:val="28"/>
          <w:szCs w:val="28"/>
          <w:lang w:val="en-US"/>
        </w:rPr>
        <w:t>TM</w:t>
      </w:r>
      <w:r w:rsidRPr="008D50B9">
        <w:rPr>
          <w:rFonts w:ascii="Times New Roman" w:hAnsi="Times New Roman"/>
          <w:sz w:val="28"/>
          <w:szCs w:val="28"/>
          <w:lang w:val="uk-UA"/>
        </w:rPr>
        <w:t xml:space="preserve">). У нашому дослідженні термін «САТ-інструменти» вживатиметься по відношенню до систем автоматизації перекладу, побудованих на основі згаданої технології. Саме ці програми є однією з найважливіших вимог </w:t>
      </w:r>
      <w:r w:rsidRPr="008D50B9">
        <w:rPr>
          <w:rFonts w:ascii="Times New Roman" w:hAnsi="Times New Roman"/>
          <w:sz w:val="28"/>
          <w:szCs w:val="28"/>
          <w:lang w:val="uk-UA"/>
        </w:rPr>
        <w:lastRenderedPageBreak/>
        <w:t>роботодавців, що не дивно, адже вони надають перекладач</w:t>
      </w:r>
      <w:r w:rsidR="004D2281">
        <w:rPr>
          <w:rFonts w:ascii="Times New Roman" w:hAnsi="Times New Roman"/>
          <w:sz w:val="28"/>
          <w:szCs w:val="28"/>
          <w:lang w:val="uk-UA"/>
        </w:rPr>
        <w:t>еві цілу низку переваг, а саме</w:t>
      </w:r>
      <w:r w:rsidR="004D2281" w:rsidRPr="004D2281">
        <w:rPr>
          <w:rFonts w:ascii="Times New Roman" w:hAnsi="Times New Roman"/>
          <w:sz w:val="28"/>
          <w:szCs w:val="28"/>
        </w:rPr>
        <w:t xml:space="preserve"> </w:t>
      </w:r>
      <w:r w:rsidR="004D2281" w:rsidRPr="008D50B9">
        <w:rPr>
          <w:rFonts w:ascii="Times New Roman" w:hAnsi="Times New Roman"/>
          <w:sz w:val="28"/>
          <w:szCs w:val="28"/>
        </w:rPr>
        <w:t>[</w:t>
      </w:r>
      <w:r w:rsidR="00A94DA5">
        <w:rPr>
          <w:rFonts w:ascii="Times New Roman" w:hAnsi="Times New Roman"/>
          <w:color w:val="FF0000"/>
          <w:sz w:val="28"/>
          <w:szCs w:val="28"/>
          <w:lang w:val="uk-UA"/>
        </w:rPr>
        <w:fldChar w:fldCharType="begin"/>
      </w:r>
      <w:r w:rsidR="00A94DA5">
        <w:rPr>
          <w:rFonts w:ascii="Times New Roman" w:hAnsi="Times New Roman"/>
          <w:sz w:val="28"/>
          <w:szCs w:val="28"/>
        </w:rPr>
        <w:instrText xml:space="preserve"> REF _Ref475289577 \r \h </w:instrText>
      </w:r>
      <w:r w:rsidR="00A94DA5">
        <w:rPr>
          <w:rFonts w:ascii="Times New Roman" w:hAnsi="Times New Roman"/>
          <w:color w:val="FF0000"/>
          <w:sz w:val="28"/>
          <w:szCs w:val="28"/>
          <w:lang w:val="uk-UA"/>
        </w:rPr>
      </w:r>
      <w:r w:rsidR="00A94DA5">
        <w:rPr>
          <w:rFonts w:ascii="Times New Roman" w:hAnsi="Times New Roman"/>
          <w:color w:val="FF0000"/>
          <w:sz w:val="28"/>
          <w:szCs w:val="28"/>
          <w:lang w:val="uk-UA"/>
        </w:rPr>
        <w:fldChar w:fldCharType="separate"/>
      </w:r>
      <w:r w:rsidR="00192D9D">
        <w:rPr>
          <w:rFonts w:ascii="Times New Roman" w:hAnsi="Times New Roman"/>
          <w:sz w:val="28"/>
          <w:szCs w:val="28"/>
        </w:rPr>
        <w:t>4</w:t>
      </w:r>
      <w:r w:rsidR="00A94DA5">
        <w:rPr>
          <w:rFonts w:ascii="Times New Roman" w:hAnsi="Times New Roman"/>
          <w:color w:val="FF0000"/>
          <w:sz w:val="28"/>
          <w:szCs w:val="28"/>
          <w:lang w:val="uk-UA"/>
        </w:rPr>
        <w:fldChar w:fldCharType="end"/>
      </w:r>
      <w:r w:rsidR="004D2281" w:rsidRPr="008D50B9">
        <w:rPr>
          <w:rFonts w:ascii="Times New Roman" w:hAnsi="Times New Roman"/>
          <w:sz w:val="28"/>
          <w:szCs w:val="28"/>
        </w:rPr>
        <w:t>]</w:t>
      </w:r>
      <w:r w:rsidR="004D2281">
        <w:rPr>
          <w:rFonts w:ascii="Times New Roman" w:hAnsi="Times New Roman"/>
          <w:sz w:val="28"/>
          <w:szCs w:val="28"/>
          <w:lang w:val="uk-UA"/>
        </w:rPr>
        <w:t>:</w:t>
      </w:r>
    </w:p>
    <w:p w:rsidR="004D2281" w:rsidRPr="004D2281" w:rsidRDefault="008D50B9" w:rsidP="008D50B9">
      <w:pPr>
        <w:spacing w:after="0" w:line="360" w:lineRule="auto"/>
        <w:ind w:firstLine="567"/>
        <w:jc w:val="both"/>
        <w:rPr>
          <w:rFonts w:ascii="Times New Roman" w:hAnsi="Times New Roman"/>
          <w:sz w:val="28"/>
          <w:szCs w:val="28"/>
        </w:rPr>
      </w:pPr>
      <w:r w:rsidRPr="008D50B9">
        <w:rPr>
          <w:rFonts w:ascii="Times New Roman" w:hAnsi="Times New Roman"/>
          <w:sz w:val="28"/>
          <w:szCs w:val="28"/>
          <w:lang w:val="uk-UA"/>
        </w:rPr>
        <w:t>гарантія того, що</w:t>
      </w:r>
      <w:r w:rsidR="004D2281">
        <w:rPr>
          <w:rFonts w:ascii="Times New Roman" w:hAnsi="Times New Roman"/>
          <w:sz w:val="28"/>
          <w:szCs w:val="28"/>
          <w:lang w:val="uk-UA"/>
        </w:rPr>
        <w:t xml:space="preserve"> документ перекладено повністю;</w:t>
      </w:r>
    </w:p>
    <w:p w:rsidR="004D2281" w:rsidRPr="004D2281" w:rsidRDefault="008D50B9" w:rsidP="008D50B9">
      <w:pPr>
        <w:spacing w:after="0" w:line="360" w:lineRule="auto"/>
        <w:ind w:firstLine="567"/>
        <w:jc w:val="both"/>
        <w:rPr>
          <w:rFonts w:ascii="Times New Roman" w:hAnsi="Times New Roman"/>
          <w:sz w:val="28"/>
          <w:szCs w:val="28"/>
        </w:rPr>
      </w:pPr>
      <w:r w:rsidRPr="008D50B9">
        <w:rPr>
          <w:rFonts w:ascii="Times New Roman" w:hAnsi="Times New Roman"/>
          <w:sz w:val="28"/>
          <w:szCs w:val="28"/>
          <w:lang w:val="uk-UA"/>
        </w:rPr>
        <w:t>забезпечення одноманітності термінології; можливість робот</w:t>
      </w:r>
      <w:r w:rsidR="004D2281">
        <w:rPr>
          <w:rFonts w:ascii="Times New Roman" w:hAnsi="Times New Roman"/>
          <w:sz w:val="28"/>
          <w:szCs w:val="28"/>
          <w:lang w:val="uk-UA"/>
        </w:rPr>
        <w:t>и з документами низки форматів;</w:t>
      </w:r>
    </w:p>
    <w:p w:rsidR="004D2281" w:rsidRPr="004D2281" w:rsidRDefault="008D50B9" w:rsidP="008D50B9">
      <w:pPr>
        <w:spacing w:after="0" w:line="360" w:lineRule="auto"/>
        <w:ind w:firstLine="567"/>
        <w:jc w:val="both"/>
        <w:rPr>
          <w:rFonts w:ascii="Times New Roman" w:hAnsi="Times New Roman"/>
          <w:sz w:val="28"/>
          <w:szCs w:val="28"/>
        </w:rPr>
      </w:pPr>
      <w:r w:rsidRPr="008D50B9">
        <w:rPr>
          <w:rFonts w:ascii="Times New Roman" w:hAnsi="Times New Roman"/>
          <w:sz w:val="28"/>
          <w:szCs w:val="28"/>
          <w:lang w:val="uk-UA"/>
        </w:rPr>
        <w:t>підвищення продукти</w:t>
      </w:r>
      <w:r w:rsidR="004D2281">
        <w:rPr>
          <w:rFonts w:ascii="Times New Roman" w:hAnsi="Times New Roman"/>
          <w:sz w:val="28"/>
          <w:szCs w:val="28"/>
          <w:lang w:val="uk-UA"/>
        </w:rPr>
        <w:t>вності при роботі над проектом;</w:t>
      </w:r>
    </w:p>
    <w:p w:rsidR="004D2281" w:rsidRPr="004D2281" w:rsidRDefault="008D50B9" w:rsidP="008D50B9">
      <w:pPr>
        <w:spacing w:after="0" w:line="360" w:lineRule="auto"/>
        <w:ind w:firstLine="567"/>
        <w:jc w:val="both"/>
        <w:rPr>
          <w:rFonts w:ascii="Times New Roman" w:hAnsi="Times New Roman"/>
          <w:sz w:val="28"/>
          <w:szCs w:val="28"/>
        </w:rPr>
      </w:pPr>
      <w:r w:rsidRPr="008D50B9">
        <w:rPr>
          <w:rFonts w:ascii="Times New Roman" w:hAnsi="Times New Roman"/>
          <w:sz w:val="28"/>
          <w:szCs w:val="28"/>
          <w:lang w:val="uk-UA"/>
        </w:rPr>
        <w:t>з</w:t>
      </w:r>
      <w:r w:rsidR="004D2281">
        <w:rPr>
          <w:rFonts w:ascii="Times New Roman" w:hAnsi="Times New Roman"/>
          <w:sz w:val="28"/>
          <w:szCs w:val="28"/>
          <w:lang w:val="uk-UA"/>
        </w:rPr>
        <w:t>ниження часових та трудовитрат;</w:t>
      </w:r>
    </w:p>
    <w:p w:rsidR="004D2281" w:rsidRPr="004D2281" w:rsidRDefault="008D50B9" w:rsidP="008D50B9">
      <w:pPr>
        <w:spacing w:after="0" w:line="360" w:lineRule="auto"/>
        <w:ind w:firstLine="567"/>
        <w:jc w:val="both"/>
        <w:rPr>
          <w:rFonts w:ascii="Times New Roman" w:hAnsi="Times New Roman"/>
          <w:sz w:val="28"/>
          <w:szCs w:val="28"/>
        </w:rPr>
      </w:pPr>
      <w:r w:rsidRPr="008D50B9">
        <w:rPr>
          <w:rFonts w:ascii="Times New Roman" w:hAnsi="Times New Roman"/>
          <w:sz w:val="28"/>
          <w:szCs w:val="28"/>
          <w:lang w:val="uk-UA"/>
        </w:rPr>
        <w:t>відсутність необхідності повторного фор</w:t>
      </w:r>
      <w:r w:rsidR="004D2281">
        <w:rPr>
          <w:rFonts w:ascii="Times New Roman" w:hAnsi="Times New Roman"/>
          <w:sz w:val="28"/>
          <w:szCs w:val="28"/>
          <w:lang w:val="uk-UA"/>
        </w:rPr>
        <w:t>матування перекладеного тексту;</w:t>
      </w:r>
    </w:p>
    <w:p w:rsidR="004D2281" w:rsidRPr="004D2281" w:rsidRDefault="008D50B9" w:rsidP="008D50B9">
      <w:pPr>
        <w:spacing w:after="0" w:line="360" w:lineRule="auto"/>
        <w:ind w:firstLine="567"/>
        <w:jc w:val="both"/>
        <w:rPr>
          <w:rFonts w:ascii="Times New Roman" w:hAnsi="Times New Roman"/>
          <w:sz w:val="28"/>
          <w:szCs w:val="28"/>
        </w:rPr>
      </w:pPr>
      <w:r w:rsidRPr="008D50B9">
        <w:rPr>
          <w:rFonts w:ascii="Times New Roman" w:hAnsi="Times New Roman"/>
          <w:sz w:val="28"/>
          <w:szCs w:val="28"/>
          <w:lang w:val="uk-UA"/>
        </w:rPr>
        <w:t>можливість зберігання бази даних перекладів для повторного використання при роботі над іншими проектами;</w:t>
      </w:r>
    </w:p>
    <w:p w:rsidR="004D2281" w:rsidRPr="004D2281" w:rsidRDefault="008D50B9" w:rsidP="008D50B9">
      <w:pPr>
        <w:spacing w:after="0" w:line="360" w:lineRule="auto"/>
        <w:ind w:firstLine="567"/>
        <w:jc w:val="both"/>
        <w:rPr>
          <w:rFonts w:ascii="Times New Roman" w:hAnsi="Times New Roman"/>
          <w:sz w:val="28"/>
          <w:szCs w:val="28"/>
        </w:rPr>
      </w:pPr>
      <w:r w:rsidRPr="008D50B9">
        <w:rPr>
          <w:rFonts w:ascii="Times New Roman" w:hAnsi="Times New Roman"/>
          <w:sz w:val="28"/>
          <w:szCs w:val="28"/>
          <w:lang w:val="uk-UA"/>
        </w:rPr>
        <w:t>наявність функції суміщення технол</w:t>
      </w:r>
      <w:r w:rsidR="004D2281">
        <w:rPr>
          <w:rFonts w:ascii="Times New Roman" w:hAnsi="Times New Roman"/>
          <w:sz w:val="28"/>
          <w:szCs w:val="28"/>
          <w:lang w:val="uk-UA"/>
        </w:rPr>
        <w:t>огії ТМ та машинного перекладу;</w:t>
      </w:r>
    </w:p>
    <w:p w:rsidR="008D50B9" w:rsidRPr="008D50B9" w:rsidRDefault="008D50B9" w:rsidP="008D50B9">
      <w:pPr>
        <w:spacing w:after="0" w:line="360" w:lineRule="auto"/>
        <w:ind w:firstLine="567"/>
        <w:jc w:val="both"/>
        <w:rPr>
          <w:rFonts w:ascii="Times New Roman" w:hAnsi="Times New Roman"/>
          <w:sz w:val="28"/>
          <w:szCs w:val="28"/>
        </w:rPr>
      </w:pPr>
      <w:r w:rsidRPr="008D50B9">
        <w:rPr>
          <w:rFonts w:ascii="Times New Roman" w:hAnsi="Times New Roman"/>
          <w:sz w:val="28"/>
          <w:szCs w:val="28"/>
          <w:lang w:val="uk-UA"/>
        </w:rPr>
        <w:t>можливість вибору програмної оболонки відповідно до своїх потреб </w:t>
      </w:r>
      <w:r w:rsidRPr="008D50B9">
        <w:rPr>
          <w:rFonts w:ascii="Times New Roman" w:hAnsi="Times New Roman"/>
          <w:sz w:val="28"/>
          <w:szCs w:val="28"/>
        </w:rPr>
        <w:t>.</w:t>
      </w:r>
    </w:p>
    <w:p w:rsidR="001C6E60" w:rsidRPr="008D50B9" w:rsidRDefault="001C6E60" w:rsidP="0064435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CAT-інструменти </w:t>
      </w:r>
      <w:r w:rsidRPr="001C6E60">
        <w:rPr>
          <w:rFonts w:ascii="Times New Roman" w:hAnsi="Times New Roman"/>
          <w:sz w:val="28"/>
          <w:szCs w:val="28"/>
        </w:rPr>
        <w:t xml:space="preserve">– </w:t>
      </w:r>
      <w:r w:rsidRPr="001C6E60">
        <w:rPr>
          <w:rFonts w:ascii="Times New Roman" w:hAnsi="Times New Roman"/>
          <w:sz w:val="28"/>
          <w:szCs w:val="28"/>
          <w:lang w:val="uk-UA"/>
        </w:rPr>
        <w:t xml:space="preserve">це програмні </w:t>
      </w:r>
      <w:r>
        <w:rPr>
          <w:rFonts w:ascii="Times New Roman" w:hAnsi="Times New Roman"/>
          <w:sz w:val="28"/>
          <w:szCs w:val="28"/>
          <w:lang w:val="uk-UA"/>
        </w:rPr>
        <w:t>продукти</w:t>
      </w:r>
      <w:r w:rsidRPr="001C6E60">
        <w:rPr>
          <w:rFonts w:ascii="Times New Roman" w:hAnsi="Times New Roman"/>
          <w:sz w:val="28"/>
          <w:szCs w:val="28"/>
          <w:lang w:val="uk-UA"/>
        </w:rPr>
        <w:t>, які</w:t>
      </w:r>
      <w:r>
        <w:rPr>
          <w:rFonts w:ascii="Times New Roman" w:hAnsi="Times New Roman"/>
          <w:sz w:val="28"/>
          <w:szCs w:val="28"/>
          <w:lang w:val="uk-UA"/>
        </w:rPr>
        <w:t xml:space="preserve"> допомагають перекладачам надаючи</w:t>
      </w:r>
      <w:r w:rsidRPr="001C6E60">
        <w:rPr>
          <w:rFonts w:ascii="Times New Roman" w:hAnsi="Times New Roman"/>
          <w:sz w:val="28"/>
          <w:szCs w:val="28"/>
          <w:lang w:val="uk-UA"/>
        </w:rPr>
        <w:t xml:space="preserve"> їм кілька </w:t>
      </w:r>
      <w:r>
        <w:rPr>
          <w:rFonts w:ascii="Times New Roman" w:hAnsi="Times New Roman"/>
          <w:sz w:val="28"/>
          <w:szCs w:val="28"/>
          <w:lang w:val="uk-UA"/>
        </w:rPr>
        <w:t>варіантів</w:t>
      </w:r>
      <w:r w:rsidRPr="001C6E60">
        <w:rPr>
          <w:rFonts w:ascii="Times New Roman" w:hAnsi="Times New Roman"/>
          <w:sz w:val="28"/>
          <w:szCs w:val="28"/>
          <w:lang w:val="uk-UA"/>
        </w:rPr>
        <w:t xml:space="preserve"> перекладу, що робить </w:t>
      </w:r>
      <w:r>
        <w:rPr>
          <w:rFonts w:ascii="Times New Roman" w:hAnsi="Times New Roman"/>
          <w:sz w:val="28"/>
          <w:szCs w:val="28"/>
          <w:lang w:val="uk-UA"/>
        </w:rPr>
        <w:t>переклад</w:t>
      </w:r>
      <w:r w:rsidRPr="001C6E60">
        <w:rPr>
          <w:rFonts w:ascii="Times New Roman" w:hAnsi="Times New Roman"/>
          <w:sz w:val="28"/>
          <w:szCs w:val="28"/>
          <w:lang w:val="uk-UA"/>
        </w:rPr>
        <w:t xml:space="preserve"> інтерактивн</w:t>
      </w:r>
      <w:r>
        <w:rPr>
          <w:rFonts w:ascii="Times New Roman" w:hAnsi="Times New Roman"/>
          <w:sz w:val="28"/>
          <w:szCs w:val="28"/>
          <w:lang w:val="uk-UA"/>
        </w:rPr>
        <w:t>им процесом між людиною та комп</w:t>
      </w:r>
      <w:r w:rsidRPr="001C6E60">
        <w:rPr>
          <w:rFonts w:ascii="Times New Roman" w:hAnsi="Times New Roman"/>
          <w:sz w:val="28"/>
          <w:szCs w:val="28"/>
        </w:rPr>
        <w:t>’</w:t>
      </w:r>
      <w:r w:rsidRPr="001C6E60">
        <w:rPr>
          <w:rFonts w:ascii="Times New Roman" w:hAnsi="Times New Roman"/>
          <w:sz w:val="28"/>
          <w:szCs w:val="28"/>
          <w:lang w:val="uk-UA"/>
        </w:rPr>
        <w:t>ютером.</w:t>
      </w:r>
      <w:r>
        <w:rPr>
          <w:rFonts w:ascii="Times New Roman" w:hAnsi="Times New Roman"/>
          <w:sz w:val="28"/>
          <w:szCs w:val="28"/>
          <w:lang w:val="uk-UA"/>
        </w:rPr>
        <w:t xml:space="preserve"> </w:t>
      </w:r>
      <w:r w:rsidR="00644354">
        <w:rPr>
          <w:rFonts w:ascii="Times New Roman" w:hAnsi="Times New Roman"/>
          <w:sz w:val="28"/>
          <w:szCs w:val="28"/>
          <w:lang w:val="uk-UA"/>
        </w:rPr>
        <w:t>Спочатку</w:t>
      </w:r>
      <w:r w:rsidRPr="001C6E60">
        <w:rPr>
          <w:rFonts w:ascii="Times New Roman" w:hAnsi="Times New Roman"/>
          <w:sz w:val="28"/>
          <w:szCs w:val="28"/>
          <w:lang w:val="uk-UA"/>
        </w:rPr>
        <w:t xml:space="preserve"> </w:t>
      </w:r>
      <w:r w:rsidR="00644354">
        <w:rPr>
          <w:rFonts w:ascii="Times New Roman" w:hAnsi="Times New Roman"/>
          <w:sz w:val="28"/>
          <w:szCs w:val="28"/>
          <w:lang w:val="uk-UA"/>
        </w:rPr>
        <w:t>CAT-</w:t>
      </w:r>
      <w:r w:rsidR="00644354" w:rsidRPr="001C6E60">
        <w:rPr>
          <w:rFonts w:ascii="Times New Roman" w:hAnsi="Times New Roman"/>
          <w:sz w:val="28"/>
          <w:szCs w:val="28"/>
          <w:lang w:val="uk-UA"/>
        </w:rPr>
        <w:t xml:space="preserve">інструмент </w:t>
      </w:r>
      <w:r w:rsidRPr="001C6E60">
        <w:rPr>
          <w:rFonts w:ascii="Times New Roman" w:hAnsi="Times New Roman"/>
          <w:sz w:val="28"/>
          <w:szCs w:val="28"/>
          <w:lang w:val="uk-UA"/>
        </w:rPr>
        <w:t xml:space="preserve">розбиває текст на окремі сегменти, які представлені у більш </w:t>
      </w:r>
      <w:r w:rsidR="00644354">
        <w:rPr>
          <w:rFonts w:ascii="Times New Roman" w:hAnsi="Times New Roman"/>
          <w:sz w:val="28"/>
          <w:szCs w:val="28"/>
          <w:lang w:val="uk-UA"/>
        </w:rPr>
        <w:t>зручній</w:t>
      </w:r>
      <w:r w:rsidRPr="001C6E60">
        <w:rPr>
          <w:rFonts w:ascii="Times New Roman" w:hAnsi="Times New Roman"/>
          <w:sz w:val="28"/>
          <w:szCs w:val="28"/>
          <w:lang w:val="uk-UA"/>
        </w:rPr>
        <w:t xml:space="preserve"> формі, що робить </w:t>
      </w:r>
      <w:r w:rsidR="00644354">
        <w:rPr>
          <w:rFonts w:ascii="Times New Roman" w:hAnsi="Times New Roman"/>
          <w:sz w:val="28"/>
          <w:szCs w:val="28"/>
          <w:lang w:val="uk-UA"/>
        </w:rPr>
        <w:t xml:space="preserve">перекладацьке сприйняття </w:t>
      </w:r>
      <w:r w:rsidRPr="001C6E60">
        <w:rPr>
          <w:rFonts w:ascii="Times New Roman" w:hAnsi="Times New Roman"/>
          <w:sz w:val="28"/>
          <w:szCs w:val="28"/>
          <w:lang w:val="uk-UA"/>
        </w:rPr>
        <w:t>текст</w:t>
      </w:r>
      <w:r w:rsidR="00644354">
        <w:rPr>
          <w:rFonts w:ascii="Times New Roman" w:hAnsi="Times New Roman"/>
          <w:sz w:val="28"/>
          <w:szCs w:val="28"/>
          <w:lang w:val="uk-UA"/>
        </w:rPr>
        <w:t>у легшим</w:t>
      </w:r>
      <w:r w:rsidRPr="001C6E60">
        <w:rPr>
          <w:rFonts w:ascii="Times New Roman" w:hAnsi="Times New Roman"/>
          <w:sz w:val="28"/>
          <w:szCs w:val="28"/>
          <w:lang w:val="uk-UA"/>
        </w:rPr>
        <w:t xml:space="preserve">. </w:t>
      </w:r>
      <w:r w:rsidRPr="00B06B7E">
        <w:rPr>
          <w:rFonts w:ascii="Times New Roman" w:hAnsi="Times New Roman"/>
          <w:sz w:val="28"/>
          <w:szCs w:val="28"/>
          <w:lang w:val="uk-UA"/>
        </w:rPr>
        <w:t>CAT</w:t>
      </w:r>
      <w:r w:rsidR="00B06B7E" w:rsidRPr="00B06B7E">
        <w:rPr>
          <w:rFonts w:ascii="Times New Roman" w:hAnsi="Times New Roman"/>
          <w:sz w:val="28"/>
          <w:szCs w:val="28"/>
          <w:lang w:val="uk-UA"/>
        </w:rPr>
        <w:t>-інструменти</w:t>
      </w:r>
      <w:r w:rsidRPr="00B06B7E">
        <w:rPr>
          <w:rFonts w:ascii="Times New Roman" w:hAnsi="Times New Roman"/>
          <w:sz w:val="28"/>
          <w:szCs w:val="28"/>
          <w:lang w:val="uk-UA"/>
        </w:rPr>
        <w:t xml:space="preserve"> особливо</w:t>
      </w:r>
      <w:r w:rsidRPr="001C6E60">
        <w:rPr>
          <w:rFonts w:ascii="Times New Roman" w:hAnsi="Times New Roman"/>
          <w:sz w:val="28"/>
          <w:szCs w:val="28"/>
          <w:lang w:val="uk-UA"/>
        </w:rPr>
        <w:t xml:space="preserve"> </w:t>
      </w:r>
      <w:r w:rsidR="00B06B7E">
        <w:rPr>
          <w:rFonts w:ascii="Times New Roman" w:hAnsi="Times New Roman"/>
          <w:sz w:val="28"/>
          <w:szCs w:val="28"/>
          <w:lang w:val="uk-UA"/>
        </w:rPr>
        <w:t>ефективно використовувати</w:t>
      </w:r>
      <w:r w:rsidRPr="001C6E60">
        <w:rPr>
          <w:rFonts w:ascii="Times New Roman" w:hAnsi="Times New Roman"/>
          <w:sz w:val="28"/>
          <w:szCs w:val="28"/>
          <w:lang w:val="uk-UA"/>
        </w:rPr>
        <w:t xml:space="preserve"> при перекладі юридичних, нау</w:t>
      </w:r>
      <w:r w:rsidR="00B06B7E">
        <w:rPr>
          <w:rFonts w:ascii="Times New Roman" w:hAnsi="Times New Roman"/>
          <w:sz w:val="28"/>
          <w:szCs w:val="28"/>
          <w:lang w:val="uk-UA"/>
        </w:rPr>
        <w:t>кових або технічних документів, оскільки д</w:t>
      </w:r>
      <w:r w:rsidRPr="001C6E60">
        <w:rPr>
          <w:rFonts w:ascii="Times New Roman" w:hAnsi="Times New Roman"/>
          <w:sz w:val="28"/>
          <w:szCs w:val="28"/>
          <w:lang w:val="uk-UA"/>
        </w:rPr>
        <w:t xml:space="preserve">окументи </w:t>
      </w:r>
      <w:r w:rsidR="00B06B7E">
        <w:rPr>
          <w:rFonts w:ascii="Times New Roman" w:hAnsi="Times New Roman"/>
          <w:sz w:val="28"/>
          <w:szCs w:val="28"/>
          <w:lang w:val="uk-UA"/>
        </w:rPr>
        <w:t xml:space="preserve">такого типу </w:t>
      </w:r>
      <w:r w:rsidRPr="001C6E60">
        <w:rPr>
          <w:rFonts w:ascii="Times New Roman" w:hAnsi="Times New Roman"/>
          <w:sz w:val="28"/>
          <w:szCs w:val="28"/>
          <w:lang w:val="uk-UA"/>
        </w:rPr>
        <w:t>часто наповнені термінологією</w:t>
      </w:r>
      <w:r w:rsidR="00B06B7E">
        <w:rPr>
          <w:rFonts w:ascii="Times New Roman" w:hAnsi="Times New Roman"/>
          <w:sz w:val="28"/>
          <w:szCs w:val="28"/>
          <w:lang w:val="uk-UA"/>
        </w:rPr>
        <w:t>, яка постійно повторюється</w:t>
      </w:r>
      <w:r w:rsidRPr="001C6E60">
        <w:rPr>
          <w:rFonts w:ascii="Times New Roman" w:hAnsi="Times New Roman"/>
          <w:sz w:val="28"/>
          <w:szCs w:val="28"/>
          <w:lang w:val="uk-UA"/>
        </w:rPr>
        <w:t xml:space="preserve">. </w:t>
      </w:r>
      <w:r w:rsidR="00915D66" w:rsidRPr="00915D66">
        <w:rPr>
          <w:rFonts w:ascii="Times New Roman" w:hAnsi="Times New Roman"/>
          <w:sz w:val="28"/>
          <w:szCs w:val="28"/>
          <w:lang w:val="uk-UA"/>
        </w:rPr>
        <w:t>Окрім того, програми такого типу надають можливість</w:t>
      </w:r>
      <w:r w:rsidRPr="001C6E60">
        <w:rPr>
          <w:rFonts w:ascii="Times New Roman" w:hAnsi="Times New Roman"/>
          <w:sz w:val="28"/>
          <w:szCs w:val="28"/>
          <w:lang w:val="uk-UA"/>
        </w:rPr>
        <w:t xml:space="preserve"> </w:t>
      </w:r>
      <w:r w:rsidR="00915D66">
        <w:rPr>
          <w:rFonts w:ascii="Times New Roman" w:hAnsi="Times New Roman"/>
          <w:sz w:val="28"/>
          <w:szCs w:val="28"/>
          <w:lang w:val="uk-UA"/>
        </w:rPr>
        <w:t xml:space="preserve">разом </w:t>
      </w:r>
      <w:r w:rsidRPr="001C6E60">
        <w:rPr>
          <w:rFonts w:ascii="Times New Roman" w:hAnsi="Times New Roman"/>
          <w:sz w:val="28"/>
          <w:szCs w:val="28"/>
          <w:lang w:val="uk-UA"/>
        </w:rPr>
        <w:t>з документом</w:t>
      </w:r>
      <w:r w:rsidR="00915D66" w:rsidRPr="00915D66">
        <w:rPr>
          <w:rFonts w:ascii="Times New Roman" w:hAnsi="Times New Roman"/>
          <w:sz w:val="28"/>
          <w:szCs w:val="28"/>
          <w:lang w:val="uk-UA"/>
        </w:rPr>
        <w:t xml:space="preserve"> </w:t>
      </w:r>
      <w:r w:rsidR="00915D66" w:rsidRPr="001C6E60">
        <w:rPr>
          <w:rFonts w:ascii="Times New Roman" w:hAnsi="Times New Roman"/>
          <w:sz w:val="28"/>
          <w:szCs w:val="28"/>
          <w:lang w:val="uk-UA"/>
        </w:rPr>
        <w:t>отримати список термінів</w:t>
      </w:r>
      <w:r w:rsidRPr="001C6E60">
        <w:rPr>
          <w:rFonts w:ascii="Times New Roman" w:hAnsi="Times New Roman"/>
          <w:sz w:val="28"/>
          <w:szCs w:val="28"/>
          <w:lang w:val="uk-UA"/>
        </w:rPr>
        <w:t xml:space="preserve">, </w:t>
      </w:r>
      <w:r w:rsidR="00915D66">
        <w:rPr>
          <w:rFonts w:ascii="Times New Roman" w:hAnsi="Times New Roman"/>
          <w:sz w:val="28"/>
          <w:szCs w:val="28"/>
          <w:lang w:val="uk-UA"/>
        </w:rPr>
        <w:t xml:space="preserve">а тому шукати терміни, що є </w:t>
      </w:r>
      <w:r w:rsidRPr="001C6E60">
        <w:rPr>
          <w:rFonts w:ascii="Times New Roman" w:hAnsi="Times New Roman"/>
          <w:sz w:val="28"/>
          <w:szCs w:val="28"/>
          <w:lang w:val="uk-UA"/>
        </w:rPr>
        <w:t>втомливим і трудомістким</w:t>
      </w:r>
      <w:r w:rsidR="00915D66">
        <w:rPr>
          <w:rFonts w:ascii="Times New Roman" w:hAnsi="Times New Roman"/>
          <w:sz w:val="28"/>
          <w:szCs w:val="28"/>
          <w:lang w:val="uk-UA"/>
        </w:rPr>
        <w:t xml:space="preserve"> більш не потрібно</w:t>
      </w:r>
      <w:r w:rsidRPr="001C6E60">
        <w:rPr>
          <w:rFonts w:ascii="Times New Roman" w:hAnsi="Times New Roman"/>
          <w:sz w:val="28"/>
          <w:szCs w:val="28"/>
          <w:lang w:val="uk-UA"/>
        </w:rPr>
        <w:t xml:space="preserve">. </w:t>
      </w:r>
      <w:r w:rsidR="00C65381">
        <w:rPr>
          <w:rFonts w:ascii="Times New Roman" w:hAnsi="Times New Roman"/>
          <w:sz w:val="28"/>
          <w:szCs w:val="28"/>
          <w:lang w:val="uk-UA"/>
        </w:rPr>
        <w:t>Отриманий с</w:t>
      </w:r>
      <w:r w:rsidRPr="001C6E60">
        <w:rPr>
          <w:rFonts w:ascii="Times New Roman" w:hAnsi="Times New Roman"/>
          <w:sz w:val="28"/>
          <w:szCs w:val="28"/>
          <w:lang w:val="uk-UA"/>
        </w:rPr>
        <w:t xml:space="preserve">писок термінів </w:t>
      </w:r>
      <w:r w:rsidR="00C65381">
        <w:rPr>
          <w:rFonts w:ascii="Times New Roman" w:hAnsi="Times New Roman"/>
          <w:sz w:val="28"/>
          <w:szCs w:val="28"/>
          <w:lang w:val="uk-UA"/>
        </w:rPr>
        <w:t>можна імпортувати</w:t>
      </w:r>
      <w:r w:rsidR="00C65381" w:rsidRPr="001C6E60">
        <w:rPr>
          <w:rFonts w:ascii="Times New Roman" w:hAnsi="Times New Roman"/>
          <w:sz w:val="28"/>
          <w:szCs w:val="28"/>
          <w:lang w:val="uk-UA"/>
        </w:rPr>
        <w:t xml:space="preserve"> </w:t>
      </w:r>
      <w:r w:rsidR="00C65381">
        <w:rPr>
          <w:rFonts w:ascii="Times New Roman" w:hAnsi="Times New Roman"/>
          <w:sz w:val="28"/>
          <w:szCs w:val="28"/>
          <w:lang w:val="uk-UA"/>
        </w:rPr>
        <w:t>до</w:t>
      </w:r>
      <w:r w:rsidRPr="001C6E60">
        <w:rPr>
          <w:rFonts w:ascii="Times New Roman" w:hAnsi="Times New Roman"/>
          <w:sz w:val="28"/>
          <w:szCs w:val="28"/>
          <w:lang w:val="uk-UA"/>
        </w:rPr>
        <w:t xml:space="preserve"> </w:t>
      </w:r>
      <w:r w:rsidR="00C65381">
        <w:rPr>
          <w:rFonts w:ascii="Times New Roman" w:hAnsi="Times New Roman"/>
          <w:sz w:val="28"/>
          <w:szCs w:val="28"/>
          <w:lang w:val="uk-UA"/>
        </w:rPr>
        <w:t>термінологічної бази</w:t>
      </w:r>
      <w:r w:rsidRPr="001C6E60">
        <w:rPr>
          <w:rFonts w:ascii="Times New Roman" w:hAnsi="Times New Roman"/>
          <w:sz w:val="28"/>
          <w:szCs w:val="28"/>
          <w:lang w:val="uk-UA"/>
        </w:rPr>
        <w:t xml:space="preserve">, </w:t>
      </w:r>
      <w:r w:rsidR="00C65381">
        <w:rPr>
          <w:rFonts w:ascii="Times New Roman" w:hAnsi="Times New Roman"/>
          <w:sz w:val="28"/>
          <w:szCs w:val="28"/>
          <w:lang w:val="uk-UA"/>
        </w:rPr>
        <w:t>якою</w:t>
      </w:r>
      <w:r w:rsidRPr="001C6E60">
        <w:rPr>
          <w:rFonts w:ascii="Times New Roman" w:hAnsi="Times New Roman"/>
          <w:sz w:val="28"/>
          <w:szCs w:val="28"/>
          <w:lang w:val="uk-UA"/>
        </w:rPr>
        <w:t xml:space="preserve"> </w:t>
      </w:r>
      <w:r w:rsidR="00C65381">
        <w:rPr>
          <w:rFonts w:ascii="Times New Roman" w:hAnsi="Times New Roman"/>
          <w:sz w:val="28"/>
          <w:szCs w:val="28"/>
          <w:lang w:val="uk-UA"/>
        </w:rPr>
        <w:t>можна</w:t>
      </w:r>
      <w:r w:rsidRPr="001C6E60">
        <w:rPr>
          <w:rFonts w:ascii="Times New Roman" w:hAnsi="Times New Roman"/>
          <w:sz w:val="28"/>
          <w:szCs w:val="28"/>
          <w:lang w:val="uk-UA"/>
        </w:rPr>
        <w:t xml:space="preserve"> </w:t>
      </w:r>
      <w:r w:rsidR="00C65381">
        <w:rPr>
          <w:rFonts w:ascii="Times New Roman" w:hAnsi="Times New Roman"/>
          <w:sz w:val="28"/>
          <w:szCs w:val="28"/>
          <w:lang w:val="uk-UA"/>
        </w:rPr>
        <w:t xml:space="preserve">зручно </w:t>
      </w:r>
      <w:r w:rsidRPr="001C6E60">
        <w:rPr>
          <w:rFonts w:ascii="Times New Roman" w:hAnsi="Times New Roman"/>
          <w:sz w:val="28"/>
          <w:szCs w:val="28"/>
          <w:lang w:val="uk-UA"/>
        </w:rPr>
        <w:t xml:space="preserve">керувати </w:t>
      </w:r>
      <w:r w:rsidR="00C65381">
        <w:rPr>
          <w:rFonts w:ascii="Times New Roman" w:hAnsi="Times New Roman"/>
          <w:sz w:val="28"/>
          <w:szCs w:val="28"/>
          <w:lang w:val="uk-UA"/>
        </w:rPr>
        <w:t>як на вихідній</w:t>
      </w:r>
      <w:r w:rsidRPr="001C6E60">
        <w:rPr>
          <w:rFonts w:ascii="Times New Roman" w:hAnsi="Times New Roman"/>
          <w:sz w:val="28"/>
          <w:szCs w:val="28"/>
          <w:lang w:val="uk-UA"/>
        </w:rPr>
        <w:t xml:space="preserve">, так і на цільовій мові. Кожного разу, коли </w:t>
      </w:r>
      <w:r w:rsidR="00E55878">
        <w:rPr>
          <w:rFonts w:ascii="Times New Roman" w:hAnsi="Times New Roman"/>
          <w:sz w:val="28"/>
          <w:szCs w:val="28"/>
          <w:lang w:val="uk-UA"/>
        </w:rPr>
        <w:t xml:space="preserve">система знаходить </w:t>
      </w:r>
      <w:r w:rsidRPr="001C6E60">
        <w:rPr>
          <w:rFonts w:ascii="Times New Roman" w:hAnsi="Times New Roman"/>
          <w:sz w:val="28"/>
          <w:szCs w:val="28"/>
          <w:lang w:val="uk-UA"/>
        </w:rPr>
        <w:t>термін</w:t>
      </w:r>
      <w:r w:rsidR="00E55878">
        <w:rPr>
          <w:rFonts w:ascii="Times New Roman" w:hAnsi="Times New Roman"/>
          <w:sz w:val="28"/>
          <w:szCs w:val="28"/>
          <w:lang w:val="uk-UA"/>
        </w:rPr>
        <w:t>, який міститься у термінологічній базі, вона позначає його відповідною заливкою</w:t>
      </w:r>
      <w:r w:rsidRPr="001C6E60">
        <w:rPr>
          <w:rFonts w:ascii="Times New Roman" w:hAnsi="Times New Roman"/>
          <w:sz w:val="28"/>
          <w:szCs w:val="28"/>
          <w:lang w:val="uk-UA"/>
        </w:rPr>
        <w:t xml:space="preserve">. </w:t>
      </w:r>
      <w:r w:rsidR="00E55878">
        <w:rPr>
          <w:rFonts w:ascii="Times New Roman" w:hAnsi="Times New Roman"/>
          <w:sz w:val="28"/>
          <w:szCs w:val="28"/>
          <w:lang w:val="uk-UA"/>
        </w:rPr>
        <w:t>Також більше не має потреби</w:t>
      </w:r>
      <w:r w:rsidRPr="001C6E60">
        <w:rPr>
          <w:rFonts w:ascii="Times New Roman" w:hAnsi="Times New Roman"/>
          <w:sz w:val="28"/>
          <w:szCs w:val="28"/>
          <w:lang w:val="uk-UA"/>
        </w:rPr>
        <w:t xml:space="preserve"> переглядати </w:t>
      </w:r>
      <w:r w:rsidR="00E55878">
        <w:rPr>
          <w:rFonts w:ascii="Times New Roman" w:hAnsi="Times New Roman"/>
          <w:sz w:val="28"/>
          <w:szCs w:val="28"/>
          <w:lang w:val="uk-UA"/>
        </w:rPr>
        <w:t xml:space="preserve">увесь </w:t>
      </w:r>
      <w:r w:rsidRPr="001C6E60">
        <w:rPr>
          <w:rFonts w:ascii="Times New Roman" w:hAnsi="Times New Roman"/>
          <w:sz w:val="28"/>
          <w:szCs w:val="28"/>
          <w:lang w:val="uk-UA"/>
        </w:rPr>
        <w:t xml:space="preserve">список термінів щоразу, коли </w:t>
      </w:r>
      <w:r w:rsidR="00E55878">
        <w:rPr>
          <w:rFonts w:ascii="Times New Roman" w:hAnsi="Times New Roman"/>
          <w:sz w:val="28"/>
          <w:szCs w:val="28"/>
          <w:lang w:val="uk-UA"/>
        </w:rPr>
        <w:t>зустрічається</w:t>
      </w:r>
      <w:r w:rsidRPr="001C6E60">
        <w:rPr>
          <w:rFonts w:ascii="Times New Roman" w:hAnsi="Times New Roman"/>
          <w:sz w:val="28"/>
          <w:szCs w:val="28"/>
          <w:lang w:val="uk-UA"/>
        </w:rPr>
        <w:t xml:space="preserve"> термін, який </w:t>
      </w:r>
      <w:r w:rsidR="00E55878">
        <w:rPr>
          <w:rFonts w:ascii="Times New Roman" w:hAnsi="Times New Roman"/>
          <w:sz w:val="28"/>
          <w:szCs w:val="28"/>
          <w:lang w:val="uk-UA"/>
        </w:rPr>
        <w:t>вже використовувався</w:t>
      </w:r>
      <w:r w:rsidRPr="001C6E60">
        <w:rPr>
          <w:rFonts w:ascii="Times New Roman" w:hAnsi="Times New Roman"/>
          <w:sz w:val="28"/>
          <w:szCs w:val="28"/>
          <w:lang w:val="uk-UA"/>
        </w:rPr>
        <w:t xml:space="preserve"> раніше. </w:t>
      </w:r>
      <w:r w:rsidR="00E55878">
        <w:rPr>
          <w:rFonts w:ascii="Times New Roman" w:hAnsi="Times New Roman"/>
          <w:sz w:val="28"/>
          <w:szCs w:val="28"/>
          <w:lang w:val="uk-UA"/>
        </w:rPr>
        <w:t>Термінологічний компонент САТ-інструментів дозволяє уникнути</w:t>
      </w:r>
      <w:r w:rsidRPr="001C6E60">
        <w:rPr>
          <w:rFonts w:ascii="Times New Roman" w:hAnsi="Times New Roman"/>
          <w:sz w:val="28"/>
          <w:szCs w:val="28"/>
          <w:lang w:val="uk-UA"/>
        </w:rPr>
        <w:t xml:space="preserve"> невідповідності в термінології</w:t>
      </w:r>
      <w:r w:rsidR="00E55878">
        <w:rPr>
          <w:rFonts w:ascii="Times New Roman" w:hAnsi="Times New Roman"/>
          <w:sz w:val="28"/>
          <w:szCs w:val="28"/>
          <w:lang w:val="uk-UA"/>
        </w:rPr>
        <w:t xml:space="preserve"> та забезпечити її одноманітність</w:t>
      </w:r>
      <w:r w:rsidRPr="001C6E60">
        <w:rPr>
          <w:rFonts w:ascii="Times New Roman" w:hAnsi="Times New Roman"/>
          <w:sz w:val="28"/>
          <w:szCs w:val="28"/>
          <w:lang w:val="uk-UA"/>
        </w:rPr>
        <w:t xml:space="preserve">. </w:t>
      </w:r>
      <w:r w:rsidR="00E55878">
        <w:rPr>
          <w:rFonts w:ascii="Times New Roman" w:hAnsi="Times New Roman"/>
          <w:sz w:val="28"/>
          <w:szCs w:val="28"/>
          <w:lang w:val="uk-UA"/>
        </w:rPr>
        <w:t>Окрім того, термінологічну базу можна постійно</w:t>
      </w:r>
      <w:r w:rsidRPr="001C6E60">
        <w:rPr>
          <w:rFonts w:ascii="Times New Roman" w:hAnsi="Times New Roman"/>
          <w:sz w:val="28"/>
          <w:szCs w:val="28"/>
          <w:lang w:val="uk-UA"/>
        </w:rPr>
        <w:t xml:space="preserve"> </w:t>
      </w:r>
      <w:r w:rsidR="00E55878">
        <w:rPr>
          <w:rFonts w:ascii="Times New Roman" w:hAnsi="Times New Roman"/>
          <w:sz w:val="28"/>
          <w:szCs w:val="28"/>
          <w:lang w:val="uk-UA"/>
        </w:rPr>
        <w:t xml:space="preserve">розширювати, вдосконалювати та </w:t>
      </w:r>
      <w:r w:rsidR="00E55878">
        <w:rPr>
          <w:rFonts w:ascii="Times New Roman" w:hAnsi="Times New Roman"/>
          <w:sz w:val="28"/>
          <w:szCs w:val="28"/>
          <w:lang w:val="uk-UA"/>
        </w:rPr>
        <w:lastRenderedPageBreak/>
        <w:t>оновлювати</w:t>
      </w:r>
      <w:r w:rsidRPr="001C6E60">
        <w:rPr>
          <w:rFonts w:ascii="Times New Roman" w:hAnsi="Times New Roman"/>
          <w:sz w:val="28"/>
          <w:szCs w:val="28"/>
          <w:lang w:val="uk-UA"/>
        </w:rPr>
        <w:t xml:space="preserve">, що полегшує </w:t>
      </w:r>
      <w:r w:rsidR="00E55878">
        <w:rPr>
          <w:rFonts w:ascii="Times New Roman" w:hAnsi="Times New Roman"/>
          <w:sz w:val="28"/>
          <w:szCs w:val="28"/>
          <w:lang w:val="uk-UA"/>
        </w:rPr>
        <w:t>роботу з кожним наступном проектом подібного проекту</w:t>
      </w:r>
      <w:r w:rsidR="00E80BEB">
        <w:rPr>
          <w:rFonts w:ascii="Times New Roman" w:hAnsi="Times New Roman"/>
          <w:sz w:val="28"/>
          <w:szCs w:val="28"/>
          <w:lang w:val="uk-UA"/>
        </w:rPr>
        <w:t xml:space="preserve"> </w:t>
      </w:r>
      <w:r w:rsidR="00E80BEB" w:rsidRPr="007279FC">
        <w:rPr>
          <w:rFonts w:ascii="Times New Roman" w:hAnsi="Times New Roman"/>
          <w:sz w:val="28"/>
          <w:szCs w:val="28"/>
          <w:lang w:val="uk-UA"/>
        </w:rPr>
        <w:t>[</w:t>
      </w:r>
      <w:r w:rsidR="00A94DA5">
        <w:rPr>
          <w:rFonts w:ascii="Times New Roman" w:hAnsi="Times New Roman" w:cs="Times New Roman"/>
          <w:color w:val="FF0000"/>
          <w:sz w:val="28"/>
          <w:szCs w:val="28"/>
          <w:lang w:val="en-US"/>
        </w:rPr>
        <w:fldChar w:fldCharType="begin"/>
      </w:r>
      <w:r w:rsidR="00A94DA5">
        <w:rPr>
          <w:rFonts w:ascii="Times New Roman" w:hAnsi="Times New Roman"/>
          <w:sz w:val="28"/>
          <w:szCs w:val="28"/>
          <w:lang w:val="uk-UA"/>
        </w:rPr>
        <w:instrText xml:space="preserve"> REF _Ref501912237 \r \h </w:instrText>
      </w:r>
      <w:r w:rsidR="00A94DA5">
        <w:rPr>
          <w:rFonts w:ascii="Times New Roman" w:hAnsi="Times New Roman" w:cs="Times New Roman"/>
          <w:color w:val="FF0000"/>
          <w:sz w:val="28"/>
          <w:szCs w:val="28"/>
          <w:lang w:val="en-US"/>
        </w:rPr>
      </w:r>
      <w:r w:rsidR="00A94DA5">
        <w:rPr>
          <w:rFonts w:ascii="Times New Roman" w:hAnsi="Times New Roman" w:cs="Times New Roman"/>
          <w:color w:val="FF0000"/>
          <w:sz w:val="28"/>
          <w:szCs w:val="28"/>
          <w:lang w:val="en-US"/>
        </w:rPr>
        <w:fldChar w:fldCharType="separate"/>
      </w:r>
      <w:r w:rsidR="00192D9D">
        <w:rPr>
          <w:rFonts w:ascii="Times New Roman" w:hAnsi="Times New Roman"/>
          <w:sz w:val="28"/>
          <w:szCs w:val="28"/>
          <w:lang w:val="uk-UA"/>
        </w:rPr>
        <w:t>20</w:t>
      </w:r>
      <w:r w:rsidR="00A94DA5">
        <w:rPr>
          <w:rFonts w:ascii="Times New Roman" w:hAnsi="Times New Roman" w:cs="Times New Roman"/>
          <w:color w:val="FF0000"/>
          <w:sz w:val="28"/>
          <w:szCs w:val="28"/>
          <w:lang w:val="en-US"/>
        </w:rPr>
        <w:fldChar w:fldCharType="end"/>
      </w:r>
      <w:r w:rsidR="00E80BEB" w:rsidRPr="007279FC">
        <w:rPr>
          <w:rFonts w:ascii="Times New Roman" w:hAnsi="Times New Roman"/>
          <w:sz w:val="28"/>
          <w:szCs w:val="28"/>
          <w:lang w:val="uk-UA"/>
        </w:rPr>
        <w:t>]</w:t>
      </w:r>
      <w:r w:rsidRPr="001C6E60">
        <w:rPr>
          <w:rFonts w:ascii="Times New Roman" w:hAnsi="Times New Roman"/>
          <w:sz w:val="28"/>
          <w:szCs w:val="28"/>
          <w:lang w:val="uk-UA"/>
        </w:rPr>
        <w:t>.</w:t>
      </w:r>
    </w:p>
    <w:p w:rsidR="008D50B9" w:rsidRDefault="00864E89" w:rsidP="008D50B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Ще одна важлива особливість CAT-інструментів – </w:t>
      </w:r>
      <w:r w:rsidRPr="00864E89">
        <w:rPr>
          <w:rFonts w:ascii="Times New Roman" w:hAnsi="Times New Roman"/>
          <w:sz w:val="28"/>
          <w:szCs w:val="28"/>
          <w:lang w:val="uk-UA"/>
        </w:rPr>
        <w:t>це пам’</w:t>
      </w:r>
      <w:r>
        <w:rPr>
          <w:rFonts w:ascii="Times New Roman" w:hAnsi="Times New Roman"/>
          <w:sz w:val="28"/>
          <w:szCs w:val="28"/>
          <w:lang w:val="uk-UA"/>
        </w:rPr>
        <w:t>ять</w:t>
      </w:r>
      <w:r w:rsidRPr="00864E89">
        <w:rPr>
          <w:rFonts w:ascii="Times New Roman" w:hAnsi="Times New Roman"/>
          <w:sz w:val="28"/>
          <w:szCs w:val="28"/>
          <w:lang w:val="uk-UA"/>
        </w:rPr>
        <w:t xml:space="preserve"> </w:t>
      </w:r>
      <w:r>
        <w:rPr>
          <w:rFonts w:ascii="Times New Roman" w:hAnsi="Times New Roman"/>
          <w:sz w:val="28"/>
          <w:szCs w:val="28"/>
          <w:lang w:val="uk-UA"/>
        </w:rPr>
        <w:t>перекладів (</w:t>
      </w:r>
      <w:r>
        <w:rPr>
          <w:rFonts w:ascii="Times New Roman" w:hAnsi="Times New Roman"/>
          <w:sz w:val="28"/>
          <w:szCs w:val="28"/>
          <w:lang w:val="en-US"/>
        </w:rPr>
        <w:t>translation</w:t>
      </w:r>
      <w:r w:rsidRPr="00864E89">
        <w:rPr>
          <w:rFonts w:ascii="Times New Roman" w:hAnsi="Times New Roman"/>
          <w:sz w:val="28"/>
          <w:szCs w:val="28"/>
          <w:lang w:val="uk-UA"/>
        </w:rPr>
        <w:t xml:space="preserve"> </w:t>
      </w:r>
      <w:r>
        <w:rPr>
          <w:rFonts w:ascii="Times New Roman" w:hAnsi="Times New Roman"/>
          <w:sz w:val="28"/>
          <w:szCs w:val="28"/>
          <w:lang w:val="en-US"/>
        </w:rPr>
        <w:t>memory</w:t>
      </w:r>
      <w:r>
        <w:rPr>
          <w:rFonts w:ascii="Times New Roman" w:hAnsi="Times New Roman"/>
          <w:sz w:val="28"/>
          <w:szCs w:val="28"/>
          <w:lang w:val="uk-UA"/>
        </w:rPr>
        <w:t>)</w:t>
      </w:r>
      <w:r w:rsidRPr="00864E89">
        <w:rPr>
          <w:rFonts w:ascii="Times New Roman" w:hAnsi="Times New Roman"/>
          <w:sz w:val="28"/>
          <w:szCs w:val="28"/>
          <w:lang w:val="uk-UA"/>
        </w:rPr>
        <w:t xml:space="preserve">, </w:t>
      </w:r>
      <w:r>
        <w:rPr>
          <w:rFonts w:ascii="Times New Roman" w:hAnsi="Times New Roman"/>
          <w:sz w:val="28"/>
          <w:szCs w:val="28"/>
          <w:lang w:val="uk-UA"/>
        </w:rPr>
        <w:t xml:space="preserve">яка </w:t>
      </w:r>
      <w:r w:rsidRPr="00864E89">
        <w:rPr>
          <w:rFonts w:ascii="Times New Roman" w:hAnsi="Times New Roman"/>
          <w:sz w:val="28"/>
          <w:szCs w:val="28"/>
          <w:lang w:val="uk-UA"/>
        </w:rPr>
        <w:t xml:space="preserve">не є </w:t>
      </w:r>
      <w:r>
        <w:rPr>
          <w:rFonts w:ascii="Times New Roman" w:hAnsi="Times New Roman"/>
          <w:sz w:val="28"/>
          <w:szCs w:val="28"/>
          <w:lang w:val="uk-UA"/>
        </w:rPr>
        <w:t>аналогом термінологічної бази</w:t>
      </w:r>
      <w:r w:rsidRPr="00864E89">
        <w:rPr>
          <w:rFonts w:ascii="Times New Roman" w:hAnsi="Times New Roman"/>
          <w:sz w:val="28"/>
          <w:szCs w:val="28"/>
          <w:lang w:val="uk-UA"/>
        </w:rPr>
        <w:t xml:space="preserve">. </w:t>
      </w:r>
      <w:r w:rsidR="00EC168C">
        <w:rPr>
          <w:rFonts w:ascii="Times New Roman" w:hAnsi="Times New Roman"/>
          <w:sz w:val="28"/>
          <w:szCs w:val="28"/>
          <w:lang w:val="uk-UA"/>
        </w:rPr>
        <w:t>П</w:t>
      </w:r>
      <w:r w:rsidR="00EC168C" w:rsidRPr="00864E89">
        <w:rPr>
          <w:rFonts w:ascii="Times New Roman" w:hAnsi="Times New Roman"/>
          <w:sz w:val="28"/>
          <w:szCs w:val="28"/>
          <w:lang w:val="uk-UA"/>
        </w:rPr>
        <w:t>ам’</w:t>
      </w:r>
      <w:r w:rsidR="00EC168C">
        <w:rPr>
          <w:rFonts w:ascii="Times New Roman" w:hAnsi="Times New Roman"/>
          <w:sz w:val="28"/>
          <w:szCs w:val="28"/>
          <w:lang w:val="uk-UA"/>
        </w:rPr>
        <w:t>ять</w:t>
      </w:r>
      <w:r w:rsidR="00EC168C" w:rsidRPr="00864E89">
        <w:rPr>
          <w:rFonts w:ascii="Times New Roman" w:hAnsi="Times New Roman"/>
          <w:sz w:val="28"/>
          <w:szCs w:val="28"/>
          <w:lang w:val="uk-UA"/>
        </w:rPr>
        <w:t xml:space="preserve"> </w:t>
      </w:r>
      <w:r w:rsidR="00EC168C">
        <w:rPr>
          <w:rFonts w:ascii="Times New Roman" w:hAnsi="Times New Roman"/>
          <w:sz w:val="28"/>
          <w:szCs w:val="28"/>
          <w:lang w:val="uk-UA"/>
        </w:rPr>
        <w:t xml:space="preserve">перекладів </w:t>
      </w:r>
      <w:r w:rsidR="00894672">
        <w:rPr>
          <w:rFonts w:ascii="Times New Roman" w:hAnsi="Times New Roman"/>
          <w:sz w:val="28"/>
          <w:szCs w:val="28"/>
          <w:lang w:val="uk-UA"/>
        </w:rPr>
        <w:t>являє собою базу</w:t>
      </w:r>
      <w:r w:rsidRPr="00864E89">
        <w:rPr>
          <w:rFonts w:ascii="Times New Roman" w:hAnsi="Times New Roman"/>
          <w:sz w:val="28"/>
          <w:szCs w:val="28"/>
          <w:lang w:val="uk-UA"/>
        </w:rPr>
        <w:t xml:space="preserve"> даних, яка постійно фіксує </w:t>
      </w:r>
      <w:r w:rsidR="00EC168C">
        <w:rPr>
          <w:rFonts w:ascii="Times New Roman" w:hAnsi="Times New Roman"/>
          <w:sz w:val="28"/>
          <w:szCs w:val="28"/>
          <w:lang w:val="uk-UA"/>
        </w:rPr>
        <w:t>виконані</w:t>
      </w:r>
      <w:r w:rsidR="00894672">
        <w:rPr>
          <w:rFonts w:ascii="Times New Roman" w:hAnsi="Times New Roman"/>
          <w:sz w:val="28"/>
          <w:szCs w:val="28"/>
          <w:lang w:val="uk-UA"/>
        </w:rPr>
        <w:t xml:space="preserve"> переклади </w:t>
      </w:r>
      <w:r w:rsidRPr="00864E89">
        <w:rPr>
          <w:rFonts w:ascii="Times New Roman" w:hAnsi="Times New Roman"/>
          <w:sz w:val="28"/>
          <w:szCs w:val="28"/>
          <w:lang w:val="uk-UA"/>
        </w:rPr>
        <w:t>та зберігає їх для подальшого використання. Отже,</w:t>
      </w:r>
      <w:r w:rsidR="00894672">
        <w:rPr>
          <w:rFonts w:ascii="Times New Roman" w:hAnsi="Times New Roman"/>
          <w:sz w:val="28"/>
          <w:szCs w:val="28"/>
          <w:lang w:val="uk-UA"/>
        </w:rPr>
        <w:t xml:space="preserve"> на відміну від термінологічної бази</w:t>
      </w:r>
      <w:r w:rsidRPr="00864E89">
        <w:rPr>
          <w:rFonts w:ascii="Times New Roman" w:hAnsi="Times New Roman"/>
          <w:sz w:val="28"/>
          <w:szCs w:val="28"/>
          <w:lang w:val="uk-UA"/>
        </w:rPr>
        <w:t xml:space="preserve">, </w:t>
      </w:r>
      <w:r w:rsidR="00894672">
        <w:rPr>
          <w:rFonts w:ascii="Times New Roman" w:hAnsi="Times New Roman"/>
          <w:sz w:val="28"/>
          <w:szCs w:val="28"/>
          <w:lang w:val="uk-UA"/>
        </w:rPr>
        <w:t xml:space="preserve">база </w:t>
      </w:r>
      <w:r w:rsidR="00894672" w:rsidRPr="00864E89">
        <w:rPr>
          <w:rFonts w:ascii="Times New Roman" w:hAnsi="Times New Roman"/>
          <w:sz w:val="28"/>
          <w:szCs w:val="28"/>
          <w:lang w:val="uk-UA"/>
        </w:rPr>
        <w:t>пам’</w:t>
      </w:r>
      <w:r w:rsidR="00894672">
        <w:rPr>
          <w:rFonts w:ascii="Times New Roman" w:hAnsi="Times New Roman"/>
          <w:sz w:val="28"/>
          <w:szCs w:val="28"/>
          <w:lang w:val="uk-UA"/>
        </w:rPr>
        <w:t>яті</w:t>
      </w:r>
      <w:r w:rsidR="00894672" w:rsidRPr="00864E89">
        <w:rPr>
          <w:rFonts w:ascii="Times New Roman" w:hAnsi="Times New Roman"/>
          <w:sz w:val="28"/>
          <w:szCs w:val="28"/>
          <w:lang w:val="uk-UA"/>
        </w:rPr>
        <w:t xml:space="preserve"> </w:t>
      </w:r>
      <w:r w:rsidR="00894672">
        <w:rPr>
          <w:rFonts w:ascii="Times New Roman" w:hAnsi="Times New Roman"/>
          <w:sz w:val="28"/>
          <w:szCs w:val="28"/>
          <w:lang w:val="uk-UA"/>
        </w:rPr>
        <w:t xml:space="preserve">перекладів </w:t>
      </w:r>
      <w:r w:rsidRPr="00864E89">
        <w:rPr>
          <w:rFonts w:ascii="Times New Roman" w:hAnsi="Times New Roman"/>
          <w:sz w:val="28"/>
          <w:szCs w:val="28"/>
          <w:lang w:val="uk-UA"/>
        </w:rPr>
        <w:t xml:space="preserve">зберігає більші фрагменти тексту. Переклади зберігаються </w:t>
      </w:r>
      <w:r w:rsidR="00894672">
        <w:rPr>
          <w:rFonts w:ascii="Times New Roman" w:hAnsi="Times New Roman"/>
          <w:sz w:val="28"/>
          <w:szCs w:val="28"/>
          <w:lang w:val="uk-UA"/>
        </w:rPr>
        <w:t>у вигляді сегментів попарно (</w:t>
      </w:r>
      <w:r w:rsidRPr="00864E89">
        <w:rPr>
          <w:rFonts w:ascii="Times New Roman" w:hAnsi="Times New Roman"/>
          <w:sz w:val="28"/>
          <w:szCs w:val="28"/>
          <w:lang w:val="uk-UA"/>
        </w:rPr>
        <w:t>як в</w:t>
      </w:r>
      <w:r w:rsidR="00894672">
        <w:rPr>
          <w:rFonts w:ascii="Times New Roman" w:hAnsi="Times New Roman"/>
          <w:sz w:val="28"/>
          <w:szCs w:val="28"/>
          <w:lang w:val="uk-UA"/>
        </w:rPr>
        <w:t>ихідною, так і цільовою мовами), що</w:t>
      </w:r>
      <w:r w:rsidRPr="00864E89">
        <w:rPr>
          <w:rFonts w:ascii="Times New Roman" w:hAnsi="Times New Roman"/>
          <w:sz w:val="28"/>
          <w:szCs w:val="28"/>
          <w:lang w:val="uk-UA"/>
        </w:rPr>
        <w:t xml:space="preserve"> дозволяє перекладачеві економити час, не перекладаючи о</w:t>
      </w:r>
      <w:r w:rsidR="00894672">
        <w:rPr>
          <w:rFonts w:ascii="Times New Roman" w:hAnsi="Times New Roman"/>
          <w:sz w:val="28"/>
          <w:szCs w:val="28"/>
          <w:lang w:val="uk-UA"/>
        </w:rPr>
        <w:t>дне і те ж</w:t>
      </w:r>
      <w:r w:rsidRPr="00864E89">
        <w:rPr>
          <w:rFonts w:ascii="Times New Roman" w:hAnsi="Times New Roman"/>
          <w:sz w:val="28"/>
          <w:szCs w:val="28"/>
          <w:lang w:val="uk-UA"/>
        </w:rPr>
        <w:t xml:space="preserve"> речення </w:t>
      </w:r>
      <w:r w:rsidR="00894672">
        <w:rPr>
          <w:rFonts w:ascii="Times New Roman" w:hAnsi="Times New Roman"/>
          <w:sz w:val="28"/>
          <w:szCs w:val="28"/>
          <w:lang w:val="uk-UA"/>
        </w:rPr>
        <w:t>двічі</w:t>
      </w:r>
      <w:r w:rsidRPr="00864E89">
        <w:rPr>
          <w:rFonts w:ascii="Times New Roman" w:hAnsi="Times New Roman"/>
          <w:sz w:val="28"/>
          <w:szCs w:val="28"/>
          <w:lang w:val="uk-UA"/>
        </w:rPr>
        <w:t xml:space="preserve">. </w:t>
      </w:r>
      <w:r w:rsidR="00894672">
        <w:rPr>
          <w:rFonts w:ascii="Times New Roman" w:hAnsi="Times New Roman"/>
          <w:sz w:val="28"/>
          <w:szCs w:val="28"/>
          <w:lang w:val="uk-UA"/>
        </w:rPr>
        <w:t>Чим</w:t>
      </w:r>
      <w:r w:rsidRPr="00864E89">
        <w:rPr>
          <w:rFonts w:ascii="Times New Roman" w:hAnsi="Times New Roman"/>
          <w:sz w:val="28"/>
          <w:szCs w:val="28"/>
          <w:lang w:val="uk-UA"/>
        </w:rPr>
        <w:t xml:space="preserve"> більше </w:t>
      </w:r>
      <w:r w:rsidR="00894672">
        <w:rPr>
          <w:rFonts w:ascii="Times New Roman" w:hAnsi="Times New Roman"/>
          <w:sz w:val="28"/>
          <w:szCs w:val="28"/>
          <w:lang w:val="uk-UA"/>
        </w:rPr>
        <w:t xml:space="preserve">перекладів виконує перекладач, тим більшою стає база </w:t>
      </w:r>
      <w:r w:rsidR="00894672" w:rsidRPr="00864E89">
        <w:rPr>
          <w:rFonts w:ascii="Times New Roman" w:hAnsi="Times New Roman"/>
          <w:sz w:val="28"/>
          <w:szCs w:val="28"/>
          <w:lang w:val="uk-UA"/>
        </w:rPr>
        <w:t>пам’</w:t>
      </w:r>
      <w:r w:rsidR="00894672">
        <w:rPr>
          <w:rFonts w:ascii="Times New Roman" w:hAnsi="Times New Roman"/>
          <w:sz w:val="28"/>
          <w:szCs w:val="28"/>
          <w:lang w:val="uk-UA"/>
        </w:rPr>
        <w:t>яті</w:t>
      </w:r>
      <w:r w:rsidR="00894672" w:rsidRPr="00864E89">
        <w:rPr>
          <w:rFonts w:ascii="Times New Roman" w:hAnsi="Times New Roman"/>
          <w:sz w:val="28"/>
          <w:szCs w:val="28"/>
          <w:lang w:val="uk-UA"/>
        </w:rPr>
        <w:t xml:space="preserve"> </w:t>
      </w:r>
      <w:r w:rsidR="00894672">
        <w:rPr>
          <w:rFonts w:ascii="Times New Roman" w:hAnsi="Times New Roman"/>
          <w:sz w:val="28"/>
          <w:szCs w:val="28"/>
          <w:lang w:val="uk-UA"/>
        </w:rPr>
        <w:t>перекладів, і тим більше вона полегшує</w:t>
      </w:r>
      <w:r w:rsidRPr="00864E89">
        <w:rPr>
          <w:rFonts w:ascii="Times New Roman" w:hAnsi="Times New Roman"/>
          <w:sz w:val="28"/>
          <w:szCs w:val="28"/>
          <w:lang w:val="uk-UA"/>
        </w:rPr>
        <w:t xml:space="preserve"> виконання </w:t>
      </w:r>
      <w:r w:rsidR="00894672">
        <w:rPr>
          <w:rFonts w:ascii="Times New Roman" w:hAnsi="Times New Roman"/>
          <w:sz w:val="28"/>
          <w:szCs w:val="28"/>
          <w:lang w:val="uk-UA"/>
        </w:rPr>
        <w:t>великих</w:t>
      </w:r>
      <w:r w:rsidRPr="00864E89">
        <w:rPr>
          <w:rFonts w:ascii="Times New Roman" w:hAnsi="Times New Roman"/>
          <w:sz w:val="28"/>
          <w:szCs w:val="28"/>
          <w:lang w:val="uk-UA"/>
        </w:rPr>
        <w:t xml:space="preserve"> проектів та </w:t>
      </w:r>
      <w:r w:rsidR="00894672">
        <w:rPr>
          <w:rFonts w:ascii="Times New Roman" w:hAnsi="Times New Roman"/>
          <w:sz w:val="28"/>
          <w:szCs w:val="28"/>
          <w:lang w:val="uk-UA"/>
        </w:rPr>
        <w:t>сприяє підвищенню</w:t>
      </w:r>
      <w:r w:rsidRPr="00864E89">
        <w:rPr>
          <w:rFonts w:ascii="Times New Roman" w:hAnsi="Times New Roman"/>
          <w:sz w:val="28"/>
          <w:szCs w:val="28"/>
          <w:lang w:val="uk-UA"/>
        </w:rPr>
        <w:t xml:space="preserve"> ефективності</w:t>
      </w:r>
      <w:r w:rsidR="00894672">
        <w:rPr>
          <w:rFonts w:ascii="Times New Roman" w:hAnsi="Times New Roman"/>
          <w:sz w:val="28"/>
          <w:szCs w:val="28"/>
          <w:lang w:val="uk-UA"/>
        </w:rPr>
        <w:t xml:space="preserve"> та продуктивності перекладача</w:t>
      </w:r>
      <w:r w:rsidRPr="00864E89">
        <w:rPr>
          <w:rFonts w:ascii="Times New Roman" w:hAnsi="Times New Roman"/>
          <w:sz w:val="28"/>
          <w:szCs w:val="28"/>
          <w:lang w:val="uk-UA"/>
        </w:rPr>
        <w:t xml:space="preserve">. </w:t>
      </w:r>
      <w:r w:rsidR="00894672">
        <w:rPr>
          <w:rFonts w:ascii="Times New Roman" w:hAnsi="Times New Roman"/>
          <w:sz w:val="28"/>
          <w:szCs w:val="28"/>
          <w:lang w:val="uk-UA"/>
        </w:rPr>
        <w:t>Під час роботи над черговим тексто</w:t>
      </w:r>
      <w:r w:rsidRPr="00864E89">
        <w:rPr>
          <w:rFonts w:ascii="Times New Roman" w:hAnsi="Times New Roman"/>
          <w:sz w:val="28"/>
          <w:szCs w:val="28"/>
          <w:lang w:val="uk-UA"/>
        </w:rPr>
        <w:t xml:space="preserve">, </w:t>
      </w:r>
      <w:r w:rsidR="00894672">
        <w:rPr>
          <w:rFonts w:ascii="Times New Roman" w:hAnsi="Times New Roman"/>
          <w:sz w:val="28"/>
          <w:szCs w:val="28"/>
          <w:lang w:val="uk-UA"/>
        </w:rPr>
        <w:t xml:space="preserve">база </w:t>
      </w:r>
      <w:r w:rsidR="00894672" w:rsidRPr="00864E89">
        <w:rPr>
          <w:rFonts w:ascii="Times New Roman" w:hAnsi="Times New Roman"/>
          <w:sz w:val="28"/>
          <w:szCs w:val="28"/>
          <w:lang w:val="uk-UA"/>
        </w:rPr>
        <w:t>пам’</w:t>
      </w:r>
      <w:r w:rsidR="00894672">
        <w:rPr>
          <w:rFonts w:ascii="Times New Roman" w:hAnsi="Times New Roman"/>
          <w:sz w:val="28"/>
          <w:szCs w:val="28"/>
          <w:lang w:val="uk-UA"/>
        </w:rPr>
        <w:t>яті</w:t>
      </w:r>
      <w:r w:rsidR="00894672" w:rsidRPr="00864E89">
        <w:rPr>
          <w:rFonts w:ascii="Times New Roman" w:hAnsi="Times New Roman"/>
          <w:sz w:val="28"/>
          <w:szCs w:val="28"/>
          <w:lang w:val="uk-UA"/>
        </w:rPr>
        <w:t xml:space="preserve"> </w:t>
      </w:r>
      <w:r w:rsidR="00894672">
        <w:rPr>
          <w:rFonts w:ascii="Times New Roman" w:hAnsi="Times New Roman"/>
          <w:sz w:val="28"/>
          <w:szCs w:val="28"/>
          <w:lang w:val="uk-UA"/>
        </w:rPr>
        <w:t>перекладів</w:t>
      </w:r>
      <w:r w:rsidRPr="00864E89">
        <w:rPr>
          <w:rFonts w:ascii="Times New Roman" w:hAnsi="Times New Roman"/>
          <w:sz w:val="28"/>
          <w:szCs w:val="28"/>
          <w:lang w:val="uk-UA"/>
        </w:rPr>
        <w:t xml:space="preserve"> пропонує </w:t>
      </w:r>
      <w:r w:rsidR="00894672">
        <w:rPr>
          <w:rFonts w:ascii="Times New Roman" w:hAnsi="Times New Roman"/>
          <w:sz w:val="28"/>
          <w:szCs w:val="28"/>
          <w:lang w:val="uk-UA"/>
        </w:rPr>
        <w:t>сегменти</w:t>
      </w:r>
      <w:r w:rsidRPr="00864E89">
        <w:rPr>
          <w:rFonts w:ascii="Times New Roman" w:hAnsi="Times New Roman"/>
          <w:sz w:val="28"/>
          <w:szCs w:val="28"/>
          <w:lang w:val="uk-UA"/>
        </w:rPr>
        <w:t>, які відповідають</w:t>
      </w:r>
      <w:r w:rsidR="00894672">
        <w:rPr>
          <w:rFonts w:ascii="Times New Roman" w:hAnsi="Times New Roman"/>
          <w:sz w:val="28"/>
          <w:szCs w:val="28"/>
          <w:lang w:val="uk-UA"/>
        </w:rPr>
        <w:t xml:space="preserve"> тому сегментові, що перекладається</w:t>
      </w:r>
      <w:r w:rsidRPr="00864E89">
        <w:rPr>
          <w:rFonts w:ascii="Times New Roman" w:hAnsi="Times New Roman"/>
          <w:sz w:val="28"/>
          <w:szCs w:val="28"/>
          <w:lang w:val="uk-UA"/>
        </w:rPr>
        <w:t xml:space="preserve">, </w:t>
      </w:r>
      <w:r w:rsidR="00894672">
        <w:rPr>
          <w:rFonts w:ascii="Times New Roman" w:hAnsi="Times New Roman"/>
          <w:sz w:val="28"/>
          <w:szCs w:val="28"/>
          <w:lang w:val="uk-UA"/>
        </w:rPr>
        <w:t>причому відсоток збігу може бути нижчим за</w:t>
      </w:r>
      <w:r w:rsidRPr="00864E89">
        <w:rPr>
          <w:rFonts w:ascii="Times New Roman" w:hAnsi="Times New Roman"/>
          <w:sz w:val="28"/>
          <w:szCs w:val="28"/>
          <w:lang w:val="uk-UA"/>
        </w:rPr>
        <w:t xml:space="preserve"> 100%, </w:t>
      </w:r>
      <w:r w:rsidR="00894672">
        <w:rPr>
          <w:rFonts w:ascii="Times New Roman" w:hAnsi="Times New Roman"/>
          <w:sz w:val="28"/>
          <w:szCs w:val="28"/>
          <w:lang w:val="uk-UA"/>
        </w:rPr>
        <w:t>такі збіги отримали назву</w:t>
      </w:r>
      <w:r w:rsidRPr="00864E89">
        <w:rPr>
          <w:rFonts w:ascii="Times New Roman" w:hAnsi="Times New Roman"/>
          <w:sz w:val="28"/>
          <w:szCs w:val="28"/>
          <w:lang w:val="uk-UA"/>
        </w:rPr>
        <w:t xml:space="preserve"> "</w:t>
      </w:r>
      <w:r w:rsidR="00894672">
        <w:rPr>
          <w:rFonts w:ascii="Times New Roman" w:hAnsi="Times New Roman"/>
          <w:sz w:val="28"/>
          <w:szCs w:val="28"/>
          <w:lang w:val="en-US"/>
        </w:rPr>
        <w:t>fuzzy</w:t>
      </w:r>
      <w:r w:rsidR="00894672" w:rsidRPr="00894672">
        <w:rPr>
          <w:rFonts w:ascii="Times New Roman" w:hAnsi="Times New Roman"/>
          <w:sz w:val="28"/>
          <w:szCs w:val="28"/>
          <w:lang w:val="uk-UA"/>
        </w:rPr>
        <w:t xml:space="preserve"> </w:t>
      </w:r>
      <w:r w:rsidR="00894672">
        <w:rPr>
          <w:rFonts w:ascii="Times New Roman" w:hAnsi="Times New Roman"/>
          <w:sz w:val="28"/>
          <w:szCs w:val="28"/>
          <w:lang w:val="en-US"/>
        </w:rPr>
        <w:t>match</w:t>
      </w:r>
      <w:r w:rsidR="00894672">
        <w:rPr>
          <w:rFonts w:ascii="Times New Roman" w:hAnsi="Times New Roman"/>
          <w:sz w:val="28"/>
          <w:szCs w:val="28"/>
          <w:lang w:val="uk-UA"/>
        </w:rPr>
        <w:t>". Такі запропоновані системою сегменти</w:t>
      </w:r>
      <w:r w:rsidRPr="00864E89">
        <w:rPr>
          <w:rFonts w:ascii="Times New Roman" w:hAnsi="Times New Roman"/>
          <w:sz w:val="28"/>
          <w:szCs w:val="28"/>
          <w:lang w:val="uk-UA"/>
        </w:rPr>
        <w:t xml:space="preserve"> можна прийняти або відхилити. </w:t>
      </w:r>
      <w:r w:rsidR="00894672">
        <w:rPr>
          <w:rFonts w:ascii="Times New Roman" w:hAnsi="Times New Roman"/>
          <w:sz w:val="28"/>
          <w:szCs w:val="28"/>
          <w:lang w:val="uk-UA"/>
        </w:rPr>
        <w:t xml:space="preserve">Може здатися, що така процедура чимось нагадує машинний переклад, проте </w:t>
      </w:r>
      <w:r w:rsidRPr="00864E89">
        <w:rPr>
          <w:rFonts w:ascii="Times New Roman" w:hAnsi="Times New Roman"/>
          <w:sz w:val="28"/>
          <w:szCs w:val="28"/>
          <w:lang w:val="uk-UA"/>
        </w:rPr>
        <w:t xml:space="preserve">це не </w:t>
      </w:r>
      <w:r w:rsidR="00894672">
        <w:rPr>
          <w:rFonts w:ascii="Times New Roman" w:hAnsi="Times New Roman"/>
          <w:sz w:val="28"/>
          <w:szCs w:val="28"/>
          <w:lang w:val="uk-UA"/>
        </w:rPr>
        <w:t>відповідає дійсності</w:t>
      </w:r>
      <w:r w:rsidRPr="00864E89">
        <w:rPr>
          <w:rFonts w:ascii="Times New Roman" w:hAnsi="Times New Roman"/>
          <w:sz w:val="28"/>
          <w:szCs w:val="28"/>
          <w:lang w:val="uk-UA"/>
        </w:rPr>
        <w:t xml:space="preserve">. </w:t>
      </w:r>
      <w:r w:rsidR="00725C1D">
        <w:rPr>
          <w:rFonts w:ascii="Times New Roman" w:hAnsi="Times New Roman"/>
          <w:sz w:val="28"/>
          <w:szCs w:val="28"/>
          <w:lang w:val="uk-UA"/>
        </w:rPr>
        <w:t xml:space="preserve">Дійсно, база </w:t>
      </w:r>
      <w:r w:rsidR="00725C1D" w:rsidRPr="00864E89">
        <w:rPr>
          <w:rFonts w:ascii="Times New Roman" w:hAnsi="Times New Roman"/>
          <w:sz w:val="28"/>
          <w:szCs w:val="28"/>
          <w:lang w:val="uk-UA"/>
        </w:rPr>
        <w:t>пам’</w:t>
      </w:r>
      <w:r w:rsidR="00725C1D">
        <w:rPr>
          <w:rFonts w:ascii="Times New Roman" w:hAnsi="Times New Roman"/>
          <w:sz w:val="28"/>
          <w:szCs w:val="28"/>
          <w:lang w:val="uk-UA"/>
        </w:rPr>
        <w:t>яті</w:t>
      </w:r>
      <w:r w:rsidR="00725C1D" w:rsidRPr="00864E89">
        <w:rPr>
          <w:rFonts w:ascii="Times New Roman" w:hAnsi="Times New Roman"/>
          <w:sz w:val="28"/>
          <w:szCs w:val="28"/>
          <w:lang w:val="uk-UA"/>
        </w:rPr>
        <w:t xml:space="preserve"> </w:t>
      </w:r>
      <w:r w:rsidR="00725C1D">
        <w:rPr>
          <w:rFonts w:ascii="Times New Roman" w:hAnsi="Times New Roman"/>
          <w:sz w:val="28"/>
          <w:szCs w:val="28"/>
          <w:lang w:val="uk-UA"/>
        </w:rPr>
        <w:t>перекладів</w:t>
      </w:r>
      <w:r w:rsidRPr="00864E89">
        <w:rPr>
          <w:rFonts w:ascii="Times New Roman" w:hAnsi="Times New Roman"/>
          <w:sz w:val="28"/>
          <w:szCs w:val="28"/>
          <w:lang w:val="uk-UA"/>
        </w:rPr>
        <w:t xml:space="preserve"> часто пропонує речення або </w:t>
      </w:r>
      <w:r w:rsidR="00725C1D">
        <w:rPr>
          <w:rFonts w:ascii="Times New Roman" w:hAnsi="Times New Roman"/>
          <w:sz w:val="28"/>
          <w:szCs w:val="28"/>
          <w:lang w:val="uk-UA"/>
        </w:rPr>
        <w:t xml:space="preserve">ж </w:t>
      </w:r>
      <w:r w:rsidRPr="00864E89">
        <w:rPr>
          <w:rFonts w:ascii="Times New Roman" w:hAnsi="Times New Roman"/>
          <w:sz w:val="28"/>
          <w:szCs w:val="28"/>
          <w:lang w:val="uk-UA"/>
        </w:rPr>
        <w:t xml:space="preserve">навіть </w:t>
      </w:r>
      <w:r w:rsidR="00725C1D">
        <w:rPr>
          <w:rFonts w:ascii="Times New Roman" w:hAnsi="Times New Roman"/>
          <w:sz w:val="28"/>
          <w:szCs w:val="28"/>
          <w:lang w:val="uk-UA"/>
        </w:rPr>
        <w:t>цілі</w:t>
      </w:r>
      <w:r w:rsidRPr="00864E89">
        <w:rPr>
          <w:rFonts w:ascii="Times New Roman" w:hAnsi="Times New Roman"/>
          <w:sz w:val="28"/>
          <w:szCs w:val="28"/>
          <w:lang w:val="uk-UA"/>
        </w:rPr>
        <w:t xml:space="preserve"> абзаци, але </w:t>
      </w:r>
      <w:r w:rsidR="00725C1D">
        <w:rPr>
          <w:rFonts w:ascii="Times New Roman" w:hAnsi="Times New Roman"/>
          <w:sz w:val="28"/>
          <w:szCs w:val="28"/>
          <w:lang w:val="uk-UA"/>
        </w:rPr>
        <w:t>вони додаю</w:t>
      </w:r>
      <w:r w:rsidRPr="00864E89">
        <w:rPr>
          <w:rFonts w:ascii="Times New Roman" w:hAnsi="Times New Roman"/>
          <w:sz w:val="28"/>
          <w:szCs w:val="28"/>
          <w:lang w:val="uk-UA"/>
        </w:rPr>
        <w:t xml:space="preserve">ться до кінцевого </w:t>
      </w:r>
      <w:r w:rsidR="00725C1D">
        <w:rPr>
          <w:rFonts w:ascii="Times New Roman" w:hAnsi="Times New Roman"/>
          <w:sz w:val="28"/>
          <w:szCs w:val="28"/>
          <w:lang w:val="uk-UA"/>
        </w:rPr>
        <w:t>перекладу</w:t>
      </w:r>
      <w:r w:rsidRPr="00864E89">
        <w:rPr>
          <w:rFonts w:ascii="Times New Roman" w:hAnsi="Times New Roman"/>
          <w:sz w:val="28"/>
          <w:szCs w:val="28"/>
          <w:lang w:val="uk-UA"/>
        </w:rPr>
        <w:t xml:space="preserve"> лише </w:t>
      </w:r>
      <w:r w:rsidR="00725C1D">
        <w:rPr>
          <w:rFonts w:ascii="Times New Roman" w:hAnsi="Times New Roman"/>
          <w:sz w:val="28"/>
          <w:szCs w:val="28"/>
          <w:lang w:val="uk-UA"/>
        </w:rPr>
        <w:t>за умови підтвердження дії безпосередньо перекладачем</w:t>
      </w:r>
      <w:r w:rsidRPr="00864E89">
        <w:rPr>
          <w:rFonts w:ascii="Times New Roman" w:hAnsi="Times New Roman"/>
          <w:sz w:val="28"/>
          <w:szCs w:val="28"/>
          <w:lang w:val="uk-UA"/>
        </w:rPr>
        <w:t xml:space="preserve">. Цей інструмент </w:t>
      </w:r>
      <w:r w:rsidR="00725C1D">
        <w:rPr>
          <w:rFonts w:ascii="Times New Roman" w:hAnsi="Times New Roman"/>
          <w:sz w:val="28"/>
          <w:szCs w:val="28"/>
          <w:lang w:val="uk-UA"/>
        </w:rPr>
        <w:t>є надзвичайно корисним</w:t>
      </w:r>
      <w:r w:rsidRPr="00864E89">
        <w:rPr>
          <w:rFonts w:ascii="Times New Roman" w:hAnsi="Times New Roman"/>
          <w:sz w:val="28"/>
          <w:szCs w:val="28"/>
          <w:lang w:val="uk-UA"/>
        </w:rPr>
        <w:t xml:space="preserve"> при роботі </w:t>
      </w:r>
      <w:r w:rsidR="00725C1D">
        <w:rPr>
          <w:rFonts w:ascii="Times New Roman" w:hAnsi="Times New Roman"/>
          <w:sz w:val="28"/>
          <w:szCs w:val="28"/>
          <w:lang w:val="uk-UA"/>
        </w:rPr>
        <w:t>з</w:t>
      </w:r>
      <w:r w:rsidRPr="00864E89">
        <w:rPr>
          <w:rFonts w:ascii="Times New Roman" w:hAnsi="Times New Roman"/>
          <w:sz w:val="28"/>
          <w:szCs w:val="28"/>
          <w:lang w:val="uk-UA"/>
        </w:rPr>
        <w:t xml:space="preserve"> </w:t>
      </w:r>
      <w:r w:rsidR="00725C1D">
        <w:rPr>
          <w:rFonts w:ascii="Times New Roman" w:hAnsi="Times New Roman"/>
          <w:sz w:val="28"/>
          <w:szCs w:val="28"/>
          <w:lang w:val="uk-UA"/>
        </w:rPr>
        <w:t>великим за обсягом</w:t>
      </w:r>
      <w:r w:rsidRPr="00864E89">
        <w:rPr>
          <w:rFonts w:ascii="Times New Roman" w:hAnsi="Times New Roman"/>
          <w:sz w:val="28"/>
          <w:szCs w:val="28"/>
          <w:lang w:val="uk-UA"/>
        </w:rPr>
        <w:t xml:space="preserve"> проектами, </w:t>
      </w:r>
      <w:r w:rsidR="00725C1D">
        <w:rPr>
          <w:rFonts w:ascii="Times New Roman" w:hAnsi="Times New Roman"/>
          <w:sz w:val="28"/>
          <w:szCs w:val="28"/>
          <w:lang w:val="uk-UA"/>
        </w:rPr>
        <w:t>які</w:t>
      </w:r>
      <w:r w:rsidRPr="00864E89">
        <w:rPr>
          <w:rFonts w:ascii="Times New Roman" w:hAnsi="Times New Roman"/>
          <w:sz w:val="28"/>
          <w:szCs w:val="28"/>
          <w:lang w:val="uk-UA"/>
        </w:rPr>
        <w:t xml:space="preserve"> містять </w:t>
      </w:r>
      <w:r w:rsidR="00725C1D">
        <w:rPr>
          <w:rFonts w:ascii="Times New Roman" w:hAnsi="Times New Roman"/>
          <w:sz w:val="28"/>
          <w:szCs w:val="28"/>
          <w:lang w:val="uk-UA"/>
        </w:rPr>
        <w:t>багато</w:t>
      </w:r>
      <w:r w:rsidRPr="00864E89">
        <w:rPr>
          <w:rFonts w:ascii="Times New Roman" w:hAnsi="Times New Roman"/>
          <w:sz w:val="28"/>
          <w:szCs w:val="28"/>
          <w:lang w:val="uk-UA"/>
        </w:rPr>
        <w:t xml:space="preserve"> частини тексту</w:t>
      </w:r>
      <w:r w:rsidR="00725C1D">
        <w:rPr>
          <w:rFonts w:ascii="Times New Roman" w:hAnsi="Times New Roman"/>
          <w:sz w:val="28"/>
          <w:szCs w:val="28"/>
          <w:lang w:val="uk-UA"/>
        </w:rPr>
        <w:t>, що повторюються</w:t>
      </w:r>
      <w:r w:rsidRPr="00864E89">
        <w:rPr>
          <w:rFonts w:ascii="Times New Roman" w:hAnsi="Times New Roman"/>
          <w:sz w:val="28"/>
          <w:szCs w:val="28"/>
          <w:lang w:val="uk-UA"/>
        </w:rPr>
        <w:t xml:space="preserve">. </w:t>
      </w:r>
      <w:r w:rsidR="00725C1D">
        <w:rPr>
          <w:rFonts w:ascii="Times New Roman" w:hAnsi="Times New Roman"/>
          <w:sz w:val="28"/>
          <w:szCs w:val="28"/>
          <w:lang w:val="uk-UA"/>
        </w:rPr>
        <w:t>Усе це означає, що кож</w:t>
      </w:r>
      <w:r w:rsidRPr="00864E89">
        <w:rPr>
          <w:rFonts w:ascii="Times New Roman" w:hAnsi="Times New Roman"/>
          <w:sz w:val="28"/>
          <w:szCs w:val="28"/>
          <w:lang w:val="uk-UA"/>
        </w:rPr>
        <w:t>н</w:t>
      </w:r>
      <w:r w:rsidR="00725C1D">
        <w:rPr>
          <w:rFonts w:ascii="Times New Roman" w:hAnsi="Times New Roman"/>
          <w:sz w:val="28"/>
          <w:szCs w:val="28"/>
          <w:lang w:val="uk-UA"/>
        </w:rPr>
        <w:t>ий</w:t>
      </w:r>
      <w:r w:rsidRPr="00864E89">
        <w:rPr>
          <w:rFonts w:ascii="Times New Roman" w:hAnsi="Times New Roman"/>
          <w:sz w:val="28"/>
          <w:szCs w:val="28"/>
          <w:lang w:val="uk-UA"/>
        </w:rPr>
        <w:t xml:space="preserve"> наступний пр</w:t>
      </w:r>
      <w:r w:rsidR="00725C1D">
        <w:rPr>
          <w:rFonts w:ascii="Times New Roman" w:hAnsi="Times New Roman"/>
          <w:sz w:val="28"/>
          <w:szCs w:val="28"/>
          <w:lang w:val="uk-UA"/>
        </w:rPr>
        <w:t>оект, подібний до попереднього буде</w:t>
      </w:r>
      <w:r w:rsidRPr="00864E89">
        <w:rPr>
          <w:rFonts w:ascii="Times New Roman" w:hAnsi="Times New Roman"/>
          <w:sz w:val="28"/>
          <w:szCs w:val="28"/>
          <w:lang w:val="uk-UA"/>
        </w:rPr>
        <w:t xml:space="preserve"> кращої якості, і </w:t>
      </w:r>
      <w:r w:rsidR="00725C1D">
        <w:rPr>
          <w:rFonts w:ascii="Times New Roman" w:hAnsi="Times New Roman"/>
          <w:sz w:val="28"/>
          <w:szCs w:val="28"/>
          <w:lang w:val="uk-UA"/>
        </w:rPr>
        <w:t xml:space="preserve">при цьому перекладач </w:t>
      </w:r>
      <w:r w:rsidRPr="00864E89">
        <w:rPr>
          <w:rFonts w:ascii="Times New Roman" w:hAnsi="Times New Roman"/>
          <w:sz w:val="28"/>
          <w:szCs w:val="28"/>
          <w:lang w:val="uk-UA"/>
        </w:rPr>
        <w:t>витрачати</w:t>
      </w:r>
      <w:r w:rsidR="00725C1D">
        <w:rPr>
          <w:rFonts w:ascii="Times New Roman" w:hAnsi="Times New Roman"/>
          <w:sz w:val="28"/>
          <w:szCs w:val="28"/>
          <w:lang w:val="uk-UA"/>
        </w:rPr>
        <w:t>ме</w:t>
      </w:r>
      <w:r w:rsidRPr="00864E89">
        <w:rPr>
          <w:rFonts w:ascii="Times New Roman" w:hAnsi="Times New Roman"/>
          <w:sz w:val="28"/>
          <w:szCs w:val="28"/>
          <w:lang w:val="uk-UA"/>
        </w:rPr>
        <w:t xml:space="preserve"> менше часу на </w:t>
      </w:r>
      <w:r w:rsidR="00725C1D">
        <w:rPr>
          <w:rFonts w:ascii="Times New Roman" w:hAnsi="Times New Roman"/>
          <w:sz w:val="28"/>
          <w:szCs w:val="28"/>
          <w:lang w:val="uk-UA"/>
        </w:rPr>
        <w:t>його переклад</w:t>
      </w:r>
      <w:r w:rsidRPr="00864E89">
        <w:rPr>
          <w:rFonts w:ascii="Times New Roman" w:hAnsi="Times New Roman"/>
          <w:sz w:val="28"/>
          <w:szCs w:val="28"/>
          <w:lang w:val="uk-UA"/>
        </w:rPr>
        <w:t xml:space="preserve">. За допомогою </w:t>
      </w:r>
      <w:r w:rsidR="00725C1D">
        <w:rPr>
          <w:rFonts w:ascii="Times New Roman" w:hAnsi="Times New Roman"/>
          <w:sz w:val="28"/>
          <w:szCs w:val="28"/>
          <w:lang w:val="uk-UA"/>
        </w:rPr>
        <w:t xml:space="preserve">обох згаданих інструментів, як </w:t>
      </w:r>
      <w:r w:rsidRPr="00864E89">
        <w:rPr>
          <w:rFonts w:ascii="Times New Roman" w:hAnsi="Times New Roman"/>
          <w:sz w:val="28"/>
          <w:szCs w:val="28"/>
          <w:lang w:val="uk-UA"/>
        </w:rPr>
        <w:t>термінологія</w:t>
      </w:r>
      <w:r w:rsidR="00725C1D">
        <w:rPr>
          <w:rFonts w:ascii="Times New Roman" w:hAnsi="Times New Roman"/>
          <w:sz w:val="28"/>
          <w:szCs w:val="28"/>
          <w:lang w:val="uk-UA"/>
        </w:rPr>
        <w:t>, так</w:t>
      </w:r>
      <w:r w:rsidRPr="00864E89">
        <w:rPr>
          <w:rFonts w:ascii="Times New Roman" w:hAnsi="Times New Roman"/>
          <w:sz w:val="28"/>
          <w:szCs w:val="28"/>
          <w:lang w:val="uk-UA"/>
        </w:rPr>
        <w:t xml:space="preserve"> </w:t>
      </w:r>
      <w:r w:rsidR="00725C1D">
        <w:rPr>
          <w:rFonts w:ascii="Times New Roman" w:hAnsi="Times New Roman"/>
          <w:sz w:val="28"/>
          <w:szCs w:val="28"/>
          <w:lang w:val="uk-UA"/>
        </w:rPr>
        <w:t>і</w:t>
      </w:r>
      <w:r w:rsidRPr="00864E89">
        <w:rPr>
          <w:rFonts w:ascii="Times New Roman" w:hAnsi="Times New Roman"/>
          <w:sz w:val="28"/>
          <w:szCs w:val="28"/>
          <w:lang w:val="uk-UA"/>
        </w:rPr>
        <w:t xml:space="preserve"> стиль </w:t>
      </w:r>
      <w:r w:rsidR="00725C1D">
        <w:rPr>
          <w:rFonts w:ascii="Times New Roman" w:hAnsi="Times New Roman"/>
          <w:sz w:val="28"/>
          <w:szCs w:val="28"/>
          <w:lang w:val="uk-UA"/>
        </w:rPr>
        <w:t>перекладу</w:t>
      </w:r>
      <w:r w:rsidRPr="00864E89">
        <w:rPr>
          <w:rFonts w:ascii="Times New Roman" w:hAnsi="Times New Roman"/>
          <w:sz w:val="28"/>
          <w:szCs w:val="28"/>
          <w:lang w:val="uk-UA"/>
        </w:rPr>
        <w:t xml:space="preserve"> </w:t>
      </w:r>
      <w:r w:rsidR="00725C1D">
        <w:rPr>
          <w:rFonts w:ascii="Times New Roman" w:hAnsi="Times New Roman"/>
          <w:sz w:val="28"/>
          <w:szCs w:val="28"/>
          <w:lang w:val="uk-UA"/>
        </w:rPr>
        <w:t>залишуться одноманітними та</w:t>
      </w:r>
      <w:r w:rsidRPr="00864E89">
        <w:rPr>
          <w:rFonts w:ascii="Times New Roman" w:hAnsi="Times New Roman"/>
          <w:sz w:val="28"/>
          <w:szCs w:val="28"/>
          <w:lang w:val="uk-UA"/>
        </w:rPr>
        <w:t xml:space="preserve"> послідовними. </w:t>
      </w:r>
      <w:r w:rsidR="00725C1D">
        <w:rPr>
          <w:rFonts w:ascii="Times New Roman" w:hAnsi="Times New Roman"/>
          <w:sz w:val="28"/>
          <w:szCs w:val="28"/>
          <w:lang w:val="uk-UA"/>
        </w:rPr>
        <w:t>Б</w:t>
      </w:r>
      <w:r w:rsidRPr="00864E89">
        <w:rPr>
          <w:rFonts w:ascii="Times New Roman" w:hAnsi="Times New Roman"/>
          <w:sz w:val="28"/>
          <w:szCs w:val="28"/>
          <w:lang w:val="uk-UA"/>
        </w:rPr>
        <w:t xml:space="preserve">аза </w:t>
      </w:r>
      <w:r w:rsidR="00725C1D" w:rsidRPr="00864E89">
        <w:rPr>
          <w:rFonts w:ascii="Times New Roman" w:hAnsi="Times New Roman"/>
          <w:sz w:val="28"/>
          <w:szCs w:val="28"/>
          <w:lang w:val="uk-UA"/>
        </w:rPr>
        <w:t>пам’</w:t>
      </w:r>
      <w:r w:rsidR="00725C1D">
        <w:rPr>
          <w:rFonts w:ascii="Times New Roman" w:hAnsi="Times New Roman"/>
          <w:sz w:val="28"/>
          <w:szCs w:val="28"/>
          <w:lang w:val="uk-UA"/>
        </w:rPr>
        <w:t>яті</w:t>
      </w:r>
      <w:r w:rsidR="00725C1D" w:rsidRPr="00864E89">
        <w:rPr>
          <w:rFonts w:ascii="Times New Roman" w:hAnsi="Times New Roman"/>
          <w:sz w:val="28"/>
          <w:szCs w:val="28"/>
          <w:lang w:val="uk-UA"/>
        </w:rPr>
        <w:t xml:space="preserve"> </w:t>
      </w:r>
      <w:r w:rsidR="00725C1D">
        <w:rPr>
          <w:rFonts w:ascii="Times New Roman" w:hAnsi="Times New Roman"/>
          <w:sz w:val="28"/>
          <w:szCs w:val="28"/>
          <w:lang w:val="uk-UA"/>
        </w:rPr>
        <w:t xml:space="preserve">перекладів може </w:t>
      </w:r>
      <w:r w:rsidRPr="00864E89">
        <w:rPr>
          <w:rFonts w:ascii="Times New Roman" w:hAnsi="Times New Roman"/>
          <w:sz w:val="28"/>
          <w:szCs w:val="28"/>
          <w:lang w:val="uk-UA"/>
        </w:rPr>
        <w:t>постійно розширю</w:t>
      </w:r>
      <w:r w:rsidR="00725C1D">
        <w:rPr>
          <w:rFonts w:ascii="Times New Roman" w:hAnsi="Times New Roman"/>
          <w:sz w:val="28"/>
          <w:szCs w:val="28"/>
          <w:lang w:val="uk-UA"/>
        </w:rPr>
        <w:t>вати</w:t>
      </w:r>
      <w:r w:rsidRPr="00864E89">
        <w:rPr>
          <w:rFonts w:ascii="Times New Roman" w:hAnsi="Times New Roman"/>
          <w:sz w:val="28"/>
          <w:szCs w:val="28"/>
          <w:lang w:val="uk-UA"/>
        </w:rPr>
        <w:t>ся</w:t>
      </w:r>
      <w:r w:rsidR="00725C1D">
        <w:rPr>
          <w:rFonts w:ascii="Times New Roman" w:hAnsi="Times New Roman"/>
          <w:sz w:val="28"/>
          <w:szCs w:val="28"/>
          <w:lang w:val="uk-UA"/>
        </w:rPr>
        <w:t>,</w:t>
      </w:r>
      <w:r w:rsidRPr="00864E89">
        <w:rPr>
          <w:rFonts w:ascii="Times New Roman" w:hAnsi="Times New Roman"/>
          <w:sz w:val="28"/>
          <w:szCs w:val="28"/>
          <w:lang w:val="uk-UA"/>
        </w:rPr>
        <w:t xml:space="preserve"> і </w:t>
      </w:r>
      <w:r w:rsidR="00725C1D">
        <w:rPr>
          <w:rFonts w:ascii="Times New Roman" w:hAnsi="Times New Roman"/>
          <w:sz w:val="28"/>
          <w:szCs w:val="28"/>
          <w:lang w:val="uk-UA"/>
        </w:rPr>
        <w:t xml:space="preserve">вона </w:t>
      </w:r>
      <w:r w:rsidRPr="00864E89">
        <w:rPr>
          <w:rFonts w:ascii="Times New Roman" w:hAnsi="Times New Roman"/>
          <w:sz w:val="28"/>
          <w:szCs w:val="28"/>
          <w:lang w:val="uk-UA"/>
        </w:rPr>
        <w:t xml:space="preserve">завжди доступна для </w:t>
      </w:r>
      <w:r w:rsidR="00725C1D">
        <w:rPr>
          <w:rFonts w:ascii="Times New Roman" w:hAnsi="Times New Roman"/>
          <w:sz w:val="28"/>
          <w:szCs w:val="28"/>
          <w:lang w:val="uk-UA"/>
        </w:rPr>
        <w:t xml:space="preserve">використання під час виконання </w:t>
      </w:r>
      <w:r w:rsidRPr="00864E89">
        <w:rPr>
          <w:rFonts w:ascii="Times New Roman" w:hAnsi="Times New Roman"/>
          <w:sz w:val="28"/>
          <w:szCs w:val="28"/>
          <w:lang w:val="uk-UA"/>
        </w:rPr>
        <w:t xml:space="preserve">будь-якого </w:t>
      </w:r>
      <w:r w:rsidR="00725C1D">
        <w:rPr>
          <w:rFonts w:ascii="Times New Roman" w:hAnsi="Times New Roman"/>
          <w:sz w:val="28"/>
          <w:szCs w:val="28"/>
          <w:lang w:val="uk-UA"/>
        </w:rPr>
        <w:t>наступного</w:t>
      </w:r>
      <w:r w:rsidRPr="00864E89">
        <w:rPr>
          <w:rFonts w:ascii="Times New Roman" w:hAnsi="Times New Roman"/>
          <w:sz w:val="28"/>
          <w:szCs w:val="28"/>
          <w:lang w:val="uk-UA"/>
        </w:rPr>
        <w:t xml:space="preserve"> проекту.</w:t>
      </w:r>
    </w:p>
    <w:p w:rsidR="00E3202E" w:rsidRPr="00E3202E" w:rsidRDefault="00E3202E" w:rsidP="00E3202E">
      <w:pPr>
        <w:spacing w:after="0" w:line="360" w:lineRule="auto"/>
        <w:ind w:firstLine="567"/>
        <w:jc w:val="both"/>
        <w:rPr>
          <w:rFonts w:ascii="Times New Roman" w:hAnsi="Times New Roman"/>
          <w:sz w:val="28"/>
          <w:szCs w:val="28"/>
          <w:lang w:val="uk-UA"/>
        </w:rPr>
      </w:pPr>
      <w:r w:rsidRPr="00E3202E">
        <w:rPr>
          <w:rFonts w:ascii="Times New Roman" w:hAnsi="Times New Roman"/>
          <w:sz w:val="28"/>
          <w:szCs w:val="28"/>
          <w:lang w:val="uk-UA"/>
        </w:rPr>
        <w:lastRenderedPageBreak/>
        <w:t xml:space="preserve">На </w:t>
      </w:r>
      <w:r>
        <w:rPr>
          <w:rFonts w:ascii="Times New Roman" w:hAnsi="Times New Roman"/>
          <w:sz w:val="28"/>
          <w:szCs w:val="28"/>
          <w:lang w:val="uk-UA"/>
        </w:rPr>
        <w:t>додачу</w:t>
      </w:r>
      <w:r w:rsidRPr="00E3202E">
        <w:rPr>
          <w:rFonts w:ascii="Times New Roman" w:hAnsi="Times New Roman"/>
          <w:sz w:val="28"/>
          <w:szCs w:val="28"/>
          <w:lang w:val="uk-UA"/>
        </w:rPr>
        <w:t xml:space="preserve"> до </w:t>
      </w:r>
      <w:r>
        <w:rPr>
          <w:rFonts w:ascii="Times New Roman" w:hAnsi="Times New Roman"/>
          <w:sz w:val="28"/>
          <w:szCs w:val="28"/>
          <w:lang w:val="uk-UA"/>
        </w:rPr>
        <w:t>цього основного функціоналу</w:t>
      </w:r>
      <w:r w:rsidRPr="00E3202E">
        <w:rPr>
          <w:rFonts w:ascii="Times New Roman" w:hAnsi="Times New Roman"/>
          <w:sz w:val="28"/>
          <w:szCs w:val="28"/>
          <w:lang w:val="uk-UA"/>
        </w:rPr>
        <w:t xml:space="preserve"> CAT</w:t>
      </w:r>
      <w:r>
        <w:rPr>
          <w:rFonts w:ascii="Times New Roman" w:hAnsi="Times New Roman"/>
          <w:sz w:val="28"/>
          <w:szCs w:val="28"/>
          <w:lang w:val="uk-UA"/>
        </w:rPr>
        <w:t>-інструментів</w:t>
      </w:r>
      <w:r w:rsidRPr="00E3202E">
        <w:rPr>
          <w:rFonts w:ascii="Times New Roman" w:hAnsi="Times New Roman"/>
          <w:sz w:val="28"/>
          <w:szCs w:val="28"/>
          <w:lang w:val="uk-UA"/>
        </w:rPr>
        <w:t xml:space="preserve"> існує безліч інших </w:t>
      </w:r>
      <w:r w:rsidR="00307F62">
        <w:rPr>
          <w:rFonts w:ascii="Times New Roman" w:hAnsi="Times New Roman"/>
          <w:sz w:val="28"/>
          <w:szCs w:val="28"/>
          <w:lang w:val="uk-UA"/>
        </w:rPr>
        <w:t>модулів</w:t>
      </w:r>
      <w:r w:rsidRPr="00E3202E">
        <w:rPr>
          <w:rFonts w:ascii="Times New Roman" w:hAnsi="Times New Roman"/>
          <w:sz w:val="28"/>
          <w:szCs w:val="28"/>
          <w:lang w:val="uk-UA"/>
        </w:rPr>
        <w:t>, як</w:t>
      </w:r>
      <w:r>
        <w:rPr>
          <w:rFonts w:ascii="Times New Roman" w:hAnsi="Times New Roman"/>
          <w:sz w:val="28"/>
          <w:szCs w:val="28"/>
          <w:lang w:val="uk-UA"/>
        </w:rPr>
        <w:t xml:space="preserve">і полегшують </w:t>
      </w:r>
      <w:r w:rsidR="00307F62">
        <w:rPr>
          <w:rFonts w:ascii="Times New Roman" w:hAnsi="Times New Roman"/>
          <w:sz w:val="28"/>
          <w:szCs w:val="28"/>
          <w:lang w:val="uk-UA"/>
        </w:rPr>
        <w:t>роботу професійного</w:t>
      </w:r>
      <w:r>
        <w:rPr>
          <w:rFonts w:ascii="Times New Roman" w:hAnsi="Times New Roman"/>
          <w:sz w:val="28"/>
          <w:szCs w:val="28"/>
          <w:lang w:val="uk-UA"/>
        </w:rPr>
        <w:t xml:space="preserve"> перекладача</w:t>
      </w:r>
      <w:r w:rsidR="00307F62">
        <w:rPr>
          <w:rFonts w:ascii="Times New Roman" w:hAnsi="Times New Roman"/>
          <w:sz w:val="28"/>
          <w:szCs w:val="28"/>
          <w:lang w:val="uk-UA"/>
        </w:rPr>
        <w:t xml:space="preserve"> та підвищують її ефектиність</w:t>
      </w:r>
      <w:r>
        <w:rPr>
          <w:rFonts w:ascii="Times New Roman" w:hAnsi="Times New Roman"/>
          <w:sz w:val="28"/>
          <w:szCs w:val="28"/>
          <w:lang w:val="uk-UA"/>
        </w:rPr>
        <w:t>.</w:t>
      </w:r>
    </w:p>
    <w:p w:rsidR="00E3202E" w:rsidRPr="00E3202E" w:rsidRDefault="00307F62" w:rsidP="00E3202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У перекладацьких проектах дуже легко заплутатися</w:t>
      </w:r>
      <w:r w:rsidR="00E3202E" w:rsidRPr="00E3202E">
        <w:rPr>
          <w:rFonts w:ascii="Times New Roman" w:hAnsi="Times New Roman"/>
          <w:sz w:val="28"/>
          <w:szCs w:val="28"/>
          <w:lang w:val="uk-UA"/>
        </w:rPr>
        <w:t xml:space="preserve">, особливо коли </w:t>
      </w:r>
      <w:r>
        <w:rPr>
          <w:rFonts w:ascii="Times New Roman" w:hAnsi="Times New Roman"/>
          <w:sz w:val="28"/>
          <w:szCs w:val="28"/>
          <w:lang w:val="uk-UA"/>
        </w:rPr>
        <w:t>перекладач</w:t>
      </w:r>
      <w:r w:rsidR="00E3202E" w:rsidRPr="00E3202E">
        <w:rPr>
          <w:rFonts w:ascii="Times New Roman" w:hAnsi="Times New Roman"/>
          <w:sz w:val="28"/>
          <w:szCs w:val="28"/>
          <w:lang w:val="uk-UA"/>
        </w:rPr>
        <w:t xml:space="preserve"> працюєте </w:t>
      </w:r>
      <w:r>
        <w:rPr>
          <w:rFonts w:ascii="Times New Roman" w:hAnsi="Times New Roman"/>
          <w:sz w:val="28"/>
          <w:szCs w:val="28"/>
          <w:lang w:val="uk-UA"/>
        </w:rPr>
        <w:t>одразу н</w:t>
      </w:r>
      <w:r w:rsidR="00E3202E" w:rsidRPr="00E3202E">
        <w:rPr>
          <w:rFonts w:ascii="Times New Roman" w:hAnsi="Times New Roman"/>
          <w:sz w:val="28"/>
          <w:szCs w:val="28"/>
          <w:lang w:val="uk-UA"/>
        </w:rPr>
        <w:t xml:space="preserve">ад </w:t>
      </w:r>
      <w:r>
        <w:rPr>
          <w:rFonts w:ascii="Times New Roman" w:hAnsi="Times New Roman"/>
          <w:sz w:val="28"/>
          <w:szCs w:val="28"/>
          <w:lang w:val="uk-UA"/>
        </w:rPr>
        <w:t>декількома завданнями одночасно</w:t>
      </w:r>
      <w:r w:rsidR="00E3202E" w:rsidRPr="00E3202E">
        <w:rPr>
          <w:rFonts w:ascii="Times New Roman" w:hAnsi="Times New Roman"/>
          <w:sz w:val="28"/>
          <w:szCs w:val="28"/>
          <w:lang w:val="uk-UA"/>
        </w:rPr>
        <w:t xml:space="preserve">. </w:t>
      </w:r>
      <w:r>
        <w:rPr>
          <w:rFonts w:ascii="Times New Roman" w:hAnsi="Times New Roman"/>
          <w:sz w:val="28"/>
          <w:szCs w:val="28"/>
          <w:lang w:val="uk-UA"/>
        </w:rPr>
        <w:t>Модуль у</w:t>
      </w:r>
      <w:r w:rsidR="00E3202E" w:rsidRPr="00E3202E">
        <w:rPr>
          <w:rFonts w:ascii="Times New Roman" w:hAnsi="Times New Roman"/>
          <w:sz w:val="28"/>
          <w:szCs w:val="28"/>
          <w:lang w:val="uk-UA"/>
        </w:rPr>
        <w:t xml:space="preserve">правління проектами є ще однією </w:t>
      </w:r>
      <w:r>
        <w:rPr>
          <w:rFonts w:ascii="Times New Roman" w:hAnsi="Times New Roman"/>
          <w:sz w:val="28"/>
          <w:szCs w:val="28"/>
          <w:lang w:val="uk-UA"/>
        </w:rPr>
        <w:t>опцією CAT-</w:t>
      </w:r>
      <w:r w:rsidR="00E3202E" w:rsidRPr="00E3202E">
        <w:rPr>
          <w:rFonts w:ascii="Times New Roman" w:hAnsi="Times New Roman"/>
          <w:sz w:val="28"/>
          <w:szCs w:val="28"/>
          <w:lang w:val="uk-UA"/>
        </w:rPr>
        <w:t xml:space="preserve">інструментів, яка </w:t>
      </w:r>
      <w:r>
        <w:rPr>
          <w:rFonts w:ascii="Times New Roman" w:hAnsi="Times New Roman"/>
          <w:sz w:val="28"/>
          <w:szCs w:val="28"/>
          <w:lang w:val="uk-UA"/>
        </w:rPr>
        <w:t>забезпечує перекладачеві</w:t>
      </w:r>
      <w:r w:rsidR="00E3202E" w:rsidRPr="00E3202E">
        <w:rPr>
          <w:rFonts w:ascii="Times New Roman" w:hAnsi="Times New Roman"/>
          <w:sz w:val="28"/>
          <w:szCs w:val="28"/>
          <w:lang w:val="uk-UA"/>
        </w:rPr>
        <w:t xml:space="preserve"> контроль над проектами, що дозволяє біль</w:t>
      </w:r>
      <w:r>
        <w:rPr>
          <w:rFonts w:ascii="Times New Roman" w:hAnsi="Times New Roman"/>
          <w:sz w:val="28"/>
          <w:szCs w:val="28"/>
          <w:lang w:val="uk-UA"/>
        </w:rPr>
        <w:t>ше контролювати і краще організову</w:t>
      </w:r>
      <w:r w:rsidR="00E3202E" w:rsidRPr="00E3202E">
        <w:rPr>
          <w:rFonts w:ascii="Times New Roman" w:hAnsi="Times New Roman"/>
          <w:sz w:val="28"/>
          <w:szCs w:val="28"/>
          <w:lang w:val="uk-UA"/>
        </w:rPr>
        <w:t xml:space="preserve">вати свою роботу. </w:t>
      </w:r>
      <w:r>
        <w:rPr>
          <w:rFonts w:ascii="Times New Roman" w:hAnsi="Times New Roman"/>
          <w:sz w:val="28"/>
          <w:szCs w:val="28"/>
          <w:lang w:val="uk-UA"/>
        </w:rPr>
        <w:t>Хід виконання</w:t>
      </w:r>
      <w:r w:rsidR="00E3202E" w:rsidRPr="00E3202E">
        <w:rPr>
          <w:rFonts w:ascii="Times New Roman" w:hAnsi="Times New Roman"/>
          <w:sz w:val="28"/>
          <w:szCs w:val="28"/>
          <w:lang w:val="uk-UA"/>
        </w:rPr>
        <w:t xml:space="preserve"> будь-якого конкретного проекту (у відсотках) і доступ до активних проектів </w:t>
      </w:r>
      <w:r>
        <w:rPr>
          <w:rFonts w:ascii="Times New Roman" w:hAnsi="Times New Roman"/>
          <w:sz w:val="28"/>
          <w:szCs w:val="28"/>
          <w:lang w:val="uk-UA"/>
        </w:rPr>
        <w:t>забезпечуються надзвичайно просто та зручно</w:t>
      </w:r>
      <w:r w:rsidR="00E3202E" w:rsidRPr="00E3202E">
        <w:rPr>
          <w:rFonts w:ascii="Times New Roman" w:hAnsi="Times New Roman"/>
          <w:sz w:val="28"/>
          <w:szCs w:val="28"/>
          <w:lang w:val="uk-UA"/>
        </w:rPr>
        <w:t xml:space="preserve">. Крім того, CAT-інструменти пропонують </w:t>
      </w:r>
      <w:r>
        <w:rPr>
          <w:rFonts w:ascii="Times New Roman" w:hAnsi="Times New Roman"/>
          <w:sz w:val="28"/>
          <w:szCs w:val="28"/>
          <w:lang w:val="uk-UA"/>
        </w:rPr>
        <w:t>цілу низку додаткових параметрів</w:t>
      </w:r>
      <w:r w:rsidR="00E3202E" w:rsidRPr="00E3202E">
        <w:rPr>
          <w:rFonts w:ascii="Times New Roman" w:hAnsi="Times New Roman"/>
          <w:sz w:val="28"/>
          <w:szCs w:val="28"/>
          <w:lang w:val="uk-UA"/>
        </w:rPr>
        <w:t xml:space="preserve"> контролю якості</w:t>
      </w:r>
      <w:r>
        <w:rPr>
          <w:rFonts w:ascii="Times New Roman" w:hAnsi="Times New Roman"/>
          <w:sz w:val="28"/>
          <w:szCs w:val="28"/>
          <w:lang w:val="uk-UA"/>
        </w:rPr>
        <w:t xml:space="preserve">, які дозволяють легко і швидко </w:t>
      </w:r>
      <w:r w:rsidRPr="00E3202E">
        <w:rPr>
          <w:rFonts w:ascii="Times New Roman" w:hAnsi="Times New Roman"/>
          <w:sz w:val="28"/>
          <w:szCs w:val="28"/>
          <w:lang w:val="uk-UA"/>
        </w:rPr>
        <w:t xml:space="preserve">виявляти та </w:t>
      </w:r>
      <w:r>
        <w:rPr>
          <w:rFonts w:ascii="Times New Roman" w:hAnsi="Times New Roman"/>
          <w:sz w:val="28"/>
          <w:szCs w:val="28"/>
          <w:lang w:val="uk-UA"/>
        </w:rPr>
        <w:t>коригувати</w:t>
      </w:r>
      <w:r w:rsidRPr="00E3202E">
        <w:rPr>
          <w:rFonts w:ascii="Times New Roman" w:hAnsi="Times New Roman"/>
          <w:sz w:val="28"/>
          <w:szCs w:val="28"/>
          <w:lang w:val="uk-UA"/>
        </w:rPr>
        <w:t xml:space="preserve"> </w:t>
      </w:r>
      <w:r>
        <w:rPr>
          <w:rFonts w:ascii="Times New Roman" w:hAnsi="Times New Roman"/>
          <w:sz w:val="28"/>
          <w:szCs w:val="28"/>
          <w:lang w:val="uk-UA"/>
        </w:rPr>
        <w:t>різноманітні помилки, як-то: о</w:t>
      </w:r>
      <w:r w:rsidR="00E3202E" w:rsidRPr="00E3202E">
        <w:rPr>
          <w:rFonts w:ascii="Times New Roman" w:hAnsi="Times New Roman"/>
          <w:sz w:val="28"/>
          <w:szCs w:val="28"/>
          <w:lang w:val="uk-UA"/>
        </w:rPr>
        <w:t>рфографічні помилки, помилки пункту</w:t>
      </w:r>
      <w:r>
        <w:rPr>
          <w:rFonts w:ascii="Times New Roman" w:hAnsi="Times New Roman"/>
          <w:sz w:val="28"/>
          <w:szCs w:val="28"/>
          <w:lang w:val="uk-UA"/>
        </w:rPr>
        <w:t>ації, помилки перетворення чисел та багато інших</w:t>
      </w:r>
      <w:r w:rsidR="00E3202E" w:rsidRPr="00E3202E">
        <w:rPr>
          <w:rFonts w:ascii="Times New Roman" w:hAnsi="Times New Roman"/>
          <w:sz w:val="28"/>
          <w:szCs w:val="28"/>
          <w:lang w:val="uk-UA"/>
        </w:rPr>
        <w:t xml:space="preserve">. </w:t>
      </w:r>
      <w:r>
        <w:rPr>
          <w:rFonts w:ascii="Times New Roman" w:hAnsi="Times New Roman"/>
          <w:sz w:val="28"/>
          <w:szCs w:val="28"/>
          <w:lang w:val="uk-UA"/>
        </w:rPr>
        <w:t>Ще одна опція</w:t>
      </w:r>
      <w:r w:rsidR="00E3202E" w:rsidRPr="00E3202E">
        <w:rPr>
          <w:rFonts w:ascii="Times New Roman" w:hAnsi="Times New Roman"/>
          <w:sz w:val="28"/>
          <w:szCs w:val="28"/>
          <w:lang w:val="uk-UA"/>
        </w:rPr>
        <w:t>, яка може мати вирішальне значення</w:t>
      </w:r>
      <w:r>
        <w:rPr>
          <w:rFonts w:ascii="Times New Roman" w:hAnsi="Times New Roman"/>
          <w:sz w:val="28"/>
          <w:szCs w:val="28"/>
          <w:lang w:val="uk-UA"/>
        </w:rPr>
        <w:t xml:space="preserve"> під час виконання перекладу – це</w:t>
      </w:r>
      <w:r w:rsidR="00E3202E" w:rsidRPr="00E3202E">
        <w:rPr>
          <w:rFonts w:ascii="Times New Roman" w:hAnsi="Times New Roman"/>
          <w:sz w:val="28"/>
          <w:szCs w:val="28"/>
          <w:lang w:val="uk-UA"/>
        </w:rPr>
        <w:t xml:space="preserve"> резервне копіювання файлів, а саме, кожен сегмент зберігається відразу після завершення</w:t>
      </w:r>
      <w:r>
        <w:rPr>
          <w:rFonts w:ascii="Times New Roman" w:hAnsi="Times New Roman"/>
          <w:sz w:val="28"/>
          <w:szCs w:val="28"/>
          <w:lang w:val="uk-UA"/>
        </w:rPr>
        <w:t xml:space="preserve"> його перекладу</w:t>
      </w:r>
      <w:r w:rsidR="00E3202E" w:rsidRPr="00E3202E">
        <w:rPr>
          <w:rFonts w:ascii="Times New Roman" w:hAnsi="Times New Roman"/>
          <w:sz w:val="28"/>
          <w:szCs w:val="28"/>
          <w:lang w:val="uk-UA"/>
        </w:rPr>
        <w:t xml:space="preserve">. Наприклад, якщо щось </w:t>
      </w:r>
      <w:r>
        <w:rPr>
          <w:rFonts w:ascii="Times New Roman" w:hAnsi="Times New Roman"/>
          <w:sz w:val="28"/>
          <w:szCs w:val="28"/>
          <w:lang w:val="uk-UA"/>
        </w:rPr>
        <w:t>трапиться</w:t>
      </w:r>
      <w:r w:rsidR="00E3202E" w:rsidRPr="00E3202E">
        <w:rPr>
          <w:rFonts w:ascii="Times New Roman" w:hAnsi="Times New Roman"/>
          <w:sz w:val="28"/>
          <w:szCs w:val="28"/>
          <w:lang w:val="uk-UA"/>
        </w:rPr>
        <w:t xml:space="preserve"> з ком</w:t>
      </w:r>
      <w:r>
        <w:rPr>
          <w:rFonts w:ascii="Times New Roman" w:hAnsi="Times New Roman"/>
          <w:sz w:val="28"/>
          <w:szCs w:val="28"/>
          <w:lang w:val="uk-UA"/>
        </w:rPr>
        <w:t>п</w:t>
      </w:r>
      <w:r w:rsidRPr="00307F62">
        <w:rPr>
          <w:rFonts w:ascii="Times New Roman" w:hAnsi="Times New Roman"/>
          <w:sz w:val="28"/>
          <w:szCs w:val="28"/>
        </w:rPr>
        <w:t>’</w:t>
      </w:r>
      <w:r w:rsidR="00E3202E" w:rsidRPr="00E3202E">
        <w:rPr>
          <w:rFonts w:ascii="Times New Roman" w:hAnsi="Times New Roman"/>
          <w:sz w:val="28"/>
          <w:szCs w:val="28"/>
          <w:lang w:val="uk-UA"/>
        </w:rPr>
        <w:t>ютером</w:t>
      </w:r>
      <w:r>
        <w:rPr>
          <w:rFonts w:ascii="Times New Roman" w:hAnsi="Times New Roman"/>
          <w:sz w:val="28"/>
          <w:szCs w:val="28"/>
          <w:lang w:val="uk-UA"/>
        </w:rPr>
        <w:t xml:space="preserve"> перекладача (наприклад, вимкнеться світло)</w:t>
      </w:r>
      <w:r w:rsidR="00E3202E" w:rsidRPr="00E3202E">
        <w:rPr>
          <w:rFonts w:ascii="Times New Roman" w:hAnsi="Times New Roman"/>
          <w:sz w:val="28"/>
          <w:szCs w:val="28"/>
          <w:lang w:val="uk-UA"/>
        </w:rPr>
        <w:t xml:space="preserve">, </w:t>
      </w:r>
      <w:r>
        <w:rPr>
          <w:rFonts w:ascii="Times New Roman" w:hAnsi="Times New Roman"/>
          <w:sz w:val="28"/>
          <w:szCs w:val="28"/>
          <w:lang w:val="uk-UA"/>
        </w:rPr>
        <w:t>переклад</w:t>
      </w:r>
      <w:r w:rsidR="00E3202E" w:rsidRPr="00E3202E">
        <w:rPr>
          <w:rFonts w:ascii="Times New Roman" w:hAnsi="Times New Roman"/>
          <w:sz w:val="28"/>
          <w:szCs w:val="28"/>
          <w:lang w:val="uk-UA"/>
        </w:rPr>
        <w:t xml:space="preserve"> </w:t>
      </w:r>
      <w:r w:rsidR="00ED35D3">
        <w:rPr>
          <w:rFonts w:ascii="Times New Roman" w:hAnsi="Times New Roman"/>
          <w:sz w:val="28"/>
          <w:szCs w:val="28"/>
          <w:lang w:val="uk-UA"/>
        </w:rPr>
        <w:t>втратить</w:t>
      </w:r>
      <w:r w:rsidR="00E3202E" w:rsidRPr="00E3202E">
        <w:rPr>
          <w:rFonts w:ascii="Times New Roman" w:hAnsi="Times New Roman"/>
          <w:sz w:val="28"/>
          <w:szCs w:val="28"/>
          <w:lang w:val="uk-UA"/>
        </w:rPr>
        <w:t xml:space="preserve"> </w:t>
      </w:r>
      <w:r w:rsidR="00ED35D3">
        <w:rPr>
          <w:rFonts w:ascii="Times New Roman" w:hAnsi="Times New Roman"/>
          <w:sz w:val="28"/>
          <w:szCs w:val="28"/>
          <w:lang w:val="uk-UA"/>
        </w:rPr>
        <w:t>лише один сегмент над яким працював і який система не встигла зберегти</w:t>
      </w:r>
      <w:r w:rsidR="00E3202E" w:rsidRPr="00E3202E">
        <w:rPr>
          <w:rFonts w:ascii="Times New Roman" w:hAnsi="Times New Roman"/>
          <w:sz w:val="28"/>
          <w:szCs w:val="28"/>
          <w:lang w:val="uk-UA"/>
        </w:rPr>
        <w:t>.</w:t>
      </w:r>
    </w:p>
    <w:p w:rsidR="00DD6C3D" w:rsidRPr="00305E5B" w:rsidRDefault="00DD6C3D" w:rsidP="00BB69D2">
      <w:pPr>
        <w:spacing w:after="0" w:line="360" w:lineRule="auto"/>
        <w:jc w:val="both"/>
        <w:rPr>
          <w:rFonts w:ascii="Times New Roman" w:eastAsia="Times New Roman" w:hAnsi="Times New Roman" w:cs="Times New Roman"/>
          <w:sz w:val="28"/>
          <w:szCs w:val="28"/>
          <w:lang w:val="uk-UA" w:eastAsia="ru-RU"/>
        </w:rPr>
      </w:pPr>
    </w:p>
    <w:p w:rsidR="00DD6C3D" w:rsidRPr="00305E5B" w:rsidRDefault="00DD6C3D" w:rsidP="00DD6C3D">
      <w:pPr>
        <w:spacing w:after="0" w:line="360" w:lineRule="auto"/>
        <w:jc w:val="both"/>
        <w:rPr>
          <w:rFonts w:ascii="Times New Roman" w:eastAsia="Times New Roman" w:hAnsi="Times New Roman" w:cs="Times New Roman"/>
          <w:sz w:val="28"/>
          <w:szCs w:val="28"/>
          <w:lang w:val="uk-UA" w:eastAsia="ru-RU"/>
        </w:rPr>
      </w:pPr>
    </w:p>
    <w:p w:rsidR="00774F4F" w:rsidRPr="00162830" w:rsidRDefault="00217F18" w:rsidP="00217F18">
      <w:pPr>
        <w:spacing w:after="0" w:line="360" w:lineRule="auto"/>
        <w:ind w:firstLine="709"/>
        <w:jc w:val="both"/>
        <w:outlineLvl w:val="1"/>
        <w:rPr>
          <w:rFonts w:ascii="Times New Roman" w:eastAsia="Times New Roman" w:hAnsi="Times New Roman" w:cs="Times New Roman"/>
          <w:b/>
          <w:sz w:val="28"/>
          <w:szCs w:val="28"/>
          <w:lang w:eastAsia="ru-RU"/>
        </w:rPr>
      </w:pPr>
      <w:r w:rsidRPr="004F3E5B">
        <w:rPr>
          <w:rFonts w:ascii="Times New Roman" w:eastAsia="Times New Roman" w:hAnsi="Times New Roman" w:cs="Times New Roman"/>
          <w:b/>
          <w:sz w:val="28"/>
          <w:szCs w:val="28"/>
          <w:lang w:eastAsia="ru-RU"/>
        </w:rPr>
        <w:t xml:space="preserve">1.3. </w:t>
      </w:r>
      <w:r w:rsidR="00162830" w:rsidRPr="00162830">
        <w:rPr>
          <w:rFonts w:ascii="Times New Roman" w:hAnsi="Times New Roman" w:cs="Times New Roman"/>
          <w:b/>
          <w:sz w:val="28"/>
          <w:szCs w:val="28"/>
          <w:lang w:val="uk-UA"/>
        </w:rPr>
        <w:t xml:space="preserve">Види </w:t>
      </w:r>
      <w:r w:rsidR="00162830" w:rsidRPr="00162830">
        <w:rPr>
          <w:rFonts w:ascii="Times New Roman" w:hAnsi="Times New Roman" w:cs="Times New Roman"/>
          <w:b/>
          <w:sz w:val="28"/>
          <w:lang w:val="uk-UA"/>
        </w:rPr>
        <w:t>систем автоматизації перекладу</w:t>
      </w:r>
    </w:p>
    <w:p w:rsidR="00DD6C3D" w:rsidRPr="004F3E5B" w:rsidRDefault="00DD6C3D" w:rsidP="00DD6C3D">
      <w:pPr>
        <w:pStyle w:val="a3"/>
        <w:spacing w:after="0" w:line="360" w:lineRule="auto"/>
        <w:ind w:left="709"/>
        <w:jc w:val="both"/>
        <w:rPr>
          <w:rFonts w:ascii="Times New Roman" w:eastAsia="Times New Roman" w:hAnsi="Times New Roman" w:cs="Times New Roman"/>
          <w:sz w:val="28"/>
          <w:szCs w:val="28"/>
          <w:lang w:eastAsia="ru-RU"/>
        </w:rPr>
      </w:pPr>
    </w:p>
    <w:p w:rsidR="00C058EB" w:rsidRPr="00A94DA5" w:rsidRDefault="004D2281" w:rsidP="00C058EB">
      <w:pPr>
        <w:spacing w:after="0" w:line="360" w:lineRule="auto"/>
        <w:ind w:firstLine="567"/>
        <w:jc w:val="both"/>
        <w:rPr>
          <w:rFonts w:ascii="Times New Roman" w:hAnsi="Times New Roman"/>
          <w:sz w:val="28"/>
          <w:szCs w:val="28"/>
          <w:lang w:val="uk-UA"/>
        </w:rPr>
      </w:pPr>
      <w:r w:rsidRPr="008D50B9">
        <w:rPr>
          <w:rFonts w:ascii="Times New Roman" w:hAnsi="Times New Roman"/>
          <w:sz w:val="28"/>
          <w:szCs w:val="28"/>
          <w:lang w:val="uk-UA"/>
        </w:rPr>
        <w:t xml:space="preserve">Усі САТ-інструменти можна класифікувати на пропрієтарні </w:t>
      </w:r>
      <w:r w:rsidRPr="008D50B9">
        <w:rPr>
          <w:rFonts w:ascii="Times New Roman" w:hAnsi="Times New Roman"/>
          <w:sz w:val="28"/>
          <w:szCs w:val="28"/>
        </w:rPr>
        <w:t>(</w:t>
      </w:r>
      <w:r w:rsidRPr="008D50B9">
        <w:rPr>
          <w:rFonts w:ascii="Times New Roman" w:hAnsi="Times New Roman"/>
          <w:sz w:val="28"/>
          <w:szCs w:val="28"/>
          <w:lang w:val="uk-UA"/>
        </w:rPr>
        <w:t>платні</w:t>
      </w:r>
      <w:r w:rsidRPr="008D50B9">
        <w:rPr>
          <w:rFonts w:ascii="Times New Roman" w:hAnsi="Times New Roman"/>
          <w:sz w:val="28"/>
          <w:szCs w:val="28"/>
        </w:rPr>
        <w:t xml:space="preserve">) </w:t>
      </w:r>
      <w:r w:rsidRPr="008D50B9">
        <w:rPr>
          <w:rFonts w:ascii="Times New Roman" w:hAnsi="Times New Roman"/>
          <w:sz w:val="28"/>
          <w:szCs w:val="28"/>
          <w:lang w:val="uk-UA"/>
        </w:rPr>
        <w:t xml:space="preserve">та вільні (безкоштовні). До першої категорії належать такі десктопні програми, як </w:t>
      </w:r>
      <w:r w:rsidRPr="008D50B9">
        <w:rPr>
          <w:rFonts w:ascii="Times New Roman" w:hAnsi="Times New Roman"/>
          <w:sz w:val="28"/>
          <w:szCs w:val="28"/>
          <w:lang w:val="en-US"/>
        </w:rPr>
        <w:t>SDL</w:t>
      </w:r>
      <w:r w:rsidRPr="008D50B9">
        <w:rPr>
          <w:rFonts w:ascii="Times New Roman" w:hAnsi="Times New Roman"/>
          <w:sz w:val="28"/>
          <w:szCs w:val="28"/>
          <w:lang w:val="uk-UA"/>
        </w:rPr>
        <w:t xml:space="preserve"> </w:t>
      </w:r>
      <w:r w:rsidRPr="008D50B9">
        <w:rPr>
          <w:rFonts w:ascii="Times New Roman" w:hAnsi="Times New Roman"/>
          <w:sz w:val="28"/>
          <w:szCs w:val="28"/>
          <w:lang w:val="en-US"/>
        </w:rPr>
        <w:t>Trados</w:t>
      </w:r>
      <w:r w:rsidRPr="008D50B9">
        <w:rPr>
          <w:rFonts w:ascii="Times New Roman" w:hAnsi="Times New Roman"/>
          <w:sz w:val="28"/>
          <w:szCs w:val="28"/>
          <w:lang w:val="uk-UA"/>
        </w:rPr>
        <w:t xml:space="preserve">, </w:t>
      </w:r>
      <w:r w:rsidRPr="008D50B9">
        <w:rPr>
          <w:rFonts w:ascii="Times New Roman" w:hAnsi="Times New Roman"/>
          <w:sz w:val="28"/>
          <w:szCs w:val="28"/>
          <w:lang w:val="en-US"/>
        </w:rPr>
        <w:t>MemoQ</w:t>
      </w:r>
      <w:r w:rsidRPr="008D50B9">
        <w:rPr>
          <w:rFonts w:ascii="Times New Roman" w:hAnsi="Times New Roman"/>
          <w:sz w:val="28"/>
          <w:szCs w:val="28"/>
          <w:lang w:val="uk-UA"/>
        </w:rPr>
        <w:t xml:space="preserve">, </w:t>
      </w:r>
      <w:r w:rsidRPr="008D50B9">
        <w:rPr>
          <w:rFonts w:ascii="Times New Roman" w:hAnsi="Times New Roman"/>
          <w:sz w:val="28"/>
          <w:szCs w:val="28"/>
          <w:lang w:val="en-US"/>
        </w:rPr>
        <w:t>Wordfast</w:t>
      </w:r>
      <w:r w:rsidRPr="008D50B9">
        <w:rPr>
          <w:rFonts w:ascii="Times New Roman" w:hAnsi="Times New Roman"/>
          <w:sz w:val="28"/>
          <w:szCs w:val="28"/>
          <w:lang w:val="uk-UA"/>
        </w:rPr>
        <w:t xml:space="preserve"> та хмарна </w:t>
      </w:r>
      <w:r w:rsidRPr="008D50B9">
        <w:rPr>
          <w:rFonts w:ascii="Times New Roman" w:hAnsi="Times New Roman"/>
          <w:sz w:val="28"/>
          <w:szCs w:val="28"/>
          <w:lang w:val="en-US"/>
        </w:rPr>
        <w:t>Memsource</w:t>
      </w:r>
      <w:r w:rsidRPr="008D50B9">
        <w:rPr>
          <w:rFonts w:ascii="Times New Roman" w:hAnsi="Times New Roman"/>
          <w:sz w:val="28"/>
          <w:szCs w:val="28"/>
          <w:lang w:val="uk-UA"/>
        </w:rPr>
        <w:t xml:space="preserve">, а до другої категорії – десктопні </w:t>
      </w:r>
      <w:r w:rsidRPr="008D50B9">
        <w:rPr>
          <w:rFonts w:ascii="Times New Roman" w:hAnsi="Times New Roman"/>
          <w:sz w:val="28"/>
          <w:szCs w:val="28"/>
          <w:lang w:val="en-US"/>
        </w:rPr>
        <w:t>OmegaT</w:t>
      </w:r>
      <w:r w:rsidRPr="008D50B9">
        <w:rPr>
          <w:rFonts w:ascii="Times New Roman" w:hAnsi="Times New Roman"/>
          <w:sz w:val="28"/>
          <w:szCs w:val="28"/>
          <w:lang w:val="uk-UA"/>
        </w:rPr>
        <w:t xml:space="preserve">, </w:t>
      </w:r>
      <w:r w:rsidRPr="008D50B9">
        <w:rPr>
          <w:rFonts w:ascii="Times New Roman" w:hAnsi="Times New Roman"/>
          <w:sz w:val="28"/>
          <w:szCs w:val="28"/>
          <w:lang w:val="en-US"/>
        </w:rPr>
        <w:t>Virtaal</w:t>
      </w:r>
      <w:r w:rsidRPr="008D50B9">
        <w:rPr>
          <w:rFonts w:ascii="Times New Roman" w:hAnsi="Times New Roman"/>
          <w:sz w:val="28"/>
          <w:szCs w:val="28"/>
          <w:lang w:val="uk-UA"/>
        </w:rPr>
        <w:t xml:space="preserve">, </w:t>
      </w:r>
      <w:r w:rsidRPr="008D50B9">
        <w:rPr>
          <w:rFonts w:ascii="Times New Roman" w:hAnsi="Times New Roman"/>
          <w:sz w:val="28"/>
          <w:szCs w:val="28"/>
          <w:lang w:val="en-US"/>
        </w:rPr>
        <w:t>Anaphraseus</w:t>
      </w:r>
      <w:r w:rsidRPr="008D50B9">
        <w:rPr>
          <w:rFonts w:ascii="Times New Roman" w:hAnsi="Times New Roman"/>
          <w:sz w:val="28"/>
          <w:szCs w:val="28"/>
          <w:lang w:val="uk-UA"/>
        </w:rPr>
        <w:t xml:space="preserve"> та хмар</w:t>
      </w:r>
      <w:r w:rsidR="008A6678">
        <w:rPr>
          <w:rFonts w:ascii="Times New Roman" w:hAnsi="Times New Roman"/>
          <w:sz w:val="28"/>
          <w:szCs w:val="28"/>
          <w:lang w:val="uk-UA"/>
        </w:rPr>
        <w:t>ні</w:t>
      </w:r>
      <w:r w:rsidRPr="008D50B9">
        <w:rPr>
          <w:rFonts w:ascii="Times New Roman" w:hAnsi="Times New Roman"/>
          <w:sz w:val="28"/>
          <w:szCs w:val="28"/>
          <w:lang w:val="uk-UA"/>
        </w:rPr>
        <w:t xml:space="preserve"> </w:t>
      </w:r>
      <w:r w:rsidRPr="008D50B9">
        <w:rPr>
          <w:rFonts w:ascii="Times New Roman" w:hAnsi="Times New Roman"/>
          <w:sz w:val="28"/>
          <w:szCs w:val="28"/>
          <w:lang w:val="en-US"/>
        </w:rPr>
        <w:t>SmartCAT</w:t>
      </w:r>
      <w:r w:rsidR="002721A1" w:rsidRPr="002721A1">
        <w:rPr>
          <w:rFonts w:ascii="Times New Roman" w:hAnsi="Times New Roman"/>
          <w:sz w:val="28"/>
          <w:szCs w:val="28"/>
          <w:lang w:val="uk-UA"/>
        </w:rPr>
        <w:t xml:space="preserve">, </w:t>
      </w:r>
      <w:r w:rsidR="008A6678">
        <w:rPr>
          <w:rFonts w:ascii="Times New Roman" w:hAnsi="Times New Roman"/>
          <w:sz w:val="28"/>
          <w:szCs w:val="28"/>
          <w:lang w:val="en-US"/>
        </w:rPr>
        <w:t>Wordfast</w:t>
      </w:r>
      <w:r w:rsidR="008A6678" w:rsidRPr="008A6678">
        <w:rPr>
          <w:rFonts w:ascii="Times New Roman" w:hAnsi="Times New Roman"/>
          <w:sz w:val="28"/>
          <w:szCs w:val="28"/>
          <w:lang w:val="uk-UA"/>
        </w:rPr>
        <w:t xml:space="preserve"> </w:t>
      </w:r>
      <w:r w:rsidR="008A6678">
        <w:rPr>
          <w:rFonts w:ascii="Times New Roman" w:hAnsi="Times New Roman"/>
          <w:sz w:val="28"/>
          <w:szCs w:val="28"/>
          <w:lang w:val="en-US"/>
        </w:rPr>
        <w:t>Anywhere</w:t>
      </w:r>
      <w:r w:rsidR="002721A1" w:rsidRPr="002721A1">
        <w:rPr>
          <w:rFonts w:ascii="Times New Roman" w:hAnsi="Times New Roman"/>
          <w:sz w:val="28"/>
          <w:szCs w:val="28"/>
          <w:lang w:val="uk-UA"/>
        </w:rPr>
        <w:t xml:space="preserve">, </w:t>
      </w:r>
      <w:r w:rsidR="002721A1">
        <w:rPr>
          <w:rFonts w:ascii="Times New Roman" w:hAnsi="Times New Roman"/>
          <w:sz w:val="28"/>
          <w:szCs w:val="28"/>
          <w:lang w:val="en-US"/>
        </w:rPr>
        <w:t>Memsource</w:t>
      </w:r>
      <w:r w:rsidRPr="008D50B9">
        <w:rPr>
          <w:rFonts w:ascii="Times New Roman" w:hAnsi="Times New Roman"/>
          <w:sz w:val="28"/>
          <w:szCs w:val="28"/>
          <w:lang w:val="uk-UA"/>
        </w:rPr>
        <w:t xml:space="preserve">. Десктопні САТ-програми вільного типу є </w:t>
      </w:r>
      <w:r w:rsidR="008B78B2">
        <w:rPr>
          <w:rFonts w:ascii="Times New Roman" w:hAnsi="Times New Roman"/>
          <w:sz w:val="28"/>
          <w:szCs w:val="28"/>
          <w:lang w:val="uk-UA"/>
        </w:rPr>
        <w:t>не настільки</w:t>
      </w:r>
      <w:r w:rsidRPr="008D50B9">
        <w:rPr>
          <w:rFonts w:ascii="Times New Roman" w:hAnsi="Times New Roman"/>
          <w:sz w:val="28"/>
          <w:szCs w:val="28"/>
          <w:lang w:val="uk-UA"/>
        </w:rPr>
        <w:t xml:space="preserve"> розповсюдженими серед перекладачів та не користуються </w:t>
      </w:r>
      <w:r w:rsidR="008B78B2">
        <w:rPr>
          <w:rFonts w:ascii="Times New Roman" w:hAnsi="Times New Roman"/>
          <w:sz w:val="28"/>
          <w:szCs w:val="28"/>
          <w:lang w:val="uk-UA"/>
        </w:rPr>
        <w:t xml:space="preserve">таким </w:t>
      </w:r>
      <w:r w:rsidRPr="008D50B9">
        <w:rPr>
          <w:rFonts w:ascii="Times New Roman" w:hAnsi="Times New Roman"/>
          <w:sz w:val="28"/>
          <w:szCs w:val="28"/>
          <w:lang w:val="uk-UA"/>
        </w:rPr>
        <w:t xml:space="preserve">попитом на ринку перекладацьких послуг, </w:t>
      </w:r>
      <w:r w:rsidR="008B78B2">
        <w:rPr>
          <w:rFonts w:ascii="Times New Roman" w:hAnsi="Times New Roman"/>
          <w:sz w:val="28"/>
          <w:szCs w:val="28"/>
          <w:lang w:val="uk-UA"/>
        </w:rPr>
        <w:t xml:space="preserve">як їх комерційні аналоги, </w:t>
      </w:r>
      <w:r w:rsidRPr="008D50B9">
        <w:rPr>
          <w:rFonts w:ascii="Times New Roman" w:hAnsi="Times New Roman"/>
          <w:sz w:val="28"/>
          <w:szCs w:val="28"/>
          <w:lang w:val="uk-UA"/>
        </w:rPr>
        <w:t xml:space="preserve">оскільки їх функціонал </w:t>
      </w:r>
      <w:r w:rsidR="008B78B2">
        <w:rPr>
          <w:rFonts w:ascii="Times New Roman" w:hAnsi="Times New Roman"/>
          <w:sz w:val="28"/>
          <w:szCs w:val="28"/>
          <w:lang w:val="uk-UA"/>
        </w:rPr>
        <w:t>певною</w:t>
      </w:r>
      <w:r w:rsidRPr="008D50B9">
        <w:rPr>
          <w:rFonts w:ascii="Times New Roman" w:hAnsi="Times New Roman"/>
          <w:sz w:val="28"/>
          <w:szCs w:val="28"/>
          <w:lang w:val="uk-UA"/>
        </w:rPr>
        <w:t xml:space="preserve"> мірою поступається платним лідерам ринку. Пропрієтарні САТи </w:t>
      </w:r>
      <w:r w:rsidRPr="008D50B9">
        <w:rPr>
          <w:rFonts w:ascii="Times New Roman" w:hAnsi="Times New Roman"/>
          <w:sz w:val="28"/>
          <w:szCs w:val="28"/>
          <w:lang w:val="uk-UA"/>
        </w:rPr>
        <w:lastRenderedPageBreak/>
        <w:t>зазвичай коштують доволі недешево, а тому не кожен навчальний заклад зможе закупити таке програмне забезпечення. Виходом з цієї ситуації може бути участь викладачів у різноманітних академічних проектах, в межах яких можна отримати безкоштовні версії для запровадження серед студентів перекладацьких відділень, використання на заняттях хма</w:t>
      </w:r>
      <w:r w:rsidR="008B78B2">
        <w:rPr>
          <w:rFonts w:ascii="Times New Roman" w:hAnsi="Times New Roman"/>
          <w:sz w:val="28"/>
          <w:szCs w:val="28"/>
          <w:lang w:val="uk-UA"/>
        </w:rPr>
        <w:t>рни</w:t>
      </w:r>
      <w:r w:rsidR="00C058EB">
        <w:rPr>
          <w:rFonts w:ascii="Times New Roman" w:hAnsi="Times New Roman"/>
          <w:sz w:val="28"/>
          <w:szCs w:val="28"/>
          <w:lang w:val="uk-UA"/>
        </w:rPr>
        <w:t>х САТ-програм вільного типу, а т</w:t>
      </w:r>
      <w:r w:rsidR="008B78B2">
        <w:rPr>
          <w:rFonts w:ascii="Times New Roman" w:hAnsi="Times New Roman"/>
          <w:sz w:val="28"/>
          <w:szCs w:val="28"/>
          <w:lang w:val="uk-UA"/>
        </w:rPr>
        <w:t>акож і використання десктопних САТ-програм вільного типу, оскільки вони хоч і поступаються платним аналогам, проте здатні сформувати у майбутніх перекладачів уявлення про функціонування основних опцій програмного забезпечення такого типу.</w:t>
      </w:r>
      <w:r w:rsidR="00C058EB">
        <w:rPr>
          <w:rFonts w:ascii="Times New Roman" w:hAnsi="Times New Roman"/>
          <w:sz w:val="28"/>
          <w:szCs w:val="28"/>
          <w:lang w:val="uk-UA"/>
        </w:rPr>
        <w:t xml:space="preserve"> Про доцільність та вигоди застосування перекладацького програмного забезпечення вільного типу у процесі фахової підготовки майбутніх перекладачів говорять багато провідних закордонних </w:t>
      </w:r>
      <w:r w:rsidR="00C058EB" w:rsidRPr="00A94DA5">
        <w:rPr>
          <w:rFonts w:ascii="Times New Roman" w:hAnsi="Times New Roman"/>
          <w:sz w:val="28"/>
          <w:szCs w:val="28"/>
          <w:lang w:val="uk-UA"/>
        </w:rPr>
        <w:t>дослідників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sz w:val="28"/>
          <w:szCs w:val="28"/>
          <w:lang w:val="uk-UA"/>
        </w:rPr>
        <w:instrText xml:space="preserve"> REF _Ref501912315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sz w:val="28"/>
          <w:szCs w:val="28"/>
          <w:lang w:val="uk-UA"/>
        </w:rPr>
        <w:t>8</w:t>
      </w:r>
      <w:r w:rsidR="00A94DA5" w:rsidRPr="00A94DA5">
        <w:rPr>
          <w:rFonts w:ascii="Times New Roman" w:hAnsi="Times New Roman" w:cs="Times New Roman"/>
          <w:sz w:val="28"/>
          <w:szCs w:val="28"/>
          <w:lang w:val="en-US"/>
        </w:rPr>
        <w:fldChar w:fldCharType="end"/>
      </w:r>
      <w:r w:rsidR="00C058EB"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_Ref501912322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11</w:t>
      </w:r>
      <w:r w:rsidR="00A94DA5" w:rsidRPr="00A94DA5">
        <w:rPr>
          <w:rFonts w:ascii="Times New Roman" w:hAnsi="Times New Roman" w:cs="Times New Roman"/>
          <w:sz w:val="28"/>
          <w:szCs w:val="28"/>
          <w:lang w:val="en-US"/>
        </w:rPr>
        <w:fldChar w:fldCharType="end"/>
      </w:r>
      <w:r w:rsidR="00C058EB"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_Ref501912332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13</w:t>
      </w:r>
      <w:r w:rsidR="00A94DA5" w:rsidRPr="00A94DA5">
        <w:rPr>
          <w:rFonts w:ascii="Times New Roman" w:hAnsi="Times New Roman" w:cs="Times New Roman"/>
          <w:sz w:val="28"/>
          <w:szCs w:val="28"/>
          <w:lang w:val="en-US"/>
        </w:rPr>
        <w:fldChar w:fldCharType="end"/>
      </w:r>
      <w:r w:rsidR="00C058EB"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_Ref501912339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14</w:t>
      </w:r>
      <w:r w:rsidR="00A94DA5" w:rsidRPr="00A94DA5">
        <w:rPr>
          <w:rFonts w:ascii="Times New Roman" w:hAnsi="Times New Roman" w:cs="Times New Roman"/>
          <w:sz w:val="28"/>
          <w:szCs w:val="28"/>
          <w:lang w:val="en-US"/>
        </w:rPr>
        <w:fldChar w:fldCharType="end"/>
      </w:r>
      <w:r w:rsidR="00C058EB"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uk-UA"/>
        </w:rPr>
        <w:fldChar w:fldCharType="begin"/>
      </w:r>
      <w:r w:rsidR="00A94DA5" w:rsidRPr="00A94DA5">
        <w:rPr>
          <w:rFonts w:ascii="Times New Roman" w:hAnsi="Times New Roman" w:cs="Times New Roman"/>
          <w:sz w:val="28"/>
          <w:szCs w:val="28"/>
          <w:lang w:val="uk-UA"/>
        </w:rPr>
        <w:instrText xml:space="preserve"> REF _Ref501912348 \r \h </w:instrText>
      </w:r>
      <w:r w:rsidR="00A94DA5">
        <w:rPr>
          <w:rFonts w:ascii="Times New Roman" w:hAnsi="Times New Roman" w:cs="Times New Roman"/>
          <w:sz w:val="28"/>
          <w:szCs w:val="28"/>
          <w:lang w:val="uk-UA"/>
        </w:rPr>
        <w:instrText xml:space="preserve"> \* MERGEFORMAT </w:instrText>
      </w:r>
      <w:r w:rsidR="00A94DA5" w:rsidRPr="00A94DA5">
        <w:rPr>
          <w:rFonts w:ascii="Times New Roman" w:hAnsi="Times New Roman" w:cs="Times New Roman"/>
          <w:sz w:val="28"/>
          <w:szCs w:val="28"/>
          <w:lang w:val="uk-UA"/>
        </w:rPr>
      </w:r>
      <w:r w:rsidR="00A94DA5" w:rsidRPr="00A94DA5">
        <w:rPr>
          <w:rFonts w:ascii="Times New Roman" w:hAnsi="Times New Roman" w:cs="Times New Roman"/>
          <w:sz w:val="28"/>
          <w:szCs w:val="28"/>
          <w:lang w:val="uk-UA"/>
        </w:rPr>
        <w:fldChar w:fldCharType="separate"/>
      </w:r>
      <w:r w:rsidR="00192D9D">
        <w:rPr>
          <w:rFonts w:ascii="Times New Roman" w:hAnsi="Times New Roman" w:cs="Times New Roman"/>
          <w:sz w:val="28"/>
          <w:szCs w:val="28"/>
          <w:lang w:val="uk-UA"/>
        </w:rPr>
        <w:t>15</w:t>
      </w:r>
      <w:r w:rsidR="00A94DA5" w:rsidRPr="00A94DA5">
        <w:rPr>
          <w:rFonts w:ascii="Times New Roman" w:hAnsi="Times New Roman" w:cs="Times New Roman"/>
          <w:sz w:val="28"/>
          <w:szCs w:val="28"/>
          <w:lang w:val="uk-UA"/>
        </w:rPr>
        <w:fldChar w:fldCharType="end"/>
      </w:r>
      <w:r w:rsidR="00C058EB"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_Ref501912357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17</w:t>
      </w:r>
      <w:r w:rsidR="00A94DA5" w:rsidRPr="00A94DA5">
        <w:rPr>
          <w:rFonts w:ascii="Times New Roman" w:hAnsi="Times New Roman" w:cs="Times New Roman"/>
          <w:sz w:val="28"/>
          <w:szCs w:val="28"/>
          <w:lang w:val="en-US"/>
        </w:rPr>
        <w:fldChar w:fldCharType="end"/>
      </w:r>
      <w:r w:rsidR="00C058EB"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_Ref501912372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18</w:t>
      </w:r>
      <w:r w:rsidR="00A94DA5" w:rsidRPr="00A94DA5">
        <w:rPr>
          <w:rFonts w:ascii="Times New Roman" w:hAnsi="Times New Roman" w:cs="Times New Roman"/>
          <w:sz w:val="28"/>
          <w:szCs w:val="28"/>
          <w:lang w:val="en-US"/>
        </w:rPr>
        <w:fldChar w:fldCharType="end"/>
      </w:r>
      <w:r w:rsidR="00C058EB"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_Ref501912378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19</w:t>
      </w:r>
      <w:r w:rsidR="00A94DA5" w:rsidRPr="00A94DA5">
        <w:rPr>
          <w:rFonts w:ascii="Times New Roman" w:hAnsi="Times New Roman" w:cs="Times New Roman"/>
          <w:sz w:val="28"/>
          <w:szCs w:val="28"/>
          <w:lang w:val="en-US"/>
        </w:rPr>
        <w:fldChar w:fldCharType="end"/>
      </w:r>
      <w:r w:rsidR="00C058EB"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_Ref501912387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22</w:t>
      </w:r>
      <w:r w:rsidR="00A94DA5" w:rsidRPr="00A94DA5">
        <w:rPr>
          <w:rFonts w:ascii="Times New Roman" w:hAnsi="Times New Roman" w:cs="Times New Roman"/>
          <w:sz w:val="28"/>
          <w:szCs w:val="28"/>
          <w:lang w:val="en-US"/>
        </w:rPr>
        <w:fldChar w:fldCharType="end"/>
      </w:r>
      <w:r w:rsidR="00B14770"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_Ref501912396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24</w:t>
      </w:r>
      <w:r w:rsidR="00A94DA5" w:rsidRPr="00A94DA5">
        <w:rPr>
          <w:rFonts w:ascii="Times New Roman" w:hAnsi="Times New Roman" w:cs="Times New Roman"/>
          <w:sz w:val="28"/>
          <w:szCs w:val="28"/>
          <w:lang w:val="en-US"/>
        </w:rPr>
        <w:fldChar w:fldCharType="end"/>
      </w:r>
      <w:r w:rsidR="00C058EB" w:rsidRPr="00A94DA5">
        <w:rPr>
          <w:rFonts w:ascii="Times New Roman" w:hAnsi="Times New Roman" w:cs="Times New Roman"/>
          <w:sz w:val="28"/>
          <w:szCs w:val="28"/>
          <w:lang w:val="uk-UA"/>
        </w:rPr>
        <w:t xml:space="preserve">; </w:t>
      </w:r>
      <w:r w:rsidR="00A94DA5" w:rsidRPr="00A94DA5">
        <w:rPr>
          <w:rFonts w:ascii="Times New Roman" w:hAnsi="Times New Roman" w:cs="Times New Roman"/>
          <w:sz w:val="28"/>
          <w:szCs w:val="28"/>
          <w:lang w:val="en-US"/>
        </w:rPr>
        <w:fldChar w:fldCharType="begin"/>
      </w:r>
      <w:r w:rsidR="00A94DA5" w:rsidRPr="00A94DA5">
        <w:rPr>
          <w:rFonts w:ascii="Times New Roman" w:hAnsi="Times New Roman" w:cs="Times New Roman"/>
          <w:sz w:val="28"/>
          <w:szCs w:val="28"/>
          <w:lang w:val="uk-UA"/>
        </w:rPr>
        <w:instrText xml:space="preserve"> REF _Ref501912411 \r \h </w:instrText>
      </w:r>
      <w:r w:rsidR="00A94DA5" w:rsidRPr="00A94DA5">
        <w:rPr>
          <w:rFonts w:ascii="Times New Roman" w:hAnsi="Times New Roman" w:cs="Times New Roman"/>
          <w:sz w:val="28"/>
          <w:szCs w:val="28"/>
        </w:rPr>
        <w:instrText xml:space="preserve"> \* </w:instrText>
      </w:r>
      <w:r w:rsidR="00A94DA5">
        <w:rPr>
          <w:rFonts w:ascii="Times New Roman" w:hAnsi="Times New Roman" w:cs="Times New Roman"/>
          <w:sz w:val="28"/>
          <w:szCs w:val="28"/>
          <w:lang w:val="en-US"/>
        </w:rPr>
        <w:instrText>MERGEFORMAT</w:instrText>
      </w:r>
      <w:r w:rsidR="00A94DA5" w:rsidRPr="00A94DA5">
        <w:rPr>
          <w:rFonts w:ascii="Times New Roman" w:hAnsi="Times New Roman" w:cs="Times New Roman"/>
          <w:sz w:val="28"/>
          <w:szCs w:val="28"/>
        </w:rPr>
        <w:instrText xml:space="preserve"> </w:instrText>
      </w:r>
      <w:r w:rsidR="00A94DA5" w:rsidRPr="00A94DA5">
        <w:rPr>
          <w:rFonts w:ascii="Times New Roman" w:hAnsi="Times New Roman" w:cs="Times New Roman"/>
          <w:sz w:val="28"/>
          <w:szCs w:val="28"/>
          <w:lang w:val="en-US"/>
        </w:rPr>
      </w:r>
      <w:r w:rsidR="00A94DA5" w:rsidRPr="00A94DA5">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38</w:t>
      </w:r>
      <w:r w:rsidR="00A94DA5" w:rsidRPr="00A94DA5">
        <w:rPr>
          <w:rFonts w:ascii="Times New Roman" w:hAnsi="Times New Roman" w:cs="Times New Roman"/>
          <w:sz w:val="28"/>
          <w:szCs w:val="28"/>
          <w:lang w:val="en-US"/>
        </w:rPr>
        <w:fldChar w:fldCharType="end"/>
      </w:r>
      <w:r w:rsidR="00C058EB" w:rsidRPr="00A94DA5">
        <w:rPr>
          <w:rFonts w:ascii="Times New Roman" w:hAnsi="Times New Roman" w:cs="Times New Roman"/>
          <w:sz w:val="28"/>
          <w:szCs w:val="28"/>
          <w:lang w:val="uk-UA"/>
        </w:rPr>
        <w:t>].</w:t>
      </w:r>
    </w:p>
    <w:p w:rsidR="002721A1" w:rsidRDefault="002721A1" w:rsidP="002721A1">
      <w:pPr>
        <w:spacing w:after="0" w:line="360" w:lineRule="auto"/>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21CA1CAE" wp14:editId="61BAFF46">
            <wp:extent cx="5486400" cy="3200400"/>
            <wp:effectExtent l="0" t="0" r="0"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2721A1" w:rsidRPr="002721A1" w:rsidRDefault="002721A1" w:rsidP="002721A1">
      <w:pPr>
        <w:spacing w:after="0" w:line="360" w:lineRule="auto"/>
        <w:jc w:val="center"/>
        <w:rPr>
          <w:rFonts w:ascii="Times New Roman" w:hAnsi="Times New Roman"/>
          <w:b/>
          <w:sz w:val="28"/>
          <w:szCs w:val="28"/>
          <w:lang w:val="uk-UA"/>
        </w:rPr>
      </w:pPr>
      <w:r w:rsidRPr="002721A1">
        <w:rPr>
          <w:rFonts w:ascii="Times New Roman" w:hAnsi="Times New Roman"/>
          <w:b/>
          <w:sz w:val="28"/>
          <w:szCs w:val="28"/>
          <w:lang w:val="uk-UA"/>
        </w:rPr>
        <w:t>Рис. </w:t>
      </w:r>
      <w:r w:rsidR="00FC588A">
        <w:rPr>
          <w:rFonts w:ascii="Times New Roman" w:hAnsi="Times New Roman"/>
          <w:b/>
          <w:sz w:val="28"/>
          <w:szCs w:val="28"/>
          <w:lang w:val="uk-UA"/>
        </w:rPr>
        <w:t>1.3</w:t>
      </w:r>
      <w:r w:rsidRPr="002721A1">
        <w:rPr>
          <w:rFonts w:ascii="Times New Roman" w:hAnsi="Times New Roman"/>
          <w:b/>
          <w:sz w:val="28"/>
          <w:szCs w:val="28"/>
          <w:lang w:val="uk-UA"/>
        </w:rPr>
        <w:t xml:space="preserve">. Класифікація систем автоматизації перекладу </w:t>
      </w:r>
      <w:r>
        <w:rPr>
          <w:rFonts w:ascii="Times New Roman" w:hAnsi="Times New Roman"/>
          <w:b/>
          <w:sz w:val="28"/>
          <w:szCs w:val="28"/>
          <w:lang w:val="uk-UA"/>
        </w:rPr>
        <w:t xml:space="preserve">(САТ-інструментів) </w:t>
      </w:r>
      <w:r w:rsidRPr="002721A1">
        <w:rPr>
          <w:rFonts w:ascii="Times New Roman" w:hAnsi="Times New Roman"/>
          <w:b/>
          <w:sz w:val="28"/>
          <w:szCs w:val="28"/>
          <w:lang w:val="uk-UA"/>
        </w:rPr>
        <w:t>вільного типу</w:t>
      </w:r>
    </w:p>
    <w:p w:rsidR="002721A1" w:rsidRPr="002721A1" w:rsidRDefault="002721A1" w:rsidP="002721A1">
      <w:pPr>
        <w:spacing w:after="0" w:line="360" w:lineRule="auto"/>
        <w:jc w:val="both"/>
        <w:rPr>
          <w:rFonts w:ascii="Times New Roman" w:hAnsi="Times New Roman"/>
          <w:sz w:val="28"/>
          <w:szCs w:val="28"/>
          <w:lang w:val="uk-UA"/>
        </w:rPr>
      </w:pPr>
    </w:p>
    <w:p w:rsidR="003B0528" w:rsidRDefault="003B0528" w:rsidP="003B0528">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Розгляньмо детальніще десктопні програми вільного типу. </w:t>
      </w:r>
    </w:p>
    <w:p w:rsidR="003B0528" w:rsidRDefault="003F0302" w:rsidP="004D228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OmegaT </w:t>
      </w:r>
      <w:r w:rsidRPr="003F0302">
        <w:rPr>
          <w:rFonts w:ascii="Times New Roman" w:hAnsi="Times New Roman"/>
          <w:sz w:val="28"/>
          <w:szCs w:val="28"/>
        </w:rPr>
        <w:t>[</w:t>
      </w:r>
      <w:r w:rsidR="00EF23D8">
        <w:rPr>
          <w:rFonts w:ascii="Times New Roman" w:hAnsi="Times New Roman" w:cs="Times New Roman"/>
          <w:color w:val="FF0000"/>
          <w:sz w:val="28"/>
          <w:szCs w:val="28"/>
          <w:lang w:val="en-US"/>
        </w:rPr>
        <w:fldChar w:fldCharType="begin"/>
      </w:r>
      <w:r w:rsidR="00EF23D8">
        <w:rPr>
          <w:rFonts w:ascii="Times New Roman" w:hAnsi="Times New Roman"/>
          <w:sz w:val="28"/>
          <w:szCs w:val="28"/>
        </w:rPr>
        <w:instrText xml:space="preserve"> REF _Ref501912451 \r \h </w:instrText>
      </w:r>
      <w:r w:rsidR="00EF23D8">
        <w:rPr>
          <w:rFonts w:ascii="Times New Roman" w:hAnsi="Times New Roman" w:cs="Times New Roman"/>
          <w:color w:val="FF0000"/>
          <w:sz w:val="28"/>
          <w:szCs w:val="28"/>
          <w:lang w:val="en-US"/>
        </w:rPr>
      </w:r>
      <w:r w:rsidR="00EF23D8">
        <w:rPr>
          <w:rFonts w:ascii="Times New Roman" w:hAnsi="Times New Roman" w:cs="Times New Roman"/>
          <w:color w:val="FF0000"/>
          <w:sz w:val="28"/>
          <w:szCs w:val="28"/>
          <w:lang w:val="en-US"/>
        </w:rPr>
        <w:fldChar w:fldCharType="separate"/>
      </w:r>
      <w:r w:rsidR="00192D9D">
        <w:rPr>
          <w:rFonts w:ascii="Times New Roman" w:hAnsi="Times New Roman"/>
          <w:sz w:val="28"/>
          <w:szCs w:val="28"/>
        </w:rPr>
        <w:t>34</w:t>
      </w:r>
      <w:r w:rsidR="00EF23D8">
        <w:rPr>
          <w:rFonts w:ascii="Times New Roman" w:hAnsi="Times New Roman" w:cs="Times New Roman"/>
          <w:color w:val="FF0000"/>
          <w:sz w:val="28"/>
          <w:szCs w:val="28"/>
          <w:lang w:val="en-US"/>
        </w:rPr>
        <w:fldChar w:fldCharType="end"/>
      </w:r>
      <w:r w:rsidRPr="003F0302">
        <w:rPr>
          <w:rFonts w:ascii="Times New Roman" w:hAnsi="Times New Roman"/>
          <w:sz w:val="28"/>
          <w:szCs w:val="28"/>
        </w:rPr>
        <w:t xml:space="preserve">] </w:t>
      </w:r>
      <w:r>
        <w:rPr>
          <w:rFonts w:ascii="Times New Roman" w:hAnsi="Times New Roman"/>
          <w:sz w:val="28"/>
          <w:szCs w:val="28"/>
          <w:lang w:val="uk-UA"/>
        </w:rPr>
        <w:t xml:space="preserve">– </w:t>
      </w:r>
      <w:r w:rsidRPr="003F0302">
        <w:rPr>
          <w:rFonts w:ascii="Times New Roman" w:hAnsi="Times New Roman"/>
          <w:sz w:val="28"/>
          <w:szCs w:val="28"/>
          <w:lang w:val="uk-UA"/>
        </w:rPr>
        <w:t xml:space="preserve">це </w:t>
      </w:r>
      <w:r w:rsidR="0093733A">
        <w:rPr>
          <w:rFonts w:ascii="Times New Roman" w:hAnsi="Times New Roman"/>
          <w:sz w:val="28"/>
          <w:szCs w:val="28"/>
          <w:lang w:val="uk-UA"/>
        </w:rPr>
        <w:t>система автоматизації вільного типу</w:t>
      </w:r>
      <w:r w:rsidRPr="003F0302">
        <w:rPr>
          <w:rFonts w:ascii="Times New Roman" w:hAnsi="Times New Roman"/>
          <w:sz w:val="28"/>
          <w:szCs w:val="28"/>
          <w:lang w:val="uk-UA"/>
        </w:rPr>
        <w:t xml:space="preserve">, </w:t>
      </w:r>
      <w:r w:rsidR="0093733A">
        <w:rPr>
          <w:rFonts w:ascii="Times New Roman" w:hAnsi="Times New Roman"/>
          <w:sz w:val="28"/>
          <w:szCs w:val="28"/>
          <w:lang w:val="uk-UA"/>
        </w:rPr>
        <w:t>заснована на технології пам</w:t>
      </w:r>
      <w:r w:rsidR="0093733A" w:rsidRPr="0093733A">
        <w:rPr>
          <w:rFonts w:ascii="Times New Roman" w:hAnsi="Times New Roman"/>
          <w:sz w:val="28"/>
          <w:szCs w:val="28"/>
        </w:rPr>
        <w:t>’</w:t>
      </w:r>
      <w:r w:rsidR="0093733A">
        <w:rPr>
          <w:rFonts w:ascii="Times New Roman" w:hAnsi="Times New Roman"/>
          <w:sz w:val="28"/>
          <w:szCs w:val="28"/>
          <w:lang w:val="uk-UA"/>
        </w:rPr>
        <w:t xml:space="preserve">яті перекладу та </w:t>
      </w:r>
      <w:r w:rsidRPr="003F0302">
        <w:rPr>
          <w:rFonts w:ascii="Times New Roman" w:hAnsi="Times New Roman"/>
          <w:sz w:val="28"/>
          <w:szCs w:val="28"/>
          <w:lang w:val="uk-UA"/>
        </w:rPr>
        <w:t xml:space="preserve">написана на Java. </w:t>
      </w:r>
      <w:r w:rsidR="004E1EF4">
        <w:rPr>
          <w:rFonts w:ascii="Times New Roman" w:hAnsi="Times New Roman"/>
          <w:sz w:val="28"/>
          <w:szCs w:val="28"/>
          <w:lang w:val="uk-UA"/>
        </w:rPr>
        <w:t xml:space="preserve">Розробники позиціонують програму, як </w:t>
      </w:r>
      <w:r w:rsidRPr="003F0302">
        <w:rPr>
          <w:rFonts w:ascii="Times New Roman" w:hAnsi="Times New Roman"/>
          <w:sz w:val="28"/>
          <w:szCs w:val="28"/>
          <w:lang w:val="uk-UA"/>
        </w:rPr>
        <w:t>інструмент, призначени</w:t>
      </w:r>
      <w:r w:rsidR="004E1EF4">
        <w:rPr>
          <w:rFonts w:ascii="Times New Roman" w:hAnsi="Times New Roman"/>
          <w:sz w:val="28"/>
          <w:szCs w:val="28"/>
          <w:lang w:val="uk-UA"/>
        </w:rPr>
        <w:t>й для професійних перекладачів.</w:t>
      </w:r>
    </w:p>
    <w:p w:rsidR="003F0302" w:rsidRDefault="004E1EF4" w:rsidP="004E1EF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Система має усі ключові опції, які притаманні програмному забезпеченню подібного типу: робота з базами пам</w:t>
      </w:r>
      <w:r w:rsidRPr="004E1EF4">
        <w:rPr>
          <w:rFonts w:ascii="Times New Roman" w:hAnsi="Times New Roman"/>
          <w:sz w:val="28"/>
          <w:szCs w:val="28"/>
          <w:lang w:val="uk-UA"/>
        </w:rPr>
        <w:t>’</w:t>
      </w:r>
      <w:r>
        <w:rPr>
          <w:rFonts w:ascii="Times New Roman" w:hAnsi="Times New Roman"/>
          <w:sz w:val="28"/>
          <w:szCs w:val="28"/>
          <w:lang w:val="uk-UA"/>
        </w:rPr>
        <w:t>яті перекладів, термінологічними базами та перекладацькими проектами, робота у редакторі.</w:t>
      </w:r>
    </w:p>
    <w:p w:rsidR="00FF036F" w:rsidRDefault="00FF036F" w:rsidP="00FF036F">
      <w:pPr>
        <w:spacing w:after="0" w:line="360" w:lineRule="auto"/>
        <w:ind w:firstLine="567"/>
        <w:jc w:val="both"/>
        <w:rPr>
          <w:rFonts w:ascii="Times New Roman" w:hAnsi="Times New Roman"/>
          <w:sz w:val="28"/>
          <w:szCs w:val="28"/>
          <w:lang w:val="uk-UA"/>
        </w:rPr>
      </w:pPr>
      <w:r>
        <w:rPr>
          <w:rFonts w:ascii="Times New Roman" w:hAnsi="Times New Roman"/>
          <w:sz w:val="28"/>
          <w:szCs w:val="28"/>
          <w:lang w:val="en-US"/>
        </w:rPr>
        <w:t>OmegaT</w:t>
      </w:r>
      <w:r w:rsidRPr="00FF036F">
        <w:rPr>
          <w:rFonts w:ascii="Times New Roman" w:hAnsi="Times New Roman"/>
          <w:sz w:val="28"/>
          <w:szCs w:val="28"/>
        </w:rPr>
        <w:t xml:space="preserve"> </w:t>
      </w:r>
      <w:r>
        <w:rPr>
          <w:rFonts w:ascii="Times New Roman" w:hAnsi="Times New Roman"/>
          <w:sz w:val="28"/>
          <w:szCs w:val="28"/>
          <w:lang w:val="uk-UA"/>
        </w:rPr>
        <w:t>дозволяє перекладачеві працю</w:t>
      </w:r>
      <w:r w:rsidR="005067F0">
        <w:rPr>
          <w:rFonts w:ascii="Times New Roman" w:hAnsi="Times New Roman"/>
          <w:sz w:val="28"/>
          <w:szCs w:val="28"/>
          <w:lang w:val="uk-UA"/>
        </w:rPr>
        <w:t>вати з низкою форматів, а саме:</w:t>
      </w:r>
    </w:p>
    <w:p w:rsidR="00FF036F" w:rsidRDefault="005067F0" w:rsidP="00FF036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FF036F" w:rsidRPr="00FF036F">
        <w:rPr>
          <w:rFonts w:ascii="Times New Roman" w:hAnsi="Times New Roman" w:cs="Times New Roman"/>
          <w:sz w:val="28"/>
          <w:szCs w:val="28"/>
          <w:lang w:val="en-US"/>
        </w:rPr>
        <w:t>Microsoft Word, Excel, Power</w:t>
      </w:r>
    </w:p>
    <w:p w:rsidR="00FF036F" w:rsidRDefault="005067F0" w:rsidP="00FF036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FF036F" w:rsidRPr="00FF036F">
        <w:rPr>
          <w:rFonts w:ascii="Times New Roman" w:hAnsi="Times New Roman" w:cs="Times New Roman"/>
          <w:sz w:val="28"/>
          <w:szCs w:val="28"/>
          <w:lang w:val="en-US"/>
        </w:rPr>
        <w:t>XHTML and HTML</w:t>
      </w:r>
    </w:p>
    <w:p w:rsidR="00FF036F" w:rsidRDefault="005067F0" w:rsidP="00FF036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FF036F" w:rsidRPr="00FF036F">
        <w:rPr>
          <w:rFonts w:ascii="Times New Roman" w:hAnsi="Times New Roman" w:cs="Times New Roman"/>
          <w:sz w:val="28"/>
          <w:szCs w:val="28"/>
          <w:lang w:val="en-US"/>
        </w:rPr>
        <w:t>Open Document Format (LibreOffice, OpenOffice.org)</w:t>
      </w:r>
    </w:p>
    <w:p w:rsidR="00FF036F" w:rsidRDefault="005067F0" w:rsidP="00FF036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FF036F" w:rsidRPr="00FF036F">
        <w:rPr>
          <w:rFonts w:ascii="Times New Roman" w:hAnsi="Times New Roman" w:cs="Times New Roman"/>
          <w:sz w:val="28"/>
          <w:szCs w:val="28"/>
          <w:lang w:val="en-US"/>
        </w:rPr>
        <w:t>MediaWiki</w:t>
      </w:r>
      <w:r w:rsidR="00FF036F" w:rsidRPr="00FF036F">
        <w:rPr>
          <w:rFonts w:ascii="Times New Roman" w:hAnsi="Times New Roman" w:cs="Times New Roman"/>
          <w:sz w:val="28"/>
          <w:szCs w:val="28"/>
          <w:lang w:val="uk-UA"/>
        </w:rPr>
        <w:t xml:space="preserve"> (</w:t>
      </w:r>
      <w:r w:rsidR="00FF036F" w:rsidRPr="00FF036F">
        <w:rPr>
          <w:rFonts w:ascii="Times New Roman" w:hAnsi="Times New Roman" w:cs="Times New Roman"/>
          <w:sz w:val="28"/>
          <w:szCs w:val="28"/>
          <w:lang w:val="en-US"/>
        </w:rPr>
        <w:t>Wikipedia</w:t>
      </w:r>
      <w:r w:rsidR="00FF036F" w:rsidRPr="00FF036F">
        <w:rPr>
          <w:rFonts w:ascii="Times New Roman" w:hAnsi="Times New Roman" w:cs="Times New Roman"/>
          <w:sz w:val="28"/>
          <w:szCs w:val="28"/>
          <w:lang w:val="uk-UA"/>
        </w:rPr>
        <w:t>)</w:t>
      </w:r>
    </w:p>
    <w:p w:rsidR="00FF036F" w:rsidRDefault="005067F0" w:rsidP="00FF036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FF036F" w:rsidRPr="00FF036F">
        <w:rPr>
          <w:rFonts w:ascii="Times New Roman" w:hAnsi="Times New Roman" w:cs="Times New Roman"/>
          <w:sz w:val="28"/>
          <w:szCs w:val="28"/>
          <w:lang w:val="en-US"/>
        </w:rPr>
        <w:t>Plain</w:t>
      </w:r>
      <w:r w:rsidR="00FF036F" w:rsidRPr="00FF036F">
        <w:rPr>
          <w:rFonts w:ascii="Times New Roman" w:hAnsi="Times New Roman" w:cs="Times New Roman"/>
          <w:sz w:val="28"/>
          <w:szCs w:val="28"/>
          <w:lang w:val="uk-UA"/>
        </w:rPr>
        <w:t xml:space="preserve"> </w:t>
      </w:r>
      <w:r w:rsidR="00FF036F" w:rsidRPr="00FF036F">
        <w:rPr>
          <w:rFonts w:ascii="Times New Roman" w:hAnsi="Times New Roman" w:cs="Times New Roman"/>
          <w:sz w:val="28"/>
          <w:szCs w:val="28"/>
          <w:lang w:val="en-US"/>
        </w:rPr>
        <w:t>text</w:t>
      </w:r>
    </w:p>
    <w:p w:rsidR="00FF036F" w:rsidRPr="00FF036F" w:rsidRDefault="00FF036F" w:rsidP="00FF036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та з ще близько 30 форматами.</w:t>
      </w:r>
    </w:p>
    <w:p w:rsidR="002F1E41" w:rsidRDefault="002F1E41" w:rsidP="002755C9">
      <w:pPr>
        <w:spacing w:after="0" w:line="360" w:lineRule="auto"/>
        <w:ind w:firstLine="567"/>
        <w:jc w:val="both"/>
        <w:rPr>
          <w:rFonts w:ascii="Times New Roman" w:hAnsi="Times New Roman" w:cs="Times New Roman"/>
          <w:sz w:val="28"/>
          <w:szCs w:val="28"/>
          <w:lang w:val="uk-UA"/>
        </w:rPr>
      </w:pPr>
      <w:r>
        <w:rPr>
          <w:rFonts w:ascii="Times New Roman" w:hAnsi="Times New Roman"/>
          <w:sz w:val="28"/>
          <w:szCs w:val="28"/>
          <w:lang w:val="uk-UA"/>
        </w:rPr>
        <w:t>До переваг програми також можна віднести наявність модулів з перевірки орфографії (</w:t>
      </w:r>
      <w:r w:rsidRPr="002F1E41">
        <w:rPr>
          <w:rFonts w:ascii="Times New Roman" w:hAnsi="Times New Roman" w:cs="Times New Roman"/>
          <w:sz w:val="28"/>
          <w:szCs w:val="28"/>
        </w:rPr>
        <w:t>spelling</w:t>
      </w:r>
      <w:r w:rsidRPr="002F1E41">
        <w:rPr>
          <w:rFonts w:ascii="Times New Roman" w:hAnsi="Times New Roman" w:cs="Times New Roman"/>
          <w:sz w:val="28"/>
          <w:szCs w:val="28"/>
          <w:lang w:val="uk-UA"/>
        </w:rPr>
        <w:t xml:space="preserve"> </w:t>
      </w:r>
      <w:r w:rsidRPr="002F1E41">
        <w:rPr>
          <w:rFonts w:ascii="Times New Roman" w:hAnsi="Times New Roman" w:cs="Times New Roman"/>
          <w:sz w:val="28"/>
          <w:szCs w:val="28"/>
        </w:rPr>
        <w:t>checker</w:t>
      </w:r>
      <w:r>
        <w:rPr>
          <w:rFonts w:ascii="Times New Roman" w:hAnsi="Times New Roman" w:cs="Times New Roman"/>
          <w:sz w:val="28"/>
          <w:szCs w:val="28"/>
          <w:lang w:val="uk-UA"/>
        </w:rPr>
        <w:t xml:space="preserve">), сумісність з багатьма іншими програмами, які базуються на технології </w:t>
      </w:r>
      <w:r w:rsidR="00A86D38">
        <w:rPr>
          <w:rFonts w:ascii="Times New Roman" w:hAnsi="Times New Roman" w:cs="Times New Roman"/>
          <w:sz w:val="28"/>
          <w:szCs w:val="28"/>
          <w:lang w:val="uk-UA"/>
        </w:rPr>
        <w:t>памяті перекладів (</w:t>
      </w:r>
      <w:r w:rsidR="00A86D38" w:rsidRPr="00A86D38">
        <w:rPr>
          <w:rFonts w:ascii="Times New Roman" w:hAnsi="Times New Roman" w:cs="Times New Roman"/>
          <w:sz w:val="28"/>
          <w:szCs w:val="28"/>
          <w:lang w:val="en-US" w:eastAsia="ru-RU"/>
        </w:rPr>
        <w:t>XLIFF</w:t>
      </w:r>
      <w:r w:rsidR="00A86D38" w:rsidRPr="00A86D38">
        <w:rPr>
          <w:rFonts w:ascii="Times New Roman" w:hAnsi="Times New Roman" w:cs="Times New Roman"/>
          <w:sz w:val="28"/>
          <w:szCs w:val="28"/>
          <w:lang w:val="uk-UA" w:eastAsia="ru-RU"/>
        </w:rPr>
        <w:t>,</w:t>
      </w:r>
      <w:r w:rsidR="00A86D38">
        <w:rPr>
          <w:rFonts w:ascii="Times New Roman" w:hAnsi="Times New Roman" w:cs="Times New Roman"/>
          <w:sz w:val="28"/>
          <w:szCs w:val="28"/>
          <w:lang w:val="uk-UA" w:eastAsia="ru-RU"/>
        </w:rPr>
        <w:t xml:space="preserve"> </w:t>
      </w:r>
      <w:r w:rsidR="00A86D38" w:rsidRPr="00A86D38">
        <w:rPr>
          <w:rFonts w:ascii="Times New Roman" w:hAnsi="Times New Roman" w:cs="Times New Roman"/>
          <w:sz w:val="28"/>
          <w:szCs w:val="28"/>
          <w:lang w:val="en-US" w:eastAsia="ru-RU"/>
        </w:rPr>
        <w:t>TTX</w:t>
      </w:r>
      <w:r w:rsidR="00A86D38">
        <w:rPr>
          <w:rFonts w:ascii="Times New Roman" w:hAnsi="Times New Roman" w:cs="Times New Roman"/>
          <w:sz w:val="28"/>
          <w:szCs w:val="28"/>
          <w:lang w:val="uk-UA" w:eastAsia="ru-RU"/>
        </w:rPr>
        <w:t>,</w:t>
      </w:r>
      <w:r w:rsidR="00A86D38" w:rsidRPr="00A86D38">
        <w:rPr>
          <w:rFonts w:ascii="Times New Roman" w:hAnsi="Times New Roman" w:cs="Times New Roman"/>
          <w:sz w:val="28"/>
          <w:szCs w:val="28"/>
          <w:lang w:val="uk-UA" w:eastAsia="ru-RU"/>
        </w:rPr>
        <w:t xml:space="preserve"> </w:t>
      </w:r>
      <w:r w:rsidR="00A86D38" w:rsidRPr="00A86D38">
        <w:rPr>
          <w:rFonts w:ascii="Times New Roman" w:hAnsi="Times New Roman" w:cs="Times New Roman"/>
          <w:sz w:val="28"/>
          <w:szCs w:val="28"/>
          <w:lang w:val="en-US" w:eastAsia="ru-RU"/>
        </w:rPr>
        <w:t>TMX</w:t>
      </w:r>
      <w:r w:rsidR="00A86D38" w:rsidRPr="00A86D38">
        <w:rPr>
          <w:rFonts w:ascii="Times New Roman" w:hAnsi="Times New Roman" w:cs="Times New Roman"/>
          <w:sz w:val="28"/>
          <w:szCs w:val="28"/>
          <w:lang w:val="uk-UA" w:eastAsia="ru-RU"/>
        </w:rPr>
        <w:t xml:space="preserve">, </w:t>
      </w:r>
      <w:r w:rsidR="00A86D38" w:rsidRPr="00A86D38">
        <w:rPr>
          <w:rFonts w:ascii="Times New Roman" w:hAnsi="Times New Roman" w:cs="Times New Roman"/>
          <w:sz w:val="28"/>
          <w:szCs w:val="28"/>
          <w:lang w:val="en-US" w:eastAsia="ru-RU"/>
        </w:rPr>
        <w:t>TXML</w:t>
      </w:r>
      <w:r w:rsidR="00A86D38" w:rsidRPr="00A86D38">
        <w:rPr>
          <w:rFonts w:ascii="Times New Roman" w:hAnsi="Times New Roman" w:cs="Times New Roman"/>
          <w:sz w:val="28"/>
          <w:szCs w:val="28"/>
          <w:lang w:val="uk-UA" w:eastAsia="ru-RU"/>
        </w:rPr>
        <w:t xml:space="preserve">, </w:t>
      </w:r>
      <w:r w:rsidR="00A86D38" w:rsidRPr="00A86D38">
        <w:rPr>
          <w:rFonts w:ascii="Times New Roman" w:hAnsi="Times New Roman" w:cs="Times New Roman"/>
          <w:sz w:val="28"/>
          <w:szCs w:val="28"/>
          <w:lang w:val="en-US" w:eastAsia="ru-RU"/>
        </w:rPr>
        <w:t>SDLXLIFF</w:t>
      </w:r>
      <w:r w:rsidR="00A86D38">
        <w:rPr>
          <w:rFonts w:ascii="Times New Roman" w:hAnsi="Times New Roman" w:cs="Times New Roman"/>
          <w:sz w:val="28"/>
          <w:szCs w:val="28"/>
          <w:lang w:val="uk-UA"/>
        </w:rPr>
        <w:t xml:space="preserve">) та можливість інтегрування </w:t>
      </w:r>
      <w:r w:rsidR="00A86D38" w:rsidRPr="00A86D38">
        <w:rPr>
          <w:rFonts w:ascii="Times New Roman" w:hAnsi="Times New Roman" w:cs="Times New Roman"/>
          <w:sz w:val="28"/>
          <w:szCs w:val="28"/>
          <w:lang w:eastAsia="ru-RU"/>
        </w:rPr>
        <w:t>Google</w:t>
      </w:r>
      <w:r w:rsidR="00A86D38" w:rsidRPr="00A86D38">
        <w:rPr>
          <w:rFonts w:ascii="Times New Roman" w:hAnsi="Times New Roman" w:cs="Times New Roman"/>
          <w:sz w:val="28"/>
          <w:szCs w:val="28"/>
          <w:lang w:val="uk-UA" w:eastAsia="ru-RU"/>
        </w:rPr>
        <w:t xml:space="preserve"> </w:t>
      </w:r>
      <w:r w:rsidR="00A86D38" w:rsidRPr="00A86D38">
        <w:rPr>
          <w:rFonts w:ascii="Times New Roman" w:hAnsi="Times New Roman" w:cs="Times New Roman"/>
          <w:sz w:val="28"/>
          <w:szCs w:val="28"/>
          <w:lang w:eastAsia="ru-RU"/>
        </w:rPr>
        <w:t>Translate</w:t>
      </w:r>
      <w:r w:rsidR="00A86D38">
        <w:rPr>
          <w:rFonts w:ascii="Times New Roman" w:hAnsi="Times New Roman" w:cs="Times New Roman"/>
          <w:sz w:val="28"/>
          <w:szCs w:val="28"/>
          <w:lang w:val="uk-UA" w:eastAsia="ru-RU"/>
        </w:rPr>
        <w:t>.</w:t>
      </w:r>
    </w:p>
    <w:p w:rsidR="002755C9" w:rsidRPr="002755C9" w:rsidRDefault="002755C9" w:rsidP="002755C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Anaphraseus </w:t>
      </w:r>
      <w:r w:rsidRPr="002755C9">
        <w:rPr>
          <w:rFonts w:ascii="Times New Roman" w:hAnsi="Times New Roman" w:cs="Times New Roman"/>
          <w:sz w:val="28"/>
          <w:szCs w:val="28"/>
          <w:lang w:val="uk-UA"/>
        </w:rPr>
        <w:t>[</w:t>
      </w:r>
      <w:r w:rsidR="00EF23D8">
        <w:rPr>
          <w:rFonts w:ascii="Times New Roman" w:hAnsi="Times New Roman" w:cs="Times New Roman"/>
          <w:color w:val="FF0000"/>
          <w:sz w:val="28"/>
          <w:szCs w:val="28"/>
          <w:lang w:val="uk-UA"/>
        </w:rPr>
        <w:fldChar w:fldCharType="begin"/>
      </w:r>
      <w:r w:rsidR="00EF23D8">
        <w:rPr>
          <w:rFonts w:ascii="Times New Roman" w:hAnsi="Times New Roman" w:cs="Times New Roman"/>
          <w:sz w:val="28"/>
          <w:szCs w:val="28"/>
          <w:lang w:val="uk-UA"/>
        </w:rPr>
        <w:instrText xml:space="preserve"> REF _Ref501912461 \r \h </w:instrText>
      </w:r>
      <w:r w:rsidR="00EF23D8">
        <w:rPr>
          <w:rFonts w:ascii="Times New Roman" w:hAnsi="Times New Roman" w:cs="Times New Roman"/>
          <w:color w:val="FF0000"/>
          <w:sz w:val="28"/>
          <w:szCs w:val="28"/>
          <w:lang w:val="uk-UA"/>
        </w:rPr>
      </w:r>
      <w:r w:rsidR="00EF23D8">
        <w:rPr>
          <w:rFonts w:ascii="Times New Roman" w:hAnsi="Times New Roman" w:cs="Times New Roman"/>
          <w:color w:val="FF0000"/>
          <w:sz w:val="28"/>
          <w:szCs w:val="28"/>
          <w:lang w:val="uk-UA"/>
        </w:rPr>
        <w:fldChar w:fldCharType="separate"/>
      </w:r>
      <w:r w:rsidR="00192D9D">
        <w:rPr>
          <w:rFonts w:ascii="Times New Roman" w:hAnsi="Times New Roman" w:cs="Times New Roman"/>
          <w:sz w:val="28"/>
          <w:szCs w:val="28"/>
          <w:lang w:val="uk-UA"/>
        </w:rPr>
        <w:t>7</w:t>
      </w:r>
      <w:r w:rsidR="00EF23D8">
        <w:rPr>
          <w:rFonts w:ascii="Times New Roman" w:hAnsi="Times New Roman" w:cs="Times New Roman"/>
          <w:color w:val="FF0000"/>
          <w:sz w:val="28"/>
          <w:szCs w:val="28"/>
          <w:lang w:val="uk-UA"/>
        </w:rPr>
        <w:fldChar w:fldCharType="end"/>
      </w:r>
      <w:r w:rsidRPr="002755C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E1004">
        <w:rPr>
          <w:rFonts w:ascii="Times New Roman" w:hAnsi="Times New Roman" w:cs="Times New Roman"/>
          <w:sz w:val="28"/>
          <w:szCs w:val="28"/>
          <w:lang w:val="uk-UA"/>
        </w:rPr>
        <w:t>CAT</w:t>
      </w:r>
      <w:r w:rsidR="006E1004" w:rsidRPr="006E1004">
        <w:rPr>
          <w:rFonts w:ascii="Times New Roman" w:hAnsi="Times New Roman" w:cs="Times New Roman"/>
          <w:sz w:val="28"/>
          <w:szCs w:val="28"/>
          <w:lang w:val="uk-UA"/>
        </w:rPr>
        <w:t>-</w:t>
      </w:r>
      <w:r w:rsidRPr="002755C9">
        <w:rPr>
          <w:rFonts w:ascii="Times New Roman" w:hAnsi="Times New Roman" w:cs="Times New Roman"/>
          <w:sz w:val="28"/>
          <w:szCs w:val="28"/>
          <w:lang w:val="uk-UA"/>
        </w:rPr>
        <w:t>інструмент для створення, керування та використання двомовних</w:t>
      </w:r>
      <w:r w:rsidR="006E1004" w:rsidRPr="006E1004">
        <w:rPr>
          <w:rFonts w:ascii="Times New Roman" w:hAnsi="Times New Roman" w:cs="Times New Roman"/>
          <w:sz w:val="28"/>
          <w:szCs w:val="28"/>
          <w:lang w:val="uk-UA"/>
        </w:rPr>
        <w:t xml:space="preserve"> </w:t>
      </w:r>
      <w:r w:rsidR="006E1004">
        <w:rPr>
          <w:rFonts w:ascii="Times New Roman" w:hAnsi="Times New Roman" w:cs="Times New Roman"/>
          <w:sz w:val="28"/>
          <w:szCs w:val="28"/>
          <w:lang w:val="uk-UA"/>
        </w:rPr>
        <w:t>баз пам</w:t>
      </w:r>
      <w:r w:rsidR="006E1004" w:rsidRPr="006E1004">
        <w:rPr>
          <w:rFonts w:ascii="Times New Roman" w:hAnsi="Times New Roman" w:cs="Times New Roman"/>
          <w:sz w:val="28"/>
          <w:szCs w:val="28"/>
          <w:lang w:val="uk-UA"/>
        </w:rPr>
        <w:t>’</w:t>
      </w:r>
      <w:r w:rsidR="006E1004">
        <w:rPr>
          <w:rFonts w:ascii="Times New Roman" w:hAnsi="Times New Roman" w:cs="Times New Roman"/>
          <w:sz w:val="28"/>
          <w:szCs w:val="28"/>
          <w:lang w:val="uk-UA"/>
        </w:rPr>
        <w:t>яті перекладів</w:t>
      </w:r>
      <w:r w:rsidR="00D51984" w:rsidRPr="00D51984">
        <w:rPr>
          <w:rFonts w:ascii="Times New Roman" w:hAnsi="Times New Roman" w:cs="Times New Roman"/>
          <w:sz w:val="28"/>
          <w:szCs w:val="28"/>
          <w:lang w:val="uk-UA"/>
        </w:rPr>
        <w:t xml:space="preserve">, </w:t>
      </w:r>
      <w:r w:rsidR="00D51984">
        <w:rPr>
          <w:rFonts w:ascii="Times New Roman" w:hAnsi="Times New Roman" w:cs="Times New Roman"/>
          <w:sz w:val="28"/>
          <w:szCs w:val="28"/>
          <w:lang w:val="uk-UA"/>
        </w:rPr>
        <w:t xml:space="preserve">який являє собою </w:t>
      </w:r>
      <w:r w:rsidRPr="002755C9">
        <w:rPr>
          <w:rFonts w:ascii="Times New Roman" w:hAnsi="Times New Roman" w:cs="Times New Roman"/>
          <w:sz w:val="28"/>
          <w:szCs w:val="28"/>
          <w:lang w:val="uk-UA"/>
        </w:rPr>
        <w:t>набір макросів OpenOffice.org, доступний як розширення OpenOffice.org або окремий документ.</w:t>
      </w:r>
    </w:p>
    <w:p w:rsidR="002755C9" w:rsidRPr="002755C9" w:rsidRDefault="002755C9" w:rsidP="00D51984">
      <w:pPr>
        <w:spacing w:after="0" w:line="360" w:lineRule="auto"/>
        <w:ind w:firstLine="567"/>
        <w:jc w:val="both"/>
        <w:rPr>
          <w:rFonts w:ascii="Times New Roman" w:hAnsi="Times New Roman" w:cs="Times New Roman"/>
          <w:sz w:val="28"/>
          <w:szCs w:val="28"/>
          <w:lang w:val="uk-UA"/>
        </w:rPr>
      </w:pPr>
      <w:r w:rsidRPr="002755C9">
        <w:rPr>
          <w:rFonts w:ascii="Times New Roman" w:hAnsi="Times New Roman" w:cs="Times New Roman"/>
          <w:sz w:val="28"/>
          <w:szCs w:val="28"/>
          <w:lang w:val="uk-UA"/>
        </w:rPr>
        <w:t>Спочатку Anaphraseus був розроблений для роботи з форматом Wordfast, але він також може експортувати та імпорт</w:t>
      </w:r>
      <w:r w:rsidR="00D51984">
        <w:rPr>
          <w:rFonts w:ascii="Times New Roman" w:hAnsi="Times New Roman" w:cs="Times New Roman"/>
          <w:sz w:val="28"/>
          <w:szCs w:val="28"/>
          <w:lang w:val="uk-UA"/>
        </w:rPr>
        <w:t>ува</w:t>
      </w:r>
      <w:r w:rsidR="007963E7">
        <w:rPr>
          <w:rFonts w:ascii="Times New Roman" w:hAnsi="Times New Roman" w:cs="Times New Roman"/>
          <w:sz w:val="28"/>
          <w:szCs w:val="28"/>
          <w:lang w:val="uk-UA"/>
        </w:rPr>
        <w:t>ти файли у форматі TMX.</w:t>
      </w:r>
    </w:p>
    <w:p w:rsidR="002755C9" w:rsidRPr="002755C9" w:rsidRDefault="00D51984" w:rsidP="00D5198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2755C9" w:rsidRPr="002755C9">
        <w:rPr>
          <w:rFonts w:ascii="Times New Roman" w:hAnsi="Times New Roman" w:cs="Times New Roman"/>
          <w:sz w:val="28"/>
          <w:szCs w:val="28"/>
          <w:lang w:val="uk-UA"/>
        </w:rPr>
        <w:t>сновні характеристики</w:t>
      </w:r>
      <w:r>
        <w:rPr>
          <w:rFonts w:ascii="Times New Roman" w:hAnsi="Times New Roman" w:cs="Times New Roman"/>
          <w:sz w:val="28"/>
          <w:szCs w:val="28"/>
          <w:lang w:val="uk-UA"/>
        </w:rPr>
        <w:t xml:space="preserve"> системи автоматизації перекладу Anaphraseus:</w:t>
      </w:r>
    </w:p>
    <w:p w:rsidR="002755C9" w:rsidRPr="002755C9" w:rsidRDefault="007963E7" w:rsidP="002755C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1984">
        <w:rPr>
          <w:rFonts w:ascii="Times New Roman" w:hAnsi="Times New Roman" w:cs="Times New Roman"/>
          <w:sz w:val="28"/>
          <w:szCs w:val="28"/>
          <w:lang w:val="uk-UA"/>
        </w:rPr>
        <w:t>с</w:t>
      </w:r>
      <w:r w:rsidR="002755C9" w:rsidRPr="002755C9">
        <w:rPr>
          <w:rFonts w:ascii="Times New Roman" w:hAnsi="Times New Roman" w:cs="Times New Roman"/>
          <w:sz w:val="28"/>
          <w:szCs w:val="28"/>
          <w:lang w:val="uk-UA"/>
        </w:rPr>
        <w:t>егментація тексту</w:t>
      </w:r>
      <w:r w:rsidR="00D51984">
        <w:rPr>
          <w:rFonts w:ascii="Times New Roman" w:hAnsi="Times New Roman" w:cs="Times New Roman"/>
          <w:sz w:val="28"/>
          <w:szCs w:val="28"/>
          <w:lang w:val="uk-UA"/>
        </w:rPr>
        <w:t>;</w:t>
      </w:r>
    </w:p>
    <w:p w:rsidR="002755C9" w:rsidRPr="002755C9" w:rsidRDefault="007963E7" w:rsidP="002755C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1984">
        <w:rPr>
          <w:rFonts w:ascii="Times New Roman" w:hAnsi="Times New Roman" w:cs="Times New Roman"/>
          <w:sz w:val="28"/>
          <w:szCs w:val="28"/>
          <w:lang w:val="uk-UA"/>
        </w:rPr>
        <w:t>пошук по базі пам</w:t>
      </w:r>
      <w:r w:rsidR="00D51984" w:rsidRPr="00D51984">
        <w:rPr>
          <w:rFonts w:ascii="Times New Roman" w:hAnsi="Times New Roman" w:cs="Times New Roman"/>
          <w:sz w:val="28"/>
          <w:szCs w:val="28"/>
        </w:rPr>
        <w:t>’</w:t>
      </w:r>
      <w:r w:rsidR="002755C9" w:rsidRPr="002755C9">
        <w:rPr>
          <w:rFonts w:ascii="Times New Roman" w:hAnsi="Times New Roman" w:cs="Times New Roman"/>
          <w:sz w:val="28"/>
          <w:szCs w:val="28"/>
          <w:lang w:val="uk-UA"/>
        </w:rPr>
        <w:t>яті перекладу</w:t>
      </w:r>
      <w:r w:rsidR="00D51984">
        <w:rPr>
          <w:rFonts w:ascii="Times New Roman" w:hAnsi="Times New Roman" w:cs="Times New Roman"/>
          <w:sz w:val="28"/>
          <w:szCs w:val="28"/>
          <w:lang w:val="uk-UA"/>
        </w:rPr>
        <w:t>;</w:t>
      </w:r>
    </w:p>
    <w:p w:rsidR="002755C9" w:rsidRPr="002755C9" w:rsidRDefault="007963E7" w:rsidP="002755C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1984">
        <w:rPr>
          <w:rFonts w:ascii="Times New Roman" w:hAnsi="Times New Roman" w:cs="Times New Roman"/>
          <w:sz w:val="28"/>
          <w:szCs w:val="28"/>
          <w:lang w:val="uk-UA"/>
        </w:rPr>
        <w:t>розпізнавання термінології;</w:t>
      </w:r>
    </w:p>
    <w:p w:rsidR="002755C9" w:rsidRPr="002755C9" w:rsidRDefault="007963E7" w:rsidP="002755C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1984">
        <w:rPr>
          <w:rFonts w:ascii="Times New Roman" w:hAnsi="Times New Roman" w:cs="Times New Roman"/>
          <w:sz w:val="28"/>
          <w:szCs w:val="28"/>
          <w:lang w:val="uk-UA"/>
        </w:rPr>
        <w:t>можливість здійснення е</w:t>
      </w:r>
      <w:r w:rsidR="002755C9" w:rsidRPr="002755C9">
        <w:rPr>
          <w:rFonts w:ascii="Times New Roman" w:hAnsi="Times New Roman" w:cs="Times New Roman"/>
          <w:sz w:val="28"/>
          <w:szCs w:val="28"/>
          <w:lang w:val="uk-UA"/>
        </w:rPr>
        <w:t>кспорт</w:t>
      </w:r>
      <w:r w:rsidR="00D51984">
        <w:rPr>
          <w:rFonts w:ascii="Times New Roman" w:hAnsi="Times New Roman" w:cs="Times New Roman"/>
          <w:sz w:val="28"/>
          <w:szCs w:val="28"/>
          <w:lang w:val="uk-UA"/>
        </w:rPr>
        <w:t>у</w:t>
      </w:r>
      <w:r w:rsidR="002755C9" w:rsidRPr="002755C9">
        <w:rPr>
          <w:rFonts w:ascii="Times New Roman" w:hAnsi="Times New Roman" w:cs="Times New Roman"/>
          <w:sz w:val="28"/>
          <w:szCs w:val="28"/>
          <w:lang w:val="uk-UA"/>
        </w:rPr>
        <w:t xml:space="preserve"> / імпорт</w:t>
      </w:r>
      <w:r w:rsidR="00D51984">
        <w:rPr>
          <w:rFonts w:ascii="Times New Roman" w:hAnsi="Times New Roman" w:cs="Times New Roman"/>
          <w:sz w:val="28"/>
          <w:szCs w:val="28"/>
          <w:lang w:val="uk-UA"/>
        </w:rPr>
        <w:t>у</w:t>
      </w:r>
      <w:r w:rsidR="002755C9" w:rsidRPr="002755C9">
        <w:rPr>
          <w:rFonts w:ascii="Times New Roman" w:hAnsi="Times New Roman" w:cs="Times New Roman"/>
          <w:sz w:val="28"/>
          <w:szCs w:val="28"/>
          <w:lang w:val="uk-UA"/>
        </w:rPr>
        <w:t xml:space="preserve"> TMX </w:t>
      </w:r>
      <w:r w:rsidR="00D51984">
        <w:rPr>
          <w:rFonts w:ascii="Times New Roman" w:hAnsi="Times New Roman" w:cs="Times New Roman"/>
          <w:sz w:val="28"/>
          <w:szCs w:val="28"/>
          <w:lang w:val="uk-UA"/>
        </w:rPr>
        <w:t xml:space="preserve">файлів </w:t>
      </w:r>
      <w:r w:rsidR="002755C9" w:rsidRPr="002755C9">
        <w:rPr>
          <w:rFonts w:ascii="Times New Roman" w:hAnsi="Times New Roman" w:cs="Times New Roman"/>
          <w:sz w:val="28"/>
          <w:szCs w:val="28"/>
          <w:lang w:val="uk-UA"/>
        </w:rPr>
        <w:t>(формат перекладу OmegaT)</w:t>
      </w:r>
      <w:r w:rsidR="00D51984">
        <w:rPr>
          <w:rFonts w:ascii="Times New Roman" w:hAnsi="Times New Roman" w:cs="Times New Roman"/>
          <w:sz w:val="28"/>
          <w:szCs w:val="28"/>
          <w:lang w:val="uk-UA"/>
        </w:rPr>
        <w:t xml:space="preserve">; </w:t>
      </w:r>
    </w:p>
    <w:p w:rsidR="002755C9" w:rsidRPr="002755C9" w:rsidRDefault="007963E7" w:rsidP="002755C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1984">
        <w:rPr>
          <w:rFonts w:ascii="Times New Roman" w:hAnsi="Times New Roman" w:cs="Times New Roman"/>
          <w:sz w:val="28"/>
          <w:szCs w:val="28"/>
          <w:lang w:val="uk-UA"/>
        </w:rPr>
        <w:t>можливість здійснення онлайн-перекладів</w:t>
      </w:r>
      <w:r w:rsidR="002755C9" w:rsidRPr="002755C9">
        <w:rPr>
          <w:rFonts w:ascii="Times New Roman" w:hAnsi="Times New Roman" w:cs="Times New Roman"/>
          <w:sz w:val="28"/>
          <w:szCs w:val="28"/>
          <w:lang w:val="uk-UA"/>
        </w:rPr>
        <w:t xml:space="preserve">: Google Translate, </w:t>
      </w:r>
      <w:r w:rsidR="00D51984" w:rsidRPr="002755C9">
        <w:rPr>
          <w:rFonts w:ascii="Times New Roman" w:hAnsi="Times New Roman" w:cs="Times New Roman"/>
          <w:sz w:val="28"/>
          <w:szCs w:val="28"/>
          <w:lang w:val="uk-UA"/>
        </w:rPr>
        <w:t>Apertium</w:t>
      </w:r>
      <w:r w:rsidR="00D51984">
        <w:rPr>
          <w:rFonts w:ascii="Times New Roman" w:hAnsi="Times New Roman" w:cs="Times New Roman"/>
          <w:sz w:val="28"/>
          <w:szCs w:val="28"/>
          <w:lang w:val="uk-UA"/>
        </w:rPr>
        <w:t>, Microsoft Bing;</w:t>
      </w:r>
    </w:p>
    <w:p w:rsidR="002755C9" w:rsidRPr="002F1E41" w:rsidRDefault="007963E7" w:rsidP="002755C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51984" w:rsidRPr="002755C9">
        <w:rPr>
          <w:rFonts w:ascii="Times New Roman" w:hAnsi="Times New Roman" w:cs="Times New Roman"/>
          <w:sz w:val="28"/>
          <w:szCs w:val="28"/>
          <w:lang w:val="uk-UA"/>
        </w:rPr>
        <w:t xml:space="preserve">інтеграція </w:t>
      </w:r>
      <w:r w:rsidR="00D51984">
        <w:rPr>
          <w:rFonts w:ascii="Times New Roman" w:hAnsi="Times New Roman" w:cs="Times New Roman"/>
          <w:sz w:val="28"/>
          <w:szCs w:val="28"/>
          <w:lang w:val="uk-UA"/>
        </w:rPr>
        <w:t>з LibreOffice.</w:t>
      </w:r>
    </w:p>
    <w:p w:rsidR="002F1E41" w:rsidRDefault="008A588A" w:rsidP="004D228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Virtaal </w:t>
      </w:r>
      <w:r w:rsidRPr="00B61BB3">
        <w:rPr>
          <w:rFonts w:ascii="Times New Roman" w:hAnsi="Times New Roman"/>
          <w:sz w:val="28"/>
          <w:szCs w:val="28"/>
          <w:lang w:val="uk-UA"/>
        </w:rPr>
        <w:t>[</w:t>
      </w:r>
      <w:r w:rsidR="00EF23D8">
        <w:rPr>
          <w:rFonts w:ascii="Times New Roman" w:hAnsi="Times New Roman"/>
          <w:color w:val="FF0000"/>
          <w:sz w:val="28"/>
          <w:szCs w:val="28"/>
          <w:lang w:val="uk-UA"/>
        </w:rPr>
        <w:fldChar w:fldCharType="begin"/>
      </w:r>
      <w:r w:rsidR="00EF23D8">
        <w:rPr>
          <w:rFonts w:ascii="Times New Roman" w:hAnsi="Times New Roman"/>
          <w:sz w:val="28"/>
          <w:szCs w:val="28"/>
          <w:lang w:val="uk-UA"/>
        </w:rPr>
        <w:instrText xml:space="preserve"> REF _Ref501912484 \r \h </w:instrText>
      </w:r>
      <w:r w:rsidR="00EF23D8">
        <w:rPr>
          <w:rFonts w:ascii="Times New Roman" w:hAnsi="Times New Roman"/>
          <w:color w:val="FF0000"/>
          <w:sz w:val="28"/>
          <w:szCs w:val="28"/>
          <w:lang w:val="uk-UA"/>
        </w:rPr>
      </w:r>
      <w:r w:rsidR="00EF23D8">
        <w:rPr>
          <w:rFonts w:ascii="Times New Roman" w:hAnsi="Times New Roman"/>
          <w:color w:val="FF0000"/>
          <w:sz w:val="28"/>
          <w:szCs w:val="28"/>
          <w:lang w:val="uk-UA"/>
        </w:rPr>
        <w:fldChar w:fldCharType="separate"/>
      </w:r>
      <w:r w:rsidR="00192D9D">
        <w:rPr>
          <w:rFonts w:ascii="Times New Roman" w:hAnsi="Times New Roman"/>
          <w:sz w:val="28"/>
          <w:szCs w:val="28"/>
          <w:lang w:val="uk-UA"/>
        </w:rPr>
        <w:t>47</w:t>
      </w:r>
      <w:r w:rsidR="00EF23D8">
        <w:rPr>
          <w:rFonts w:ascii="Times New Roman" w:hAnsi="Times New Roman"/>
          <w:color w:val="FF0000"/>
          <w:sz w:val="28"/>
          <w:szCs w:val="28"/>
          <w:lang w:val="uk-UA"/>
        </w:rPr>
        <w:fldChar w:fldCharType="end"/>
      </w:r>
      <w:r w:rsidRPr="00B61BB3">
        <w:rPr>
          <w:rFonts w:ascii="Times New Roman" w:hAnsi="Times New Roman"/>
          <w:sz w:val="28"/>
          <w:szCs w:val="28"/>
          <w:lang w:val="uk-UA"/>
        </w:rPr>
        <w:t xml:space="preserve">] </w:t>
      </w:r>
      <w:r>
        <w:rPr>
          <w:rFonts w:ascii="Times New Roman" w:hAnsi="Times New Roman"/>
          <w:sz w:val="28"/>
          <w:szCs w:val="28"/>
          <w:lang w:val="uk-UA"/>
        </w:rPr>
        <w:t>позиціонується розробниками як потужний перекладацький інструмент</w:t>
      </w:r>
      <w:r w:rsidRPr="008A588A">
        <w:rPr>
          <w:rFonts w:ascii="Times New Roman" w:hAnsi="Times New Roman"/>
          <w:sz w:val="28"/>
          <w:szCs w:val="28"/>
          <w:lang w:val="uk-UA"/>
        </w:rPr>
        <w:t xml:space="preserve">, який дозволяє зосередитись </w:t>
      </w:r>
      <w:r>
        <w:rPr>
          <w:rFonts w:ascii="Times New Roman" w:hAnsi="Times New Roman"/>
          <w:sz w:val="28"/>
          <w:szCs w:val="28"/>
          <w:lang w:val="uk-UA"/>
        </w:rPr>
        <w:t xml:space="preserve">саме </w:t>
      </w:r>
      <w:r w:rsidRPr="008A588A">
        <w:rPr>
          <w:rFonts w:ascii="Times New Roman" w:hAnsi="Times New Roman"/>
          <w:sz w:val="28"/>
          <w:szCs w:val="28"/>
          <w:lang w:val="uk-UA"/>
        </w:rPr>
        <w:t xml:space="preserve">на перекладі, </w:t>
      </w:r>
      <w:r>
        <w:rPr>
          <w:rFonts w:ascii="Times New Roman" w:hAnsi="Times New Roman"/>
          <w:sz w:val="28"/>
          <w:szCs w:val="28"/>
          <w:lang w:val="uk-UA"/>
        </w:rPr>
        <w:t>а не інструменті, яким користується перекладач, тобто саме перекладацьке середовище є дуже простим та максимально орієнтованим на користувача.</w:t>
      </w:r>
    </w:p>
    <w:p w:rsidR="00150D94" w:rsidRPr="00150D94" w:rsidRDefault="004A1069" w:rsidP="00150D94">
      <w:pPr>
        <w:spacing w:after="0" w:line="360" w:lineRule="auto"/>
        <w:ind w:firstLine="567"/>
        <w:jc w:val="both"/>
        <w:rPr>
          <w:rFonts w:ascii="Times New Roman" w:hAnsi="Times New Roman"/>
          <w:sz w:val="28"/>
          <w:szCs w:val="28"/>
          <w:lang w:val="uk-UA"/>
        </w:rPr>
      </w:pPr>
      <w:r w:rsidRPr="004A1069">
        <w:rPr>
          <w:rFonts w:ascii="Times New Roman" w:hAnsi="Times New Roman"/>
          <w:sz w:val="28"/>
          <w:szCs w:val="28"/>
          <w:lang w:val="uk-UA"/>
        </w:rPr>
        <w:t xml:space="preserve">Програма надає можливість користувачеві працювати з багатьма форматами в межає </w:t>
      </w:r>
      <w:r w:rsidR="007963E7">
        <w:rPr>
          <w:rFonts w:ascii="Times New Roman" w:hAnsi="Times New Roman"/>
          <w:sz w:val="28"/>
          <w:szCs w:val="28"/>
          <w:lang w:val="uk-UA"/>
        </w:rPr>
        <w:t>єдиного</w:t>
      </w:r>
      <w:r w:rsidRPr="004A1069">
        <w:rPr>
          <w:rFonts w:ascii="Times New Roman" w:hAnsi="Times New Roman"/>
          <w:sz w:val="28"/>
          <w:szCs w:val="28"/>
          <w:lang w:val="uk-UA"/>
        </w:rPr>
        <w:t xml:space="preserve"> інтерфейсу.</w:t>
      </w:r>
      <w:r w:rsidR="007963E7">
        <w:rPr>
          <w:rFonts w:ascii="Times New Roman" w:hAnsi="Times New Roman"/>
          <w:sz w:val="28"/>
          <w:szCs w:val="28"/>
          <w:lang w:val="uk-UA"/>
        </w:rPr>
        <w:t xml:space="preserve"> Основними форматами з якими працює </w:t>
      </w:r>
      <w:r w:rsidR="007963E7" w:rsidRPr="007963E7">
        <w:rPr>
          <w:rFonts w:ascii="Times New Roman" w:hAnsi="Times New Roman"/>
          <w:sz w:val="28"/>
          <w:szCs w:val="28"/>
          <w:lang w:val="uk-UA"/>
        </w:rPr>
        <w:t>програма це –XLIFF та PO</w:t>
      </w:r>
      <w:r w:rsidRPr="007963E7">
        <w:rPr>
          <w:rFonts w:ascii="Times New Roman" w:hAnsi="Times New Roman"/>
          <w:sz w:val="28"/>
          <w:szCs w:val="28"/>
          <w:lang w:val="uk-UA"/>
        </w:rPr>
        <w:t>.</w:t>
      </w:r>
    </w:p>
    <w:p w:rsidR="00150D94" w:rsidRDefault="00150D94" w:rsidP="00150D94">
      <w:pPr>
        <w:spacing w:after="0" w:line="360" w:lineRule="auto"/>
        <w:ind w:firstLine="567"/>
        <w:jc w:val="both"/>
        <w:rPr>
          <w:rFonts w:ascii="Times New Roman" w:hAnsi="Times New Roman"/>
          <w:sz w:val="28"/>
          <w:szCs w:val="28"/>
          <w:lang w:val="uk-UA"/>
        </w:rPr>
      </w:pPr>
      <w:r w:rsidRPr="00150D94">
        <w:rPr>
          <w:rFonts w:ascii="Times New Roman" w:hAnsi="Times New Roman"/>
          <w:sz w:val="28"/>
          <w:szCs w:val="28"/>
          <w:lang w:val="uk-UA"/>
        </w:rPr>
        <w:t>П</w:t>
      </w:r>
      <w:r>
        <w:rPr>
          <w:rFonts w:ascii="Times New Roman" w:hAnsi="Times New Roman"/>
          <w:sz w:val="28"/>
          <w:szCs w:val="28"/>
          <w:lang w:val="uk-UA"/>
        </w:rPr>
        <w:t>ід час виконання перекладацького проекту програма показує лише те</w:t>
      </w:r>
      <w:r w:rsidRPr="00150D94">
        <w:rPr>
          <w:rFonts w:ascii="Times New Roman" w:hAnsi="Times New Roman"/>
          <w:sz w:val="28"/>
          <w:szCs w:val="28"/>
          <w:lang w:val="uk-UA"/>
        </w:rPr>
        <w:t>, що потрібно для поточно</w:t>
      </w:r>
      <w:r>
        <w:rPr>
          <w:rFonts w:ascii="Times New Roman" w:hAnsi="Times New Roman"/>
          <w:sz w:val="28"/>
          <w:szCs w:val="28"/>
          <w:lang w:val="uk-UA"/>
        </w:rPr>
        <w:t>го перекладу, все інше приховується, щоб не відволікати</w:t>
      </w:r>
      <w:r w:rsidRPr="00150D94">
        <w:rPr>
          <w:rFonts w:ascii="Times New Roman" w:hAnsi="Times New Roman"/>
          <w:sz w:val="28"/>
          <w:szCs w:val="28"/>
          <w:lang w:val="uk-UA"/>
        </w:rPr>
        <w:t xml:space="preserve"> </w:t>
      </w:r>
      <w:r>
        <w:rPr>
          <w:rFonts w:ascii="Times New Roman" w:hAnsi="Times New Roman"/>
          <w:sz w:val="28"/>
          <w:szCs w:val="28"/>
          <w:lang w:val="uk-UA"/>
        </w:rPr>
        <w:t xml:space="preserve">перекладача від найважливішого завдання – </w:t>
      </w:r>
      <w:r w:rsidRPr="00150D94">
        <w:rPr>
          <w:rFonts w:ascii="Times New Roman" w:hAnsi="Times New Roman"/>
          <w:sz w:val="28"/>
          <w:szCs w:val="28"/>
          <w:lang w:val="uk-UA"/>
        </w:rPr>
        <w:t>переклад</w:t>
      </w:r>
      <w:r>
        <w:rPr>
          <w:rFonts w:ascii="Times New Roman" w:hAnsi="Times New Roman"/>
          <w:sz w:val="28"/>
          <w:szCs w:val="28"/>
          <w:lang w:val="uk-UA"/>
        </w:rPr>
        <w:t>у.</w:t>
      </w:r>
    </w:p>
    <w:p w:rsidR="00AB64B1" w:rsidRPr="007543D7" w:rsidRDefault="00AB64B1" w:rsidP="00AB64B1">
      <w:pPr>
        <w:spacing w:after="0" w:line="360" w:lineRule="auto"/>
        <w:ind w:firstLine="567"/>
        <w:jc w:val="both"/>
        <w:rPr>
          <w:rFonts w:ascii="Times New Roman" w:hAnsi="Times New Roman"/>
          <w:sz w:val="28"/>
          <w:szCs w:val="28"/>
          <w:lang w:val="uk-UA"/>
        </w:rPr>
      </w:pPr>
      <w:r w:rsidRPr="008D50B9">
        <w:rPr>
          <w:rFonts w:ascii="Times New Roman" w:hAnsi="Times New Roman"/>
          <w:sz w:val="28"/>
          <w:szCs w:val="28"/>
          <w:lang w:val="uk-UA"/>
        </w:rPr>
        <w:t xml:space="preserve">Хмарні технології швидко розвиваються, є надзвичайно перспективними та пропонують перекладачам низку переваг: відсутність необхідності завантажувати програму на свій комп’ютер (дозволяє економити місце) та постійно її оновлювати; виконання перекладу з будь-якого приладу (комп’ютер, планшет тощо); легке співробітництво при роботі групи перекладачів над одним проектом; велика кількість додатковий опцій, відсутніх у традиційних десктопних програмах; низька </w:t>
      </w:r>
      <w:r w:rsidRPr="007543D7">
        <w:rPr>
          <w:rFonts w:ascii="Times New Roman" w:hAnsi="Times New Roman"/>
          <w:sz w:val="28"/>
          <w:szCs w:val="28"/>
          <w:lang w:val="uk-UA"/>
        </w:rPr>
        <w:t>вартість [</w:t>
      </w:r>
      <w:r w:rsidR="00EF23D8" w:rsidRPr="007543D7">
        <w:rPr>
          <w:rFonts w:ascii="Times New Roman" w:hAnsi="Times New Roman"/>
          <w:sz w:val="28"/>
          <w:szCs w:val="28"/>
          <w:lang w:val="uk-UA"/>
        </w:rPr>
        <w:fldChar w:fldCharType="begin"/>
      </w:r>
      <w:r w:rsidR="00EF23D8" w:rsidRPr="007543D7">
        <w:rPr>
          <w:rFonts w:ascii="Times New Roman" w:hAnsi="Times New Roman"/>
          <w:sz w:val="28"/>
          <w:szCs w:val="28"/>
          <w:lang w:val="uk-UA"/>
        </w:rPr>
        <w:instrText xml:space="preserve"> REF _Ref475289577 \r \h </w:instrText>
      </w:r>
      <w:r w:rsidR="007543D7">
        <w:rPr>
          <w:rFonts w:ascii="Times New Roman" w:hAnsi="Times New Roman"/>
          <w:sz w:val="28"/>
          <w:szCs w:val="28"/>
          <w:lang w:val="uk-UA"/>
        </w:rPr>
        <w:instrText xml:space="preserve"> \* MERGEFORMAT </w:instrText>
      </w:r>
      <w:r w:rsidR="00EF23D8" w:rsidRPr="007543D7">
        <w:rPr>
          <w:rFonts w:ascii="Times New Roman" w:hAnsi="Times New Roman"/>
          <w:sz w:val="28"/>
          <w:szCs w:val="28"/>
          <w:lang w:val="uk-UA"/>
        </w:rPr>
      </w:r>
      <w:r w:rsidR="00EF23D8" w:rsidRPr="007543D7">
        <w:rPr>
          <w:rFonts w:ascii="Times New Roman" w:hAnsi="Times New Roman"/>
          <w:sz w:val="28"/>
          <w:szCs w:val="28"/>
          <w:lang w:val="uk-UA"/>
        </w:rPr>
        <w:fldChar w:fldCharType="separate"/>
      </w:r>
      <w:r w:rsidR="00192D9D">
        <w:rPr>
          <w:rFonts w:ascii="Times New Roman" w:hAnsi="Times New Roman"/>
          <w:sz w:val="28"/>
          <w:szCs w:val="28"/>
          <w:lang w:val="uk-UA"/>
        </w:rPr>
        <w:t>4</w:t>
      </w:r>
      <w:r w:rsidR="00EF23D8" w:rsidRPr="007543D7">
        <w:rPr>
          <w:rFonts w:ascii="Times New Roman" w:hAnsi="Times New Roman"/>
          <w:sz w:val="28"/>
          <w:szCs w:val="28"/>
          <w:lang w:val="uk-UA"/>
        </w:rPr>
        <w:fldChar w:fldCharType="end"/>
      </w:r>
      <w:r w:rsidR="007543D7" w:rsidRPr="007543D7">
        <w:rPr>
          <w:rFonts w:ascii="Times New Roman" w:hAnsi="Times New Roman"/>
          <w:sz w:val="28"/>
          <w:szCs w:val="28"/>
          <w:lang w:val="uk-UA"/>
        </w:rPr>
        <w:t xml:space="preserve">; </w:t>
      </w:r>
      <w:r w:rsidR="007543D7" w:rsidRPr="007543D7">
        <w:rPr>
          <w:rFonts w:ascii="Times New Roman" w:hAnsi="Times New Roman"/>
          <w:sz w:val="28"/>
          <w:szCs w:val="28"/>
          <w:lang w:val="uk-UA"/>
        </w:rPr>
        <w:fldChar w:fldCharType="begin"/>
      </w:r>
      <w:r w:rsidR="007543D7" w:rsidRPr="007543D7">
        <w:rPr>
          <w:rFonts w:ascii="Times New Roman" w:hAnsi="Times New Roman"/>
          <w:sz w:val="28"/>
          <w:szCs w:val="28"/>
          <w:lang w:val="uk-UA"/>
        </w:rPr>
        <w:instrText xml:space="preserve"> REF _Ref501912952 \r \h </w:instrText>
      </w:r>
      <w:r w:rsidR="007543D7">
        <w:rPr>
          <w:rFonts w:ascii="Times New Roman" w:hAnsi="Times New Roman"/>
          <w:sz w:val="28"/>
          <w:szCs w:val="28"/>
          <w:lang w:val="uk-UA"/>
        </w:rPr>
        <w:instrText xml:space="preserve"> \* MERGEFORMAT </w:instrText>
      </w:r>
      <w:r w:rsidR="007543D7" w:rsidRPr="007543D7">
        <w:rPr>
          <w:rFonts w:ascii="Times New Roman" w:hAnsi="Times New Roman"/>
          <w:sz w:val="28"/>
          <w:szCs w:val="28"/>
          <w:lang w:val="uk-UA"/>
        </w:rPr>
      </w:r>
      <w:r w:rsidR="007543D7" w:rsidRPr="007543D7">
        <w:rPr>
          <w:rFonts w:ascii="Times New Roman" w:hAnsi="Times New Roman"/>
          <w:sz w:val="28"/>
          <w:szCs w:val="28"/>
          <w:lang w:val="uk-UA"/>
        </w:rPr>
        <w:fldChar w:fldCharType="separate"/>
      </w:r>
      <w:r w:rsidR="00192D9D">
        <w:rPr>
          <w:rFonts w:ascii="Times New Roman" w:hAnsi="Times New Roman"/>
          <w:sz w:val="28"/>
          <w:szCs w:val="28"/>
          <w:lang w:val="uk-UA"/>
        </w:rPr>
        <w:t>29</w:t>
      </w:r>
      <w:r w:rsidR="007543D7" w:rsidRPr="007543D7">
        <w:rPr>
          <w:rFonts w:ascii="Times New Roman" w:hAnsi="Times New Roman"/>
          <w:sz w:val="28"/>
          <w:szCs w:val="28"/>
          <w:lang w:val="uk-UA"/>
        </w:rPr>
        <w:fldChar w:fldCharType="end"/>
      </w:r>
      <w:r w:rsidRPr="007543D7">
        <w:rPr>
          <w:rFonts w:ascii="Times New Roman" w:hAnsi="Times New Roman"/>
          <w:sz w:val="28"/>
          <w:szCs w:val="28"/>
          <w:lang w:val="uk-UA"/>
        </w:rPr>
        <w:t xml:space="preserve">]. </w:t>
      </w:r>
    </w:p>
    <w:p w:rsidR="00AB64B1" w:rsidRPr="004A1069" w:rsidRDefault="00AB64B1" w:rsidP="00AB64B1">
      <w:pPr>
        <w:spacing w:after="0" w:line="360" w:lineRule="auto"/>
        <w:ind w:firstLine="709"/>
        <w:jc w:val="both"/>
        <w:rPr>
          <w:rFonts w:ascii="Times New Roman" w:hAnsi="Times New Roman"/>
          <w:sz w:val="28"/>
          <w:szCs w:val="28"/>
          <w:lang w:val="uk-UA"/>
        </w:rPr>
      </w:pPr>
    </w:p>
    <w:p w:rsidR="00AB64B1" w:rsidRDefault="00AB64B1" w:rsidP="00AB64B1">
      <w:pPr>
        <w:spacing w:after="0" w:line="360" w:lineRule="auto"/>
        <w:jc w:val="cente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32B684F9" wp14:editId="1F18044C">
            <wp:extent cx="5486400" cy="3200400"/>
            <wp:effectExtent l="0" t="0" r="38100" b="0"/>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AB64B1" w:rsidRPr="000D3C2F" w:rsidRDefault="00AB64B1" w:rsidP="00AB64B1">
      <w:pPr>
        <w:spacing w:after="0" w:line="360" w:lineRule="auto"/>
        <w:jc w:val="center"/>
        <w:rPr>
          <w:rFonts w:ascii="Times New Roman" w:hAnsi="Times New Roman" w:cs="Times New Roman"/>
          <w:b/>
          <w:sz w:val="28"/>
          <w:szCs w:val="28"/>
          <w:lang w:val="uk-UA"/>
        </w:rPr>
      </w:pPr>
      <w:r w:rsidRPr="000D3C2F">
        <w:rPr>
          <w:rFonts w:ascii="Times New Roman" w:hAnsi="Times New Roman" w:cs="Times New Roman"/>
          <w:b/>
          <w:sz w:val="28"/>
          <w:szCs w:val="28"/>
          <w:lang w:val="uk-UA"/>
        </w:rPr>
        <w:t>Рис. 1.4. Переваги систем автоматизації вільного типу (САТ-інструментів)</w:t>
      </w:r>
    </w:p>
    <w:p w:rsidR="00AB64B1" w:rsidRPr="00FC588A" w:rsidRDefault="00AB64B1" w:rsidP="00AB64B1">
      <w:pPr>
        <w:spacing w:after="0" w:line="360" w:lineRule="auto"/>
        <w:jc w:val="both"/>
        <w:rPr>
          <w:rFonts w:ascii="Times New Roman" w:hAnsi="Times New Roman" w:cs="Times New Roman"/>
          <w:sz w:val="28"/>
          <w:szCs w:val="28"/>
          <w:lang w:val="uk-UA"/>
        </w:rPr>
      </w:pPr>
    </w:p>
    <w:p w:rsidR="00AB64B1" w:rsidRDefault="00AB64B1" w:rsidP="00AB64B1">
      <w:pPr>
        <w:spacing w:after="0" w:line="360" w:lineRule="auto"/>
        <w:ind w:firstLine="567"/>
        <w:jc w:val="both"/>
        <w:rPr>
          <w:rFonts w:ascii="Times New Roman" w:hAnsi="Times New Roman" w:cs="Times New Roman"/>
          <w:sz w:val="28"/>
          <w:szCs w:val="28"/>
          <w:lang w:val="uk-UA"/>
        </w:rPr>
      </w:pPr>
      <w:r w:rsidRPr="008D50B9">
        <w:rPr>
          <w:rFonts w:ascii="Times New Roman" w:hAnsi="Times New Roman"/>
          <w:sz w:val="28"/>
          <w:szCs w:val="28"/>
          <w:lang w:val="uk-UA"/>
        </w:rPr>
        <w:t xml:space="preserve">До однієї з найперспективніших хмарних САТ-програм вільного типу належить </w:t>
      </w:r>
      <w:r w:rsidRPr="008D50B9">
        <w:rPr>
          <w:rFonts w:ascii="Times New Roman" w:hAnsi="Times New Roman"/>
          <w:sz w:val="28"/>
          <w:szCs w:val="28"/>
          <w:lang w:val="en-US"/>
        </w:rPr>
        <w:t>SmartCAT</w:t>
      </w:r>
      <w:r w:rsidRPr="008D50B9">
        <w:rPr>
          <w:rFonts w:ascii="Times New Roman" w:hAnsi="Times New Roman"/>
          <w:sz w:val="28"/>
          <w:szCs w:val="28"/>
          <w:lang w:val="uk-UA"/>
        </w:rPr>
        <w:t xml:space="preserve">, яка пропонує перекладачеві потужний функціонал: всі інструменти для професійного перекладу на одній зручній платформі; підтримка більше 30 різних форматів файлів, включаючи </w:t>
      </w:r>
      <w:r w:rsidRPr="008D50B9">
        <w:rPr>
          <w:rFonts w:ascii="Times New Roman" w:hAnsi="Times New Roman"/>
          <w:sz w:val="28"/>
          <w:szCs w:val="28"/>
          <w:lang w:val="en-US"/>
        </w:rPr>
        <w:t>pdf</w:t>
      </w:r>
      <w:r w:rsidRPr="008D50B9">
        <w:rPr>
          <w:rFonts w:ascii="Times New Roman" w:hAnsi="Times New Roman"/>
          <w:sz w:val="28"/>
          <w:szCs w:val="28"/>
          <w:lang w:val="uk-UA"/>
        </w:rPr>
        <w:t>; можливість здійснення перекладу на 70 мов; зручне управління проектами та робота з фрілансерами; ефективна командна робота над проектом; здійснення локалізації; широкі інтеграційні можливості та варіанти установки [</w:t>
      </w:r>
      <w:r w:rsidR="00EF23D8">
        <w:rPr>
          <w:rFonts w:ascii="Times New Roman" w:hAnsi="Times New Roman"/>
          <w:color w:val="FF0000"/>
          <w:sz w:val="28"/>
          <w:szCs w:val="28"/>
          <w:lang w:val="en-US"/>
        </w:rPr>
        <w:fldChar w:fldCharType="begin"/>
      </w:r>
      <w:r w:rsidR="00EF23D8">
        <w:rPr>
          <w:rFonts w:ascii="Times New Roman" w:hAnsi="Times New Roman"/>
          <w:sz w:val="28"/>
          <w:szCs w:val="28"/>
          <w:lang w:val="uk-UA"/>
        </w:rPr>
        <w:instrText xml:space="preserve"> REF _Ref501912504 \r \h </w:instrText>
      </w:r>
      <w:r w:rsidR="00EF23D8">
        <w:rPr>
          <w:rFonts w:ascii="Times New Roman" w:hAnsi="Times New Roman"/>
          <w:color w:val="FF0000"/>
          <w:sz w:val="28"/>
          <w:szCs w:val="28"/>
          <w:lang w:val="en-US"/>
        </w:rPr>
      </w:r>
      <w:r w:rsidR="00EF23D8">
        <w:rPr>
          <w:rFonts w:ascii="Times New Roman" w:hAnsi="Times New Roman"/>
          <w:color w:val="FF0000"/>
          <w:sz w:val="28"/>
          <w:szCs w:val="28"/>
          <w:lang w:val="en-US"/>
        </w:rPr>
        <w:fldChar w:fldCharType="separate"/>
      </w:r>
      <w:r w:rsidR="00192D9D">
        <w:rPr>
          <w:rFonts w:ascii="Times New Roman" w:hAnsi="Times New Roman"/>
          <w:sz w:val="28"/>
          <w:szCs w:val="28"/>
          <w:lang w:val="uk-UA"/>
        </w:rPr>
        <w:t>40</w:t>
      </w:r>
      <w:r w:rsidR="00EF23D8">
        <w:rPr>
          <w:rFonts w:ascii="Times New Roman" w:hAnsi="Times New Roman"/>
          <w:color w:val="FF0000"/>
          <w:sz w:val="28"/>
          <w:szCs w:val="28"/>
          <w:lang w:val="en-US"/>
        </w:rPr>
        <w:fldChar w:fldCharType="end"/>
      </w:r>
      <w:r w:rsidRPr="008D50B9">
        <w:rPr>
          <w:rFonts w:ascii="Times New Roman" w:hAnsi="Times New Roman"/>
          <w:sz w:val="28"/>
          <w:szCs w:val="28"/>
          <w:lang w:val="uk-UA"/>
        </w:rPr>
        <w:t>]. Легкість та зручність користування програмою уможливлюють відводити мінімум часу на засвоєння власне її функціоналу, що дає змогу сконцентрувати увагу на розвиткові перекладацьких навичок та вмінь.</w:t>
      </w:r>
    </w:p>
    <w:p w:rsidR="00AB5DFE" w:rsidRDefault="00AB5DFE" w:rsidP="00150D94">
      <w:pPr>
        <w:spacing w:after="0" w:line="360" w:lineRule="auto"/>
        <w:ind w:firstLine="567"/>
        <w:jc w:val="both"/>
        <w:rPr>
          <w:rFonts w:ascii="Times New Roman" w:hAnsi="Times New Roman"/>
          <w:sz w:val="28"/>
          <w:szCs w:val="28"/>
          <w:lang w:val="uk-UA"/>
        </w:rPr>
      </w:pPr>
      <w:r w:rsidRPr="00AB5DFE">
        <w:rPr>
          <w:rFonts w:ascii="Times New Roman" w:hAnsi="Times New Roman" w:cs="Times New Roman"/>
          <w:sz w:val="28"/>
          <w:szCs w:val="28"/>
          <w:lang w:val="en-US"/>
        </w:rPr>
        <w:t>Memsource</w:t>
      </w:r>
      <w:r w:rsidRPr="00AB5DFE">
        <w:rPr>
          <w:rFonts w:ascii="Times New Roman" w:hAnsi="Times New Roman" w:cs="Times New Roman"/>
          <w:sz w:val="28"/>
          <w:szCs w:val="28"/>
        </w:rPr>
        <w:t xml:space="preserve"> [</w:t>
      </w:r>
      <w:r w:rsidR="00EF23D8">
        <w:rPr>
          <w:rFonts w:ascii="Times New Roman" w:hAnsi="Times New Roman" w:cs="Times New Roman"/>
          <w:color w:val="FF0000"/>
          <w:sz w:val="28"/>
          <w:szCs w:val="28"/>
          <w:lang w:val="en-US"/>
        </w:rPr>
        <w:fldChar w:fldCharType="begin"/>
      </w:r>
      <w:r w:rsidR="00EF23D8">
        <w:rPr>
          <w:rFonts w:ascii="Times New Roman" w:hAnsi="Times New Roman" w:cs="Times New Roman"/>
          <w:sz w:val="28"/>
          <w:szCs w:val="28"/>
        </w:rPr>
        <w:instrText xml:space="preserve"> REF _Ref501912515 \r \h </w:instrText>
      </w:r>
      <w:r w:rsidR="00EF23D8">
        <w:rPr>
          <w:rFonts w:ascii="Times New Roman" w:hAnsi="Times New Roman" w:cs="Times New Roman"/>
          <w:color w:val="FF0000"/>
          <w:sz w:val="28"/>
          <w:szCs w:val="28"/>
          <w:lang w:val="en-US"/>
        </w:rPr>
      </w:r>
      <w:r w:rsidR="00EF23D8">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rPr>
        <w:t>28</w:t>
      </w:r>
      <w:r w:rsidR="00EF23D8">
        <w:rPr>
          <w:rFonts w:ascii="Times New Roman" w:hAnsi="Times New Roman" w:cs="Times New Roman"/>
          <w:color w:val="FF0000"/>
          <w:sz w:val="28"/>
          <w:szCs w:val="28"/>
          <w:lang w:val="en-US"/>
        </w:rPr>
        <w:fldChar w:fldCharType="end"/>
      </w:r>
      <w:r w:rsidRPr="00AB5DFE">
        <w:rPr>
          <w:rFonts w:ascii="Times New Roman" w:hAnsi="Times New Roman" w:cs="Times New Roman"/>
          <w:sz w:val="28"/>
          <w:szCs w:val="28"/>
        </w:rPr>
        <w:t xml:space="preserve">] </w:t>
      </w:r>
      <w:r w:rsidRPr="00AB5DFE">
        <w:rPr>
          <w:rFonts w:ascii="Times New Roman" w:hAnsi="Times New Roman" w:cs="Times New Roman"/>
          <w:sz w:val="28"/>
          <w:szCs w:val="28"/>
          <w:lang w:val="uk-UA"/>
        </w:rPr>
        <w:t>–</w:t>
      </w:r>
      <w:r>
        <w:rPr>
          <w:rFonts w:ascii="Times New Roman" w:hAnsi="Times New Roman"/>
          <w:sz w:val="28"/>
          <w:szCs w:val="28"/>
          <w:lang w:val="uk-UA"/>
        </w:rPr>
        <w:t xml:space="preserve"> </w:t>
      </w:r>
      <w:r w:rsidRPr="00AB5DFE">
        <w:rPr>
          <w:rFonts w:ascii="Times New Roman" w:hAnsi="Times New Roman"/>
          <w:sz w:val="28"/>
          <w:szCs w:val="28"/>
        </w:rPr>
        <w:t xml:space="preserve">це </w:t>
      </w:r>
      <w:r>
        <w:rPr>
          <w:rFonts w:ascii="Times New Roman" w:hAnsi="Times New Roman"/>
          <w:sz w:val="28"/>
          <w:szCs w:val="28"/>
          <w:lang w:val="uk-UA"/>
        </w:rPr>
        <w:t>комплексна</w:t>
      </w:r>
      <w:r w:rsidRPr="00AB5DFE">
        <w:rPr>
          <w:rFonts w:ascii="Times New Roman" w:hAnsi="Times New Roman"/>
          <w:sz w:val="28"/>
          <w:szCs w:val="28"/>
        </w:rPr>
        <w:t xml:space="preserve"> </w:t>
      </w:r>
      <w:r>
        <w:rPr>
          <w:rFonts w:ascii="Times New Roman" w:hAnsi="Times New Roman"/>
          <w:sz w:val="28"/>
          <w:szCs w:val="28"/>
          <w:lang w:val="uk-UA"/>
        </w:rPr>
        <w:t xml:space="preserve">перекладацька </w:t>
      </w:r>
      <w:r w:rsidRPr="00AB5DFE">
        <w:rPr>
          <w:rFonts w:ascii="Times New Roman" w:hAnsi="Times New Roman"/>
          <w:sz w:val="28"/>
          <w:szCs w:val="28"/>
        </w:rPr>
        <w:t xml:space="preserve">платформа, яка включає в себе </w:t>
      </w:r>
      <w:r>
        <w:rPr>
          <w:rFonts w:ascii="Times New Roman" w:hAnsi="Times New Roman"/>
          <w:sz w:val="28"/>
          <w:szCs w:val="28"/>
          <w:lang w:val="uk-UA"/>
        </w:rPr>
        <w:t>цілу низку модулів, таких як:</w:t>
      </w:r>
      <w:r w:rsidR="00431E89">
        <w:rPr>
          <w:rFonts w:ascii="Times New Roman" w:hAnsi="Times New Roman"/>
          <w:sz w:val="28"/>
          <w:szCs w:val="28"/>
          <w:lang w:val="uk-UA"/>
        </w:rPr>
        <w:t xml:space="preserve"> </w:t>
      </w:r>
    </w:p>
    <w:p w:rsidR="00AB5DFE" w:rsidRDefault="00431E89" w:rsidP="00150D9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п</w:t>
      </w:r>
      <w:r>
        <w:rPr>
          <w:rFonts w:ascii="Times New Roman" w:hAnsi="Times New Roman"/>
          <w:sz w:val="28"/>
          <w:szCs w:val="28"/>
        </w:rPr>
        <w:t>ам</w:t>
      </w:r>
      <w:r w:rsidRPr="00431E89">
        <w:rPr>
          <w:rFonts w:ascii="Times New Roman" w:hAnsi="Times New Roman"/>
          <w:sz w:val="28"/>
          <w:szCs w:val="28"/>
        </w:rPr>
        <w:t>’</w:t>
      </w:r>
      <w:r w:rsidR="00AB5DFE" w:rsidRPr="00AB5DFE">
        <w:rPr>
          <w:rFonts w:ascii="Times New Roman" w:hAnsi="Times New Roman"/>
          <w:sz w:val="28"/>
          <w:szCs w:val="28"/>
        </w:rPr>
        <w:t>ять</w:t>
      </w:r>
      <w:r w:rsidR="00AB5DFE">
        <w:rPr>
          <w:rFonts w:ascii="Times New Roman" w:hAnsi="Times New Roman"/>
          <w:sz w:val="28"/>
          <w:szCs w:val="28"/>
          <w:lang w:val="uk-UA"/>
        </w:rPr>
        <w:t xml:space="preserve"> перекладів;</w:t>
      </w:r>
    </w:p>
    <w:p w:rsidR="00AB5DFE" w:rsidRDefault="00431E89" w:rsidP="00150D9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AB5DFE">
        <w:rPr>
          <w:rFonts w:ascii="Times New Roman" w:hAnsi="Times New Roman"/>
          <w:sz w:val="28"/>
          <w:szCs w:val="28"/>
        </w:rPr>
        <w:t>інтегрован</w:t>
      </w:r>
      <w:r w:rsidR="00AB5DFE">
        <w:rPr>
          <w:rFonts w:ascii="Times New Roman" w:hAnsi="Times New Roman"/>
          <w:sz w:val="28"/>
          <w:szCs w:val="28"/>
          <w:lang w:val="uk-UA"/>
        </w:rPr>
        <w:t>ий</w:t>
      </w:r>
      <w:r w:rsidR="00AB5DFE">
        <w:rPr>
          <w:rFonts w:ascii="Times New Roman" w:hAnsi="Times New Roman"/>
          <w:sz w:val="28"/>
          <w:szCs w:val="28"/>
        </w:rPr>
        <w:t xml:space="preserve"> </w:t>
      </w:r>
      <w:r w:rsidR="00AB5DFE">
        <w:rPr>
          <w:rFonts w:ascii="Times New Roman" w:hAnsi="Times New Roman"/>
          <w:sz w:val="28"/>
          <w:szCs w:val="28"/>
          <w:lang w:val="uk-UA"/>
        </w:rPr>
        <w:t>модуль</w:t>
      </w:r>
      <w:r w:rsidR="00AB5DFE" w:rsidRPr="00AB5DFE">
        <w:rPr>
          <w:rFonts w:ascii="Times New Roman" w:hAnsi="Times New Roman"/>
          <w:sz w:val="28"/>
          <w:szCs w:val="28"/>
        </w:rPr>
        <w:t xml:space="preserve"> машинного </w:t>
      </w:r>
      <w:r w:rsidR="00AB5DFE">
        <w:rPr>
          <w:rFonts w:ascii="Times New Roman" w:hAnsi="Times New Roman"/>
          <w:sz w:val="28"/>
          <w:szCs w:val="28"/>
        </w:rPr>
        <w:t>перекладу</w:t>
      </w:r>
      <w:r w:rsidR="00AB5DFE">
        <w:rPr>
          <w:rFonts w:ascii="Times New Roman" w:hAnsi="Times New Roman"/>
          <w:sz w:val="28"/>
          <w:szCs w:val="28"/>
          <w:lang w:val="uk-UA"/>
        </w:rPr>
        <w:t>;</w:t>
      </w:r>
    </w:p>
    <w:p w:rsidR="00AB5DFE" w:rsidRDefault="00431E89" w:rsidP="00150D9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AB5DFE">
        <w:rPr>
          <w:rFonts w:ascii="Times New Roman" w:hAnsi="Times New Roman"/>
          <w:sz w:val="28"/>
          <w:szCs w:val="28"/>
          <w:lang w:val="uk-UA"/>
        </w:rPr>
        <w:t xml:space="preserve">модуль </w:t>
      </w:r>
      <w:r w:rsidR="00AB5DFE">
        <w:rPr>
          <w:rFonts w:ascii="Times New Roman" w:hAnsi="Times New Roman"/>
          <w:sz w:val="28"/>
          <w:szCs w:val="28"/>
        </w:rPr>
        <w:t>управління термінологією</w:t>
      </w:r>
      <w:r w:rsidR="00AB5DFE">
        <w:rPr>
          <w:rFonts w:ascii="Times New Roman" w:hAnsi="Times New Roman"/>
          <w:sz w:val="28"/>
          <w:szCs w:val="28"/>
          <w:lang w:val="uk-UA"/>
        </w:rPr>
        <w:t>;</w:t>
      </w:r>
    </w:p>
    <w:p w:rsidR="00431E89" w:rsidRDefault="00431E89" w:rsidP="00150D9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rPr>
        <w:t>веб-редактор</w:t>
      </w:r>
      <w:r>
        <w:rPr>
          <w:rFonts w:ascii="Times New Roman" w:hAnsi="Times New Roman"/>
          <w:sz w:val="28"/>
          <w:szCs w:val="28"/>
          <w:lang w:val="uk-UA"/>
        </w:rPr>
        <w:t>;</w:t>
      </w:r>
    </w:p>
    <w:p w:rsidR="00431E89" w:rsidRDefault="00431E89" w:rsidP="00150D9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десктопний редактор.</w:t>
      </w:r>
    </w:p>
    <w:p w:rsidR="00AB5DFE" w:rsidRPr="00431E89" w:rsidRDefault="00431E89" w:rsidP="00150D94">
      <w:pPr>
        <w:spacing w:after="0" w:line="360" w:lineRule="auto"/>
        <w:ind w:firstLine="567"/>
        <w:jc w:val="both"/>
        <w:rPr>
          <w:rFonts w:ascii="Times New Roman" w:hAnsi="Times New Roman"/>
          <w:sz w:val="28"/>
          <w:szCs w:val="28"/>
        </w:rPr>
      </w:pPr>
      <w:r>
        <w:rPr>
          <w:rFonts w:ascii="Times New Roman" w:hAnsi="Times New Roman"/>
          <w:sz w:val="28"/>
          <w:szCs w:val="28"/>
          <w:lang w:val="uk-UA"/>
        </w:rPr>
        <w:t>Платформа розрахована на професійних</w:t>
      </w:r>
      <w:r w:rsidR="00AB5DFE" w:rsidRPr="00AB5DFE">
        <w:rPr>
          <w:rFonts w:ascii="Times New Roman" w:hAnsi="Times New Roman"/>
          <w:sz w:val="28"/>
          <w:szCs w:val="28"/>
        </w:rPr>
        <w:t xml:space="preserve"> перекладачів, </w:t>
      </w:r>
      <w:r>
        <w:rPr>
          <w:rFonts w:ascii="Times New Roman" w:hAnsi="Times New Roman"/>
          <w:sz w:val="28"/>
          <w:szCs w:val="28"/>
        </w:rPr>
        <w:t>переклад</w:t>
      </w:r>
      <w:r>
        <w:rPr>
          <w:rFonts w:ascii="Times New Roman" w:hAnsi="Times New Roman"/>
          <w:sz w:val="28"/>
          <w:szCs w:val="28"/>
          <w:lang w:val="uk-UA"/>
        </w:rPr>
        <w:t>ацькі компанії</w:t>
      </w:r>
      <w:r w:rsidR="00AB5DFE" w:rsidRPr="00AB5DFE">
        <w:rPr>
          <w:rFonts w:ascii="Times New Roman" w:hAnsi="Times New Roman"/>
          <w:sz w:val="28"/>
          <w:szCs w:val="28"/>
        </w:rPr>
        <w:t xml:space="preserve"> та </w:t>
      </w:r>
      <w:r>
        <w:rPr>
          <w:rFonts w:ascii="Times New Roman" w:hAnsi="Times New Roman"/>
          <w:sz w:val="28"/>
          <w:szCs w:val="28"/>
          <w:lang w:val="uk-UA"/>
        </w:rPr>
        <w:t>замовників перекладів</w:t>
      </w:r>
      <w:r w:rsidR="00AB5DFE" w:rsidRPr="00AB5DFE">
        <w:rPr>
          <w:rFonts w:ascii="Times New Roman" w:hAnsi="Times New Roman"/>
          <w:sz w:val="28"/>
          <w:szCs w:val="28"/>
        </w:rPr>
        <w:t>.</w:t>
      </w:r>
    </w:p>
    <w:p w:rsidR="00801A2E" w:rsidRPr="00801A2E" w:rsidRDefault="00801A2E" w:rsidP="00801A2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До ключових характеристик платформи </w:t>
      </w:r>
      <w:r w:rsidRPr="00AB5DFE">
        <w:rPr>
          <w:rFonts w:ascii="Times New Roman" w:hAnsi="Times New Roman" w:cs="Times New Roman"/>
          <w:sz w:val="28"/>
          <w:szCs w:val="28"/>
          <w:lang w:val="en-US"/>
        </w:rPr>
        <w:t>Memsource</w:t>
      </w:r>
      <w:r>
        <w:rPr>
          <w:rFonts w:ascii="Times New Roman" w:hAnsi="Times New Roman" w:cs="Times New Roman"/>
          <w:sz w:val="28"/>
          <w:szCs w:val="28"/>
          <w:lang w:val="uk-UA"/>
        </w:rPr>
        <w:t xml:space="preserve"> належать наступні:</w:t>
      </w:r>
    </w:p>
    <w:p w:rsidR="00801A2E" w:rsidRPr="00AB64B1" w:rsidRDefault="00AB64B1" w:rsidP="00AB64B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801A2E">
        <w:rPr>
          <w:rFonts w:ascii="Times New Roman" w:hAnsi="Times New Roman"/>
          <w:sz w:val="28"/>
          <w:szCs w:val="28"/>
          <w:lang w:val="uk-UA"/>
        </w:rPr>
        <w:t>підтримка</w:t>
      </w:r>
      <w:r w:rsidR="00801A2E" w:rsidRPr="00801A2E">
        <w:rPr>
          <w:rFonts w:ascii="Times New Roman" w:hAnsi="Times New Roman"/>
          <w:sz w:val="28"/>
          <w:szCs w:val="28"/>
        </w:rPr>
        <w:t xml:space="preserve"> більше 50 </w:t>
      </w:r>
      <w:r w:rsidR="00801A2E">
        <w:rPr>
          <w:rFonts w:ascii="Times New Roman" w:hAnsi="Times New Roman"/>
          <w:sz w:val="28"/>
          <w:szCs w:val="28"/>
          <w:lang w:val="uk-UA"/>
        </w:rPr>
        <w:t>форматів</w:t>
      </w:r>
      <w:r w:rsidR="00801A2E">
        <w:rPr>
          <w:rFonts w:ascii="Times New Roman" w:hAnsi="Times New Roman"/>
          <w:sz w:val="28"/>
          <w:szCs w:val="28"/>
        </w:rPr>
        <w:t xml:space="preserve"> файлів</w:t>
      </w:r>
      <w:r w:rsidR="00801A2E">
        <w:rPr>
          <w:rFonts w:ascii="Times New Roman" w:hAnsi="Times New Roman"/>
          <w:sz w:val="28"/>
          <w:szCs w:val="28"/>
          <w:lang w:val="uk-UA"/>
        </w:rPr>
        <w:t>;</w:t>
      </w:r>
    </w:p>
    <w:p w:rsidR="00801A2E" w:rsidRPr="00AB64B1" w:rsidRDefault="00AB64B1" w:rsidP="00801A2E">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а</w:t>
      </w:r>
      <w:r w:rsidR="00801A2E" w:rsidRPr="00801A2E">
        <w:rPr>
          <w:rFonts w:ascii="Times New Roman" w:hAnsi="Times New Roman"/>
          <w:sz w:val="28"/>
          <w:szCs w:val="28"/>
        </w:rPr>
        <w:t xml:space="preserve">втоматизація робочого процесу з управлінням в </w:t>
      </w:r>
      <w:r>
        <w:rPr>
          <w:rFonts w:ascii="Times New Roman" w:hAnsi="Times New Roman"/>
          <w:sz w:val="28"/>
          <w:szCs w:val="28"/>
          <w:lang w:val="uk-UA"/>
        </w:rPr>
        <w:t xml:space="preserve">режимі </w:t>
      </w:r>
      <w:r>
        <w:rPr>
          <w:rFonts w:ascii="Times New Roman" w:hAnsi="Times New Roman"/>
          <w:sz w:val="28"/>
          <w:szCs w:val="28"/>
        </w:rPr>
        <w:t>реально</w:t>
      </w:r>
      <w:r>
        <w:rPr>
          <w:rFonts w:ascii="Times New Roman" w:hAnsi="Times New Roman"/>
          <w:sz w:val="28"/>
          <w:szCs w:val="28"/>
          <w:lang w:val="uk-UA"/>
        </w:rPr>
        <w:t>го</w:t>
      </w:r>
      <w:r>
        <w:rPr>
          <w:rFonts w:ascii="Times New Roman" w:hAnsi="Times New Roman"/>
          <w:sz w:val="28"/>
          <w:szCs w:val="28"/>
        </w:rPr>
        <w:t xml:space="preserve"> час</w:t>
      </w:r>
      <w:r>
        <w:rPr>
          <w:rFonts w:ascii="Times New Roman" w:hAnsi="Times New Roman"/>
          <w:sz w:val="28"/>
          <w:szCs w:val="28"/>
          <w:lang w:val="uk-UA"/>
        </w:rPr>
        <w:t>у;</w:t>
      </w:r>
    </w:p>
    <w:p w:rsidR="00AB5DFE" w:rsidRPr="00431E89" w:rsidRDefault="00AB64B1" w:rsidP="00801A2E">
      <w:pPr>
        <w:spacing w:after="0" w:line="360" w:lineRule="auto"/>
        <w:ind w:firstLine="567"/>
        <w:jc w:val="both"/>
        <w:rPr>
          <w:rFonts w:ascii="Times New Roman" w:hAnsi="Times New Roman"/>
          <w:sz w:val="28"/>
          <w:szCs w:val="28"/>
        </w:rPr>
      </w:pPr>
      <w:r>
        <w:rPr>
          <w:rFonts w:ascii="Times New Roman" w:hAnsi="Times New Roman"/>
          <w:sz w:val="28"/>
          <w:szCs w:val="28"/>
          <w:lang w:val="uk-UA"/>
        </w:rPr>
        <w:t xml:space="preserve">– наявність </w:t>
      </w:r>
      <w:r w:rsidR="00801A2E" w:rsidRPr="00801A2E">
        <w:rPr>
          <w:rFonts w:ascii="Times New Roman" w:hAnsi="Times New Roman"/>
          <w:sz w:val="28"/>
          <w:szCs w:val="28"/>
        </w:rPr>
        <w:t xml:space="preserve">безкоштовного </w:t>
      </w:r>
      <w:r>
        <w:rPr>
          <w:rFonts w:ascii="Times New Roman" w:hAnsi="Times New Roman"/>
          <w:sz w:val="28"/>
          <w:szCs w:val="28"/>
          <w:lang w:val="uk-UA"/>
        </w:rPr>
        <w:t xml:space="preserve">робочого місця </w:t>
      </w:r>
      <w:r w:rsidR="00801A2E" w:rsidRPr="00801A2E">
        <w:rPr>
          <w:rFonts w:ascii="Times New Roman" w:hAnsi="Times New Roman"/>
          <w:sz w:val="28"/>
          <w:szCs w:val="28"/>
        </w:rPr>
        <w:t>перекладача</w:t>
      </w:r>
      <w:r>
        <w:rPr>
          <w:rFonts w:ascii="Times New Roman" w:hAnsi="Times New Roman"/>
          <w:sz w:val="28"/>
          <w:szCs w:val="28"/>
          <w:lang w:val="uk-UA"/>
        </w:rPr>
        <w:t xml:space="preserve"> – аккаунта</w:t>
      </w:r>
      <w:r w:rsidR="00801A2E" w:rsidRPr="00801A2E">
        <w:rPr>
          <w:rFonts w:ascii="Times New Roman" w:hAnsi="Times New Roman"/>
          <w:sz w:val="28"/>
          <w:szCs w:val="28"/>
        </w:rPr>
        <w:t>.</w:t>
      </w:r>
    </w:p>
    <w:p w:rsidR="00AB64B1" w:rsidRPr="00AB64B1" w:rsidRDefault="00AB64B1" w:rsidP="00AB64B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Модуль </w:t>
      </w:r>
      <w:r w:rsidRPr="00AB5DFE">
        <w:rPr>
          <w:rFonts w:ascii="Times New Roman" w:hAnsi="Times New Roman" w:cs="Times New Roman"/>
          <w:sz w:val="28"/>
          <w:szCs w:val="28"/>
          <w:lang w:val="en-US"/>
        </w:rPr>
        <w:t>Memsource</w:t>
      </w:r>
      <w:r>
        <w:rPr>
          <w:rFonts w:ascii="Times New Roman" w:hAnsi="Times New Roman"/>
          <w:sz w:val="28"/>
          <w:szCs w:val="28"/>
          <w:lang w:val="uk-UA"/>
        </w:rPr>
        <w:t xml:space="preserve"> з управління перекладами забезпечує:</w:t>
      </w:r>
    </w:p>
    <w:p w:rsidR="00AB64B1" w:rsidRPr="00AB64B1" w:rsidRDefault="002B5683" w:rsidP="00AB64B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AB64B1">
        <w:rPr>
          <w:rFonts w:ascii="Times New Roman" w:hAnsi="Times New Roman"/>
          <w:sz w:val="28"/>
          <w:szCs w:val="28"/>
          <w:lang w:val="uk-UA"/>
        </w:rPr>
        <w:t>автоматизацію</w:t>
      </w:r>
      <w:r w:rsidR="00AB64B1" w:rsidRPr="00AB64B1">
        <w:rPr>
          <w:rFonts w:ascii="Times New Roman" w:hAnsi="Times New Roman"/>
          <w:sz w:val="28"/>
          <w:szCs w:val="28"/>
          <w:lang w:val="uk-UA"/>
        </w:rPr>
        <w:t xml:space="preserve"> </w:t>
      </w:r>
      <w:r w:rsidR="00AB64B1">
        <w:rPr>
          <w:rFonts w:ascii="Times New Roman" w:hAnsi="Times New Roman"/>
          <w:sz w:val="28"/>
          <w:szCs w:val="28"/>
          <w:lang w:val="uk-UA"/>
        </w:rPr>
        <w:t>завдань з управління проектами, які займають багато часу та є виснажливими при їх забезпеченні в ручному режимі;</w:t>
      </w:r>
    </w:p>
    <w:p w:rsidR="00AB64B1" w:rsidRDefault="002B5683" w:rsidP="00AB64B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00AB64B1">
        <w:rPr>
          <w:rFonts w:ascii="Times New Roman" w:hAnsi="Times New Roman"/>
          <w:sz w:val="28"/>
          <w:szCs w:val="28"/>
          <w:lang w:val="uk-UA"/>
        </w:rPr>
        <w:t>можливість отримати перекладацьке завдання</w:t>
      </w:r>
      <w:r w:rsidR="00AB64B1" w:rsidRPr="00AB64B1">
        <w:rPr>
          <w:rFonts w:ascii="Times New Roman" w:hAnsi="Times New Roman"/>
          <w:sz w:val="28"/>
          <w:szCs w:val="28"/>
          <w:lang w:val="uk-UA"/>
        </w:rPr>
        <w:t xml:space="preserve"> </w:t>
      </w:r>
      <w:r w:rsidR="00AB64B1">
        <w:rPr>
          <w:rFonts w:ascii="Times New Roman" w:hAnsi="Times New Roman"/>
          <w:sz w:val="28"/>
          <w:szCs w:val="28"/>
          <w:lang w:val="uk-UA"/>
        </w:rPr>
        <w:t>від</w:t>
      </w:r>
      <w:r w:rsidR="00AB64B1" w:rsidRPr="00AB64B1">
        <w:rPr>
          <w:rFonts w:ascii="Times New Roman" w:hAnsi="Times New Roman"/>
          <w:sz w:val="28"/>
          <w:szCs w:val="28"/>
          <w:lang w:val="uk-UA"/>
        </w:rPr>
        <w:t xml:space="preserve"> </w:t>
      </w:r>
      <w:r w:rsidR="00AB64B1">
        <w:rPr>
          <w:rFonts w:ascii="Times New Roman" w:hAnsi="Times New Roman"/>
          <w:sz w:val="28"/>
          <w:szCs w:val="28"/>
          <w:lang w:val="uk-UA"/>
        </w:rPr>
        <w:t>замовника безпосередньо в межах платформи;</w:t>
      </w:r>
    </w:p>
    <w:p w:rsidR="00AB64B1" w:rsidRPr="00AB64B1" w:rsidRDefault="002B5683" w:rsidP="00AB64B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AB64B1">
        <w:rPr>
          <w:rFonts w:ascii="Times New Roman" w:hAnsi="Times New Roman"/>
          <w:sz w:val="28"/>
          <w:szCs w:val="28"/>
          <w:lang w:val="uk-UA"/>
        </w:rPr>
        <w:t>можливість розміщення повідомлень про свої перекладац</w:t>
      </w:r>
      <w:r>
        <w:rPr>
          <w:rFonts w:ascii="Times New Roman" w:hAnsi="Times New Roman"/>
          <w:sz w:val="28"/>
          <w:szCs w:val="28"/>
          <w:lang w:val="uk-UA"/>
        </w:rPr>
        <w:t>ькі послуги засобами платформи;</w:t>
      </w:r>
    </w:p>
    <w:p w:rsidR="002F1E41" w:rsidRDefault="002B5683" w:rsidP="00AB64B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підтримка повного контролю</w:t>
      </w:r>
      <w:r w:rsidR="00AB64B1" w:rsidRPr="00AB64B1">
        <w:rPr>
          <w:rFonts w:ascii="Times New Roman" w:hAnsi="Times New Roman"/>
          <w:sz w:val="28"/>
          <w:szCs w:val="28"/>
          <w:lang w:val="uk-UA"/>
        </w:rPr>
        <w:t xml:space="preserve"> над процесом перекладу в режимі реального часу.</w:t>
      </w:r>
    </w:p>
    <w:p w:rsidR="00B25C79" w:rsidRPr="00B25C79" w:rsidRDefault="00B25C79" w:rsidP="00B25C7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До основних характеристик модуля пам</w:t>
      </w:r>
      <w:r w:rsidRPr="00B25C79">
        <w:rPr>
          <w:rFonts w:ascii="Times New Roman" w:hAnsi="Times New Roman"/>
          <w:sz w:val="28"/>
          <w:szCs w:val="28"/>
        </w:rPr>
        <w:t>’</w:t>
      </w:r>
      <w:r w:rsidRPr="00B25C79">
        <w:rPr>
          <w:rFonts w:ascii="Times New Roman" w:hAnsi="Times New Roman"/>
          <w:sz w:val="28"/>
          <w:szCs w:val="28"/>
          <w:lang w:val="uk-UA"/>
        </w:rPr>
        <w:t>яті</w:t>
      </w:r>
      <w:r>
        <w:rPr>
          <w:rFonts w:ascii="Times New Roman" w:hAnsi="Times New Roman"/>
          <w:sz w:val="28"/>
          <w:szCs w:val="28"/>
          <w:lang w:val="uk-UA"/>
        </w:rPr>
        <w:t xml:space="preserve"> перекладів </w:t>
      </w:r>
      <w:r>
        <w:rPr>
          <w:rFonts w:ascii="Times New Roman" w:hAnsi="Times New Roman"/>
          <w:sz w:val="28"/>
          <w:szCs w:val="28"/>
          <w:lang w:val="en-US"/>
        </w:rPr>
        <w:t>Memsource</w:t>
      </w:r>
      <w:r w:rsidRPr="00B25C79">
        <w:rPr>
          <w:rFonts w:ascii="Times New Roman" w:hAnsi="Times New Roman"/>
          <w:sz w:val="28"/>
          <w:szCs w:val="28"/>
        </w:rPr>
        <w:t xml:space="preserve"> </w:t>
      </w:r>
      <w:r>
        <w:rPr>
          <w:rFonts w:ascii="Times New Roman" w:hAnsi="Times New Roman"/>
          <w:sz w:val="28"/>
          <w:szCs w:val="28"/>
          <w:lang w:val="uk-UA"/>
        </w:rPr>
        <w:t>належать:</w:t>
      </w:r>
    </w:p>
    <w:p w:rsidR="00B25C79" w:rsidRPr="00B25C79" w:rsidRDefault="00B25C79" w:rsidP="00B25C7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надійне та конфіденційне</w:t>
      </w:r>
      <w:r w:rsidRPr="00B25C79">
        <w:rPr>
          <w:rFonts w:ascii="Times New Roman" w:hAnsi="Times New Roman"/>
          <w:sz w:val="28"/>
          <w:szCs w:val="28"/>
          <w:lang w:val="uk-UA"/>
        </w:rPr>
        <w:t xml:space="preserve"> </w:t>
      </w:r>
      <w:r>
        <w:rPr>
          <w:rFonts w:ascii="Times New Roman" w:hAnsi="Times New Roman"/>
          <w:sz w:val="28"/>
          <w:szCs w:val="28"/>
          <w:lang w:val="uk-UA"/>
        </w:rPr>
        <w:t>зберігання</w:t>
      </w:r>
      <w:r w:rsidRPr="00B25C79">
        <w:rPr>
          <w:rFonts w:ascii="Times New Roman" w:hAnsi="Times New Roman"/>
          <w:sz w:val="28"/>
          <w:szCs w:val="28"/>
          <w:lang w:val="uk-UA"/>
        </w:rPr>
        <w:t xml:space="preserve"> </w:t>
      </w:r>
      <w:r>
        <w:rPr>
          <w:rFonts w:ascii="Times New Roman" w:hAnsi="Times New Roman"/>
          <w:sz w:val="28"/>
          <w:szCs w:val="28"/>
          <w:lang w:val="uk-UA"/>
        </w:rPr>
        <w:t>у</w:t>
      </w:r>
      <w:r w:rsidRPr="00B25C79">
        <w:rPr>
          <w:rFonts w:ascii="Times New Roman" w:hAnsi="Times New Roman"/>
          <w:sz w:val="28"/>
          <w:szCs w:val="28"/>
          <w:lang w:val="uk-UA"/>
        </w:rPr>
        <w:t>сі</w:t>
      </w:r>
      <w:r>
        <w:rPr>
          <w:rFonts w:ascii="Times New Roman" w:hAnsi="Times New Roman"/>
          <w:sz w:val="28"/>
          <w:szCs w:val="28"/>
          <w:lang w:val="uk-UA"/>
        </w:rPr>
        <w:t>х</w:t>
      </w:r>
      <w:r w:rsidRPr="00B25C79">
        <w:rPr>
          <w:rFonts w:ascii="Times New Roman" w:hAnsi="Times New Roman"/>
          <w:sz w:val="28"/>
          <w:szCs w:val="28"/>
          <w:lang w:val="uk-UA"/>
        </w:rPr>
        <w:t xml:space="preserve"> попередні</w:t>
      </w:r>
      <w:r>
        <w:rPr>
          <w:rFonts w:ascii="Times New Roman" w:hAnsi="Times New Roman"/>
          <w:sz w:val="28"/>
          <w:szCs w:val="28"/>
          <w:lang w:val="uk-UA"/>
        </w:rPr>
        <w:t>х перекладів;</w:t>
      </w:r>
    </w:p>
    <w:p w:rsidR="00B25C79" w:rsidRPr="00B25C79" w:rsidRDefault="00B25C79" w:rsidP="00B25C7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бази пам</w:t>
      </w:r>
      <w:r w:rsidRPr="00B25C79">
        <w:rPr>
          <w:rFonts w:ascii="Times New Roman" w:hAnsi="Times New Roman"/>
          <w:sz w:val="28"/>
          <w:szCs w:val="28"/>
        </w:rPr>
        <w:t>’</w:t>
      </w:r>
      <w:r w:rsidRPr="00B25C79">
        <w:rPr>
          <w:rFonts w:ascii="Times New Roman" w:hAnsi="Times New Roman"/>
          <w:sz w:val="28"/>
          <w:szCs w:val="28"/>
          <w:lang w:val="uk-UA"/>
        </w:rPr>
        <w:t>яті</w:t>
      </w:r>
      <w:r>
        <w:rPr>
          <w:rFonts w:ascii="Times New Roman" w:hAnsi="Times New Roman"/>
          <w:sz w:val="28"/>
          <w:szCs w:val="28"/>
          <w:lang w:val="uk-UA"/>
        </w:rPr>
        <w:t xml:space="preserve"> перекладів можуть</w:t>
      </w:r>
      <w:r w:rsidRPr="00B25C79">
        <w:rPr>
          <w:rFonts w:ascii="Times New Roman" w:hAnsi="Times New Roman"/>
          <w:sz w:val="28"/>
          <w:szCs w:val="28"/>
          <w:lang w:val="uk-UA"/>
        </w:rPr>
        <w:t xml:space="preserve"> </w:t>
      </w:r>
      <w:r>
        <w:rPr>
          <w:rFonts w:ascii="Times New Roman" w:hAnsi="Times New Roman"/>
          <w:sz w:val="28"/>
          <w:szCs w:val="28"/>
          <w:lang w:val="uk-UA"/>
        </w:rPr>
        <w:t>додаватися до проекту</w:t>
      </w:r>
      <w:r w:rsidRPr="00B25C79">
        <w:rPr>
          <w:rFonts w:ascii="Times New Roman" w:hAnsi="Times New Roman"/>
          <w:sz w:val="28"/>
          <w:szCs w:val="28"/>
          <w:lang w:val="uk-UA"/>
        </w:rPr>
        <w:t xml:space="preserve"> та оновлювати</w:t>
      </w:r>
      <w:r>
        <w:rPr>
          <w:rFonts w:ascii="Times New Roman" w:hAnsi="Times New Roman"/>
          <w:sz w:val="28"/>
          <w:szCs w:val="28"/>
          <w:lang w:val="uk-UA"/>
        </w:rPr>
        <w:t>ся в режимі реального часу у</w:t>
      </w:r>
      <w:r w:rsidRPr="00B25C79">
        <w:rPr>
          <w:rFonts w:ascii="Times New Roman" w:hAnsi="Times New Roman"/>
          <w:sz w:val="28"/>
          <w:szCs w:val="28"/>
          <w:lang w:val="uk-UA"/>
        </w:rPr>
        <w:t>сіма уповноважени</w:t>
      </w:r>
      <w:r>
        <w:rPr>
          <w:rFonts w:ascii="Times New Roman" w:hAnsi="Times New Roman"/>
          <w:sz w:val="28"/>
          <w:szCs w:val="28"/>
          <w:lang w:val="uk-UA"/>
        </w:rPr>
        <w:t>ми учасниками процесу перекладу;</w:t>
      </w:r>
    </w:p>
    <w:p w:rsidR="00AB64B1" w:rsidRDefault="00B25C79" w:rsidP="00B25C7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w:t>
      </w:r>
      <w:r w:rsidRPr="00B25C79">
        <w:rPr>
          <w:rFonts w:ascii="Times New Roman" w:hAnsi="Times New Roman"/>
          <w:sz w:val="28"/>
          <w:szCs w:val="28"/>
          <w:lang w:val="uk-UA"/>
        </w:rPr>
        <w:t xml:space="preserve">овторне використання </w:t>
      </w:r>
      <w:r>
        <w:rPr>
          <w:rFonts w:ascii="Times New Roman" w:hAnsi="Times New Roman"/>
          <w:sz w:val="28"/>
          <w:szCs w:val="28"/>
          <w:lang w:val="uk-UA"/>
        </w:rPr>
        <w:t>виконаних раніше</w:t>
      </w:r>
      <w:r w:rsidRPr="00B25C79">
        <w:rPr>
          <w:rFonts w:ascii="Times New Roman" w:hAnsi="Times New Roman"/>
          <w:sz w:val="28"/>
          <w:szCs w:val="28"/>
          <w:lang w:val="uk-UA"/>
        </w:rPr>
        <w:t xml:space="preserve"> перекладів підвищує </w:t>
      </w:r>
      <w:r>
        <w:rPr>
          <w:rFonts w:ascii="Times New Roman" w:hAnsi="Times New Roman"/>
          <w:sz w:val="28"/>
          <w:szCs w:val="28"/>
          <w:lang w:val="uk-UA"/>
        </w:rPr>
        <w:t>рівень одноманітності перекладачів</w:t>
      </w:r>
      <w:r w:rsidRPr="00B25C79">
        <w:rPr>
          <w:rFonts w:ascii="Times New Roman" w:hAnsi="Times New Roman"/>
          <w:sz w:val="28"/>
          <w:szCs w:val="28"/>
          <w:lang w:val="uk-UA"/>
        </w:rPr>
        <w:t xml:space="preserve"> і скорочує витрати.</w:t>
      </w:r>
    </w:p>
    <w:p w:rsidR="00B25C79" w:rsidRDefault="00E17448" w:rsidP="006D532C">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Термінологічні бази </w:t>
      </w:r>
      <w:r w:rsidRPr="00AB5DFE">
        <w:rPr>
          <w:rFonts w:ascii="Times New Roman" w:hAnsi="Times New Roman" w:cs="Times New Roman"/>
          <w:sz w:val="28"/>
          <w:szCs w:val="28"/>
          <w:lang w:val="en-US"/>
        </w:rPr>
        <w:t>Memsource</w:t>
      </w:r>
      <w:r>
        <w:rPr>
          <w:rFonts w:ascii="Times New Roman" w:hAnsi="Times New Roman" w:cs="Times New Roman"/>
          <w:sz w:val="28"/>
          <w:szCs w:val="28"/>
          <w:lang w:val="uk-UA"/>
        </w:rPr>
        <w:t xml:space="preserve"> забезпечують </w:t>
      </w:r>
      <w:r>
        <w:rPr>
          <w:rFonts w:ascii="Times New Roman" w:hAnsi="Times New Roman"/>
          <w:sz w:val="28"/>
          <w:szCs w:val="28"/>
          <w:lang w:val="uk-UA"/>
        </w:rPr>
        <w:t>ц</w:t>
      </w:r>
      <w:r w:rsidRPr="00E17448">
        <w:rPr>
          <w:rFonts w:ascii="Times New Roman" w:hAnsi="Times New Roman"/>
          <w:sz w:val="28"/>
          <w:szCs w:val="28"/>
          <w:lang w:val="uk-UA"/>
        </w:rPr>
        <w:t>ентралі</w:t>
      </w:r>
      <w:r w:rsidR="006D532C">
        <w:rPr>
          <w:rFonts w:ascii="Times New Roman" w:hAnsi="Times New Roman"/>
          <w:sz w:val="28"/>
          <w:szCs w:val="28"/>
          <w:lang w:val="uk-UA"/>
        </w:rPr>
        <w:t xml:space="preserve">зоване управління термінологією, так само оновлюються у </w:t>
      </w:r>
      <w:r w:rsidRPr="00E17448">
        <w:rPr>
          <w:rFonts w:ascii="Times New Roman" w:hAnsi="Times New Roman"/>
          <w:sz w:val="28"/>
          <w:szCs w:val="28"/>
          <w:lang w:val="uk-UA"/>
        </w:rPr>
        <w:t xml:space="preserve">режимі реального часу </w:t>
      </w:r>
      <w:r w:rsidR="006D532C">
        <w:rPr>
          <w:rFonts w:ascii="Times New Roman" w:hAnsi="Times New Roman"/>
          <w:sz w:val="28"/>
          <w:szCs w:val="28"/>
          <w:lang w:val="uk-UA"/>
        </w:rPr>
        <w:t>та повністю інтегровані до робочого</w:t>
      </w:r>
      <w:r w:rsidRPr="00E17448">
        <w:rPr>
          <w:rFonts w:ascii="Times New Roman" w:hAnsi="Times New Roman"/>
          <w:sz w:val="28"/>
          <w:szCs w:val="28"/>
          <w:lang w:val="uk-UA"/>
        </w:rPr>
        <w:t xml:space="preserve"> процес</w:t>
      </w:r>
      <w:r w:rsidR="006D532C">
        <w:rPr>
          <w:rFonts w:ascii="Times New Roman" w:hAnsi="Times New Roman"/>
          <w:sz w:val="28"/>
          <w:szCs w:val="28"/>
          <w:lang w:val="uk-UA"/>
        </w:rPr>
        <w:t>у</w:t>
      </w:r>
      <w:r w:rsidRPr="00E17448">
        <w:rPr>
          <w:rFonts w:ascii="Times New Roman" w:hAnsi="Times New Roman"/>
          <w:sz w:val="28"/>
          <w:szCs w:val="28"/>
          <w:lang w:val="uk-UA"/>
        </w:rPr>
        <w:t xml:space="preserve"> </w:t>
      </w:r>
      <w:r w:rsidR="006D532C">
        <w:rPr>
          <w:rFonts w:ascii="Times New Roman" w:hAnsi="Times New Roman"/>
          <w:sz w:val="28"/>
          <w:szCs w:val="28"/>
          <w:lang w:val="uk-UA"/>
        </w:rPr>
        <w:t>під час виконання перекладу</w:t>
      </w:r>
      <w:r w:rsidRPr="00E17448">
        <w:rPr>
          <w:rFonts w:ascii="Times New Roman" w:hAnsi="Times New Roman"/>
          <w:sz w:val="28"/>
          <w:szCs w:val="28"/>
          <w:lang w:val="uk-UA"/>
        </w:rPr>
        <w:t>.</w:t>
      </w:r>
    </w:p>
    <w:p w:rsidR="00E959EF" w:rsidRDefault="00E959EF" w:rsidP="00E959E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Модуль забезпечення якості</w:t>
      </w:r>
      <w:r w:rsidRPr="00E959EF">
        <w:rPr>
          <w:rFonts w:ascii="Times New Roman" w:hAnsi="Times New Roman" w:cs="Times New Roman"/>
          <w:sz w:val="28"/>
          <w:szCs w:val="28"/>
          <w:lang w:val="uk-UA"/>
        </w:rPr>
        <w:t xml:space="preserve"> </w:t>
      </w:r>
      <w:r w:rsidRPr="00AB5DFE">
        <w:rPr>
          <w:rFonts w:ascii="Times New Roman" w:hAnsi="Times New Roman" w:cs="Times New Roman"/>
          <w:sz w:val="28"/>
          <w:szCs w:val="28"/>
          <w:lang w:val="en-US"/>
        </w:rPr>
        <w:t>Memsource</w:t>
      </w:r>
      <w:r>
        <w:rPr>
          <w:rFonts w:ascii="Times New Roman" w:hAnsi="Times New Roman"/>
          <w:sz w:val="28"/>
          <w:szCs w:val="28"/>
          <w:lang w:val="uk-UA"/>
        </w:rPr>
        <w:t xml:space="preserve"> ключає перевірку якості щодо наявності</w:t>
      </w:r>
      <w:r w:rsidRPr="00E959EF">
        <w:rPr>
          <w:rFonts w:ascii="Times New Roman" w:hAnsi="Times New Roman"/>
          <w:sz w:val="28"/>
          <w:szCs w:val="28"/>
          <w:lang w:val="uk-UA"/>
        </w:rPr>
        <w:t xml:space="preserve"> невідповідностей у цифрах, відсутній те</w:t>
      </w:r>
      <w:r>
        <w:rPr>
          <w:rFonts w:ascii="Times New Roman" w:hAnsi="Times New Roman"/>
          <w:sz w:val="28"/>
          <w:szCs w:val="28"/>
          <w:lang w:val="uk-UA"/>
        </w:rPr>
        <w:t>рмінології та помилок правопису, неперекладених сегментах. Система швидко визначає та зручно позначає усі наявні помилки</w:t>
      </w:r>
    </w:p>
    <w:p w:rsidR="004930CF" w:rsidRDefault="00395A05" w:rsidP="00395A05">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Wordfast є приватною компанією, розташованою</w:t>
      </w:r>
      <w:r w:rsidRPr="00395A05">
        <w:rPr>
          <w:rFonts w:ascii="Times New Roman" w:hAnsi="Times New Roman"/>
          <w:sz w:val="28"/>
          <w:szCs w:val="28"/>
          <w:lang w:val="uk-UA"/>
        </w:rPr>
        <w:t xml:space="preserve"> в </w:t>
      </w:r>
      <w:r>
        <w:rPr>
          <w:rFonts w:ascii="Times New Roman" w:hAnsi="Times New Roman"/>
          <w:sz w:val="28"/>
          <w:szCs w:val="28"/>
          <w:lang w:val="uk-UA"/>
        </w:rPr>
        <w:t xml:space="preserve">Сполучених Штатах. Компанія є розробником десктопного САТ-інструменту </w:t>
      </w:r>
      <w:r w:rsidRPr="00395A05">
        <w:rPr>
          <w:rFonts w:ascii="Times New Roman" w:hAnsi="Times New Roman"/>
          <w:sz w:val="28"/>
          <w:szCs w:val="28"/>
          <w:lang w:val="uk-UA"/>
        </w:rPr>
        <w:t>Wordfa</w:t>
      </w:r>
      <w:r w:rsidR="004930CF">
        <w:rPr>
          <w:rFonts w:ascii="Times New Roman" w:hAnsi="Times New Roman"/>
          <w:sz w:val="28"/>
          <w:szCs w:val="28"/>
          <w:lang w:val="uk-UA"/>
        </w:rPr>
        <w:t>st та надає відповідні послуги.</w:t>
      </w:r>
    </w:p>
    <w:p w:rsidR="00395A05" w:rsidRPr="00395A05" w:rsidRDefault="00395A05" w:rsidP="00395A05">
      <w:pPr>
        <w:spacing w:after="0" w:line="360" w:lineRule="auto"/>
        <w:ind w:firstLine="567"/>
        <w:jc w:val="both"/>
        <w:rPr>
          <w:rFonts w:ascii="Times New Roman" w:hAnsi="Times New Roman"/>
          <w:sz w:val="28"/>
          <w:szCs w:val="28"/>
          <w:lang w:val="uk-UA"/>
        </w:rPr>
      </w:pPr>
      <w:r w:rsidRPr="00395A05">
        <w:rPr>
          <w:rFonts w:ascii="Times New Roman" w:hAnsi="Times New Roman"/>
          <w:sz w:val="28"/>
          <w:szCs w:val="28"/>
          <w:lang w:val="uk-UA"/>
        </w:rPr>
        <w:t xml:space="preserve">Перша версія Wordfast була розроблена в 1999 році. На той час </w:t>
      </w:r>
      <w:r w:rsidR="004930CF">
        <w:rPr>
          <w:rFonts w:ascii="Times New Roman" w:hAnsi="Times New Roman"/>
          <w:sz w:val="28"/>
          <w:szCs w:val="28"/>
          <w:lang w:val="uk-UA"/>
        </w:rPr>
        <w:t xml:space="preserve">перекладачам </w:t>
      </w:r>
      <w:r w:rsidRPr="00395A05">
        <w:rPr>
          <w:rFonts w:ascii="Times New Roman" w:hAnsi="Times New Roman"/>
          <w:sz w:val="28"/>
          <w:szCs w:val="28"/>
          <w:lang w:val="uk-UA"/>
        </w:rPr>
        <w:t>було доступно</w:t>
      </w:r>
      <w:r w:rsidR="004930CF">
        <w:rPr>
          <w:rFonts w:ascii="Times New Roman" w:hAnsi="Times New Roman"/>
          <w:sz w:val="28"/>
          <w:szCs w:val="28"/>
          <w:lang w:val="uk-UA"/>
        </w:rPr>
        <w:t xml:space="preserve"> лише кілька програмних пакетів, які мали доволі </w:t>
      </w:r>
      <w:r w:rsidRPr="00395A05">
        <w:rPr>
          <w:rFonts w:ascii="Times New Roman" w:hAnsi="Times New Roman"/>
          <w:sz w:val="28"/>
          <w:szCs w:val="28"/>
          <w:lang w:val="uk-UA"/>
        </w:rPr>
        <w:t xml:space="preserve">високі ціни. Початкова ідея полягала в тому, щоб розробити </w:t>
      </w:r>
      <w:r w:rsidR="001618B2">
        <w:rPr>
          <w:rFonts w:ascii="Times New Roman" w:hAnsi="Times New Roman"/>
          <w:sz w:val="28"/>
          <w:szCs w:val="28"/>
          <w:lang w:val="uk-UA"/>
        </w:rPr>
        <w:t>програмний пакет</w:t>
      </w:r>
      <w:r w:rsidRPr="00395A05">
        <w:rPr>
          <w:rFonts w:ascii="Times New Roman" w:hAnsi="Times New Roman"/>
          <w:sz w:val="28"/>
          <w:szCs w:val="28"/>
          <w:lang w:val="uk-UA"/>
        </w:rPr>
        <w:t xml:space="preserve"> за доступною ціною.</w:t>
      </w:r>
    </w:p>
    <w:p w:rsidR="00395A05" w:rsidRDefault="00395A05" w:rsidP="00395A05">
      <w:pPr>
        <w:spacing w:after="0" w:line="360" w:lineRule="auto"/>
        <w:ind w:firstLine="567"/>
        <w:jc w:val="both"/>
        <w:rPr>
          <w:rFonts w:ascii="Times New Roman" w:hAnsi="Times New Roman"/>
          <w:sz w:val="28"/>
          <w:szCs w:val="28"/>
          <w:lang w:val="uk-UA"/>
        </w:rPr>
      </w:pPr>
      <w:r w:rsidRPr="00395A05">
        <w:rPr>
          <w:rFonts w:ascii="Times New Roman" w:hAnsi="Times New Roman"/>
          <w:sz w:val="28"/>
          <w:szCs w:val="28"/>
          <w:lang w:val="uk-UA"/>
        </w:rPr>
        <w:t xml:space="preserve">Сьогодні </w:t>
      </w:r>
      <w:r w:rsidR="001618B2">
        <w:rPr>
          <w:rFonts w:ascii="Times New Roman" w:hAnsi="Times New Roman"/>
          <w:sz w:val="28"/>
          <w:szCs w:val="28"/>
          <w:lang w:val="uk-UA"/>
        </w:rPr>
        <w:t xml:space="preserve">програмні продукти, розроблені компанією </w:t>
      </w:r>
      <w:r w:rsidRPr="00395A05">
        <w:rPr>
          <w:rFonts w:ascii="Times New Roman" w:hAnsi="Times New Roman"/>
          <w:sz w:val="28"/>
          <w:szCs w:val="28"/>
          <w:lang w:val="uk-UA"/>
        </w:rPr>
        <w:t>Wordfast</w:t>
      </w:r>
      <w:r w:rsidR="00EE077C">
        <w:rPr>
          <w:rFonts w:ascii="Times New Roman" w:hAnsi="Times New Roman"/>
          <w:sz w:val="28"/>
          <w:szCs w:val="28"/>
          <w:lang w:val="uk-UA"/>
        </w:rPr>
        <w:t>, використовую</w:t>
      </w:r>
      <w:r w:rsidRPr="00395A05">
        <w:rPr>
          <w:rFonts w:ascii="Times New Roman" w:hAnsi="Times New Roman"/>
          <w:sz w:val="28"/>
          <w:szCs w:val="28"/>
          <w:lang w:val="uk-UA"/>
        </w:rPr>
        <w:t xml:space="preserve">ться понад 35 </w:t>
      </w:r>
      <w:r w:rsidR="001618B2">
        <w:rPr>
          <w:rFonts w:ascii="Times New Roman" w:hAnsi="Times New Roman"/>
          <w:sz w:val="28"/>
          <w:szCs w:val="28"/>
          <w:lang w:val="uk-UA"/>
        </w:rPr>
        <w:t>000 перекладачів по всьому світі, які перекладають</w:t>
      </w:r>
      <w:r w:rsidRPr="00395A05">
        <w:rPr>
          <w:rFonts w:ascii="Times New Roman" w:hAnsi="Times New Roman"/>
          <w:sz w:val="28"/>
          <w:szCs w:val="28"/>
          <w:lang w:val="uk-UA"/>
        </w:rPr>
        <w:t xml:space="preserve"> практично </w:t>
      </w:r>
      <w:r w:rsidR="001618B2">
        <w:rPr>
          <w:rFonts w:ascii="Times New Roman" w:hAnsi="Times New Roman"/>
          <w:sz w:val="28"/>
          <w:szCs w:val="28"/>
          <w:lang w:val="uk-UA"/>
        </w:rPr>
        <w:t>всіма мовами</w:t>
      </w:r>
      <w:r w:rsidRPr="00395A05">
        <w:rPr>
          <w:rFonts w:ascii="Times New Roman" w:hAnsi="Times New Roman"/>
          <w:sz w:val="28"/>
          <w:szCs w:val="28"/>
          <w:lang w:val="uk-UA"/>
        </w:rPr>
        <w:t xml:space="preserve">. </w:t>
      </w:r>
      <w:r w:rsidR="00EE077C">
        <w:rPr>
          <w:rFonts w:ascii="Times New Roman" w:hAnsi="Times New Roman"/>
          <w:sz w:val="28"/>
          <w:szCs w:val="28"/>
          <w:lang w:val="uk-UA"/>
        </w:rPr>
        <w:t xml:space="preserve">Програмне забезпечення </w:t>
      </w:r>
      <w:r w:rsidRPr="00395A05">
        <w:rPr>
          <w:rFonts w:ascii="Times New Roman" w:hAnsi="Times New Roman"/>
          <w:sz w:val="28"/>
          <w:szCs w:val="28"/>
          <w:lang w:val="uk-UA"/>
        </w:rPr>
        <w:t xml:space="preserve">Wordfast </w:t>
      </w:r>
      <w:r w:rsidR="00EE077C">
        <w:rPr>
          <w:rFonts w:ascii="Times New Roman" w:hAnsi="Times New Roman"/>
          <w:sz w:val="28"/>
          <w:szCs w:val="28"/>
          <w:lang w:val="uk-UA"/>
        </w:rPr>
        <w:t xml:space="preserve">також </w:t>
      </w:r>
      <w:r w:rsidRPr="00395A05">
        <w:rPr>
          <w:rFonts w:ascii="Times New Roman" w:hAnsi="Times New Roman"/>
          <w:sz w:val="28"/>
          <w:szCs w:val="28"/>
          <w:lang w:val="uk-UA"/>
        </w:rPr>
        <w:t xml:space="preserve">широко використовується </w:t>
      </w:r>
      <w:r w:rsidR="00EE077C">
        <w:rPr>
          <w:rFonts w:ascii="Times New Roman" w:hAnsi="Times New Roman"/>
          <w:sz w:val="28"/>
          <w:szCs w:val="28"/>
          <w:lang w:val="uk-UA"/>
        </w:rPr>
        <w:t>зарубіжними вищими навчальними закладами</w:t>
      </w:r>
      <w:r w:rsidRPr="00395A05">
        <w:rPr>
          <w:rFonts w:ascii="Times New Roman" w:hAnsi="Times New Roman"/>
          <w:sz w:val="28"/>
          <w:szCs w:val="28"/>
          <w:lang w:val="uk-UA"/>
        </w:rPr>
        <w:t xml:space="preserve"> для </w:t>
      </w:r>
      <w:r w:rsidR="00EE077C">
        <w:rPr>
          <w:rFonts w:ascii="Times New Roman" w:hAnsi="Times New Roman"/>
          <w:sz w:val="28"/>
          <w:szCs w:val="28"/>
          <w:lang w:val="uk-UA"/>
        </w:rPr>
        <w:lastRenderedPageBreak/>
        <w:t>забезпечення потреб професійної підготовки</w:t>
      </w:r>
      <w:r w:rsidRPr="00395A05">
        <w:rPr>
          <w:rFonts w:ascii="Times New Roman" w:hAnsi="Times New Roman"/>
          <w:sz w:val="28"/>
          <w:szCs w:val="28"/>
          <w:lang w:val="uk-UA"/>
        </w:rPr>
        <w:t xml:space="preserve"> студентів </w:t>
      </w:r>
      <w:r w:rsidR="00EE077C">
        <w:rPr>
          <w:rFonts w:ascii="Times New Roman" w:hAnsi="Times New Roman"/>
          <w:sz w:val="28"/>
          <w:szCs w:val="28"/>
          <w:lang w:val="uk-UA"/>
        </w:rPr>
        <w:t>в галузі перекладацьких технологій</w:t>
      </w:r>
      <w:r w:rsidRPr="00395A05">
        <w:rPr>
          <w:rFonts w:ascii="Times New Roman" w:hAnsi="Times New Roman"/>
          <w:sz w:val="28"/>
          <w:szCs w:val="28"/>
          <w:lang w:val="uk-UA"/>
        </w:rPr>
        <w:t>.</w:t>
      </w:r>
    </w:p>
    <w:p w:rsidR="00FF23BF" w:rsidRDefault="00294C52" w:rsidP="00E959EF">
      <w:pPr>
        <w:spacing w:after="0" w:line="360" w:lineRule="auto"/>
        <w:ind w:firstLine="567"/>
        <w:jc w:val="both"/>
        <w:rPr>
          <w:rFonts w:ascii="Times New Roman" w:hAnsi="Times New Roman"/>
          <w:sz w:val="28"/>
          <w:szCs w:val="28"/>
          <w:lang w:val="uk-UA"/>
        </w:rPr>
      </w:pPr>
      <w:r w:rsidRPr="00294C52">
        <w:rPr>
          <w:rFonts w:ascii="Times New Roman" w:hAnsi="Times New Roman"/>
          <w:sz w:val="28"/>
          <w:szCs w:val="28"/>
          <w:lang w:val="uk-UA"/>
        </w:rPr>
        <w:t xml:space="preserve">Wordfast Anywhere </w:t>
      </w:r>
      <w:r w:rsidRPr="00F6275D">
        <w:rPr>
          <w:rFonts w:ascii="Times New Roman" w:hAnsi="Times New Roman"/>
          <w:sz w:val="28"/>
          <w:szCs w:val="28"/>
          <w:lang w:val="uk-UA"/>
        </w:rPr>
        <w:t>[</w:t>
      </w:r>
      <w:r w:rsidR="00EF23D8">
        <w:rPr>
          <w:rFonts w:ascii="Times New Roman" w:hAnsi="Times New Roman"/>
          <w:color w:val="FF0000"/>
          <w:sz w:val="28"/>
          <w:szCs w:val="28"/>
          <w:lang w:val="uk-UA"/>
        </w:rPr>
        <w:fldChar w:fldCharType="begin"/>
      </w:r>
      <w:r w:rsidR="00EF23D8">
        <w:rPr>
          <w:rFonts w:ascii="Times New Roman" w:hAnsi="Times New Roman"/>
          <w:sz w:val="28"/>
          <w:szCs w:val="28"/>
          <w:lang w:val="uk-UA"/>
        </w:rPr>
        <w:instrText xml:space="preserve"> REF _Ref501912531 \r \h </w:instrText>
      </w:r>
      <w:r w:rsidR="00EF23D8">
        <w:rPr>
          <w:rFonts w:ascii="Times New Roman" w:hAnsi="Times New Roman"/>
          <w:color w:val="FF0000"/>
          <w:sz w:val="28"/>
          <w:szCs w:val="28"/>
          <w:lang w:val="uk-UA"/>
        </w:rPr>
      </w:r>
      <w:r w:rsidR="00EF23D8">
        <w:rPr>
          <w:rFonts w:ascii="Times New Roman" w:hAnsi="Times New Roman"/>
          <w:color w:val="FF0000"/>
          <w:sz w:val="28"/>
          <w:szCs w:val="28"/>
          <w:lang w:val="uk-UA"/>
        </w:rPr>
        <w:fldChar w:fldCharType="separate"/>
      </w:r>
      <w:r w:rsidR="00192D9D">
        <w:rPr>
          <w:rFonts w:ascii="Times New Roman" w:hAnsi="Times New Roman"/>
          <w:sz w:val="28"/>
          <w:szCs w:val="28"/>
          <w:lang w:val="uk-UA"/>
        </w:rPr>
        <w:t>50</w:t>
      </w:r>
      <w:r w:rsidR="00EF23D8">
        <w:rPr>
          <w:rFonts w:ascii="Times New Roman" w:hAnsi="Times New Roman"/>
          <w:color w:val="FF0000"/>
          <w:sz w:val="28"/>
          <w:szCs w:val="28"/>
          <w:lang w:val="uk-UA"/>
        </w:rPr>
        <w:fldChar w:fldCharType="end"/>
      </w:r>
      <w:r w:rsidRPr="00F6275D">
        <w:rPr>
          <w:rFonts w:ascii="Times New Roman" w:hAnsi="Times New Roman"/>
          <w:sz w:val="28"/>
          <w:szCs w:val="28"/>
          <w:lang w:val="uk-UA"/>
        </w:rPr>
        <w:t xml:space="preserve">] </w:t>
      </w:r>
      <w:r w:rsidRPr="00294C52">
        <w:rPr>
          <w:rFonts w:ascii="Times New Roman" w:hAnsi="Times New Roman"/>
          <w:sz w:val="28"/>
          <w:szCs w:val="28"/>
          <w:lang w:val="uk-UA"/>
        </w:rPr>
        <w:t xml:space="preserve">є </w:t>
      </w:r>
      <w:r w:rsidR="008C5943">
        <w:rPr>
          <w:rFonts w:ascii="Times New Roman" w:hAnsi="Times New Roman"/>
          <w:sz w:val="28"/>
          <w:szCs w:val="28"/>
          <w:lang w:val="uk-UA"/>
        </w:rPr>
        <w:t>комплексним онлайн-інструментом для професійних перекладачів</w:t>
      </w:r>
      <w:r w:rsidRPr="00294C52">
        <w:rPr>
          <w:rFonts w:ascii="Times New Roman" w:hAnsi="Times New Roman"/>
          <w:sz w:val="28"/>
          <w:szCs w:val="28"/>
          <w:lang w:val="uk-UA"/>
        </w:rPr>
        <w:t xml:space="preserve">. Він доступний усім перекладачам (не тільки користувачам Wordfast) безкоштовно, але </w:t>
      </w:r>
      <w:r w:rsidR="008C5943">
        <w:rPr>
          <w:rFonts w:ascii="Times New Roman" w:hAnsi="Times New Roman"/>
          <w:sz w:val="28"/>
          <w:szCs w:val="28"/>
          <w:lang w:val="uk-UA"/>
        </w:rPr>
        <w:t xml:space="preserve">незважаючи на це </w:t>
      </w:r>
      <w:r w:rsidRPr="00294C52">
        <w:rPr>
          <w:rFonts w:ascii="Times New Roman" w:hAnsi="Times New Roman"/>
          <w:sz w:val="28"/>
          <w:szCs w:val="28"/>
          <w:lang w:val="uk-UA"/>
        </w:rPr>
        <w:t xml:space="preserve">забезпечує </w:t>
      </w:r>
      <w:r w:rsidR="008C5943">
        <w:rPr>
          <w:rFonts w:ascii="Times New Roman" w:hAnsi="Times New Roman"/>
          <w:sz w:val="28"/>
          <w:szCs w:val="28"/>
          <w:lang w:val="uk-UA"/>
        </w:rPr>
        <w:t>повну</w:t>
      </w:r>
      <w:r w:rsidRPr="00294C52">
        <w:rPr>
          <w:rFonts w:ascii="Times New Roman" w:hAnsi="Times New Roman"/>
          <w:sz w:val="28"/>
          <w:szCs w:val="28"/>
          <w:lang w:val="uk-UA"/>
        </w:rPr>
        <w:t xml:space="preserve"> конфіденційність. </w:t>
      </w:r>
      <w:r w:rsidR="008C5943">
        <w:rPr>
          <w:rFonts w:ascii="Times New Roman" w:hAnsi="Times New Roman"/>
          <w:sz w:val="28"/>
          <w:szCs w:val="28"/>
          <w:lang w:val="uk-UA"/>
        </w:rPr>
        <w:t>Окрім того,</w:t>
      </w:r>
      <w:r w:rsidRPr="00294C52">
        <w:rPr>
          <w:rFonts w:ascii="Times New Roman" w:hAnsi="Times New Roman"/>
          <w:sz w:val="28"/>
          <w:szCs w:val="28"/>
          <w:lang w:val="uk-UA"/>
        </w:rPr>
        <w:t xml:space="preserve"> </w:t>
      </w:r>
      <w:r w:rsidR="008C5943" w:rsidRPr="00294C52">
        <w:rPr>
          <w:rFonts w:ascii="Times New Roman" w:hAnsi="Times New Roman"/>
          <w:sz w:val="28"/>
          <w:szCs w:val="28"/>
          <w:lang w:val="uk-UA"/>
        </w:rPr>
        <w:t xml:space="preserve">Wordfast Anywhere </w:t>
      </w:r>
      <w:r w:rsidR="008C5943">
        <w:rPr>
          <w:rFonts w:ascii="Times New Roman" w:hAnsi="Times New Roman"/>
          <w:sz w:val="28"/>
          <w:szCs w:val="28"/>
          <w:lang w:val="uk-UA"/>
        </w:rPr>
        <w:t xml:space="preserve">можна використовувати </w:t>
      </w:r>
      <w:r w:rsidRPr="00294C52">
        <w:rPr>
          <w:rFonts w:ascii="Times New Roman" w:hAnsi="Times New Roman"/>
          <w:sz w:val="28"/>
          <w:szCs w:val="28"/>
          <w:lang w:val="uk-UA"/>
        </w:rPr>
        <w:t xml:space="preserve">для роботи </w:t>
      </w:r>
      <w:r w:rsidR="00FF23BF">
        <w:rPr>
          <w:rFonts w:ascii="Times New Roman" w:hAnsi="Times New Roman"/>
          <w:sz w:val="28"/>
          <w:szCs w:val="28"/>
          <w:lang w:val="uk-UA"/>
        </w:rPr>
        <w:t>в межах перекладацької компанії.</w:t>
      </w:r>
    </w:p>
    <w:p w:rsidR="00395A05" w:rsidRPr="00EE077C" w:rsidRDefault="00294C52" w:rsidP="00EE077C">
      <w:pPr>
        <w:spacing w:after="0" w:line="360" w:lineRule="auto"/>
        <w:ind w:firstLine="567"/>
        <w:jc w:val="both"/>
        <w:rPr>
          <w:rFonts w:ascii="Times New Roman" w:hAnsi="Times New Roman"/>
          <w:sz w:val="28"/>
          <w:szCs w:val="28"/>
          <w:lang w:val="uk-UA"/>
        </w:rPr>
      </w:pPr>
      <w:r w:rsidRPr="00294C52">
        <w:rPr>
          <w:rFonts w:ascii="Times New Roman" w:hAnsi="Times New Roman"/>
          <w:sz w:val="28"/>
          <w:szCs w:val="28"/>
          <w:lang w:val="uk-UA"/>
        </w:rPr>
        <w:t xml:space="preserve">Wordfast Anywhere пропонує </w:t>
      </w:r>
      <w:r w:rsidR="00FF23BF">
        <w:rPr>
          <w:rFonts w:ascii="Times New Roman" w:hAnsi="Times New Roman"/>
          <w:sz w:val="28"/>
          <w:szCs w:val="28"/>
          <w:lang w:val="uk-UA"/>
        </w:rPr>
        <w:t xml:space="preserve">своїм користувачам </w:t>
      </w:r>
      <w:r w:rsidR="00395A05">
        <w:rPr>
          <w:rFonts w:ascii="Times New Roman" w:hAnsi="Times New Roman"/>
          <w:sz w:val="28"/>
          <w:szCs w:val="28"/>
          <w:lang w:val="uk-UA"/>
        </w:rPr>
        <w:t>н</w:t>
      </w:r>
      <w:r w:rsidRPr="00294C52">
        <w:rPr>
          <w:rFonts w:ascii="Times New Roman" w:hAnsi="Times New Roman"/>
          <w:sz w:val="28"/>
          <w:szCs w:val="28"/>
          <w:lang w:val="uk-UA"/>
        </w:rPr>
        <w:t xml:space="preserve">еобмежену </w:t>
      </w:r>
      <w:r w:rsidR="00FF23BF">
        <w:rPr>
          <w:rFonts w:ascii="Times New Roman" w:hAnsi="Times New Roman"/>
          <w:sz w:val="28"/>
          <w:szCs w:val="28"/>
          <w:lang w:val="uk-UA"/>
        </w:rPr>
        <w:t>пам</w:t>
      </w:r>
      <w:r w:rsidR="00FF23BF" w:rsidRPr="00FF23BF">
        <w:rPr>
          <w:rFonts w:ascii="Times New Roman" w:hAnsi="Times New Roman"/>
          <w:sz w:val="28"/>
          <w:szCs w:val="28"/>
          <w:lang w:val="uk-UA"/>
        </w:rPr>
        <w:t>’</w:t>
      </w:r>
      <w:r w:rsidR="00FF23BF">
        <w:rPr>
          <w:rFonts w:ascii="Times New Roman" w:hAnsi="Times New Roman"/>
          <w:sz w:val="28"/>
          <w:szCs w:val="28"/>
          <w:lang w:val="uk-UA"/>
        </w:rPr>
        <w:t>ять перекладів, управління термінологією, модуль машинного</w:t>
      </w:r>
      <w:r w:rsidRPr="00294C52">
        <w:rPr>
          <w:rFonts w:ascii="Times New Roman" w:hAnsi="Times New Roman"/>
          <w:sz w:val="28"/>
          <w:szCs w:val="28"/>
          <w:lang w:val="uk-UA"/>
        </w:rPr>
        <w:t xml:space="preserve"> переклад</w:t>
      </w:r>
      <w:r w:rsidR="00FF23BF">
        <w:rPr>
          <w:rFonts w:ascii="Times New Roman" w:hAnsi="Times New Roman"/>
          <w:sz w:val="28"/>
          <w:szCs w:val="28"/>
          <w:lang w:val="uk-UA"/>
        </w:rPr>
        <w:t>у, який можна активувати за потреби</w:t>
      </w:r>
      <w:r w:rsidRPr="00294C52">
        <w:rPr>
          <w:rFonts w:ascii="Times New Roman" w:hAnsi="Times New Roman"/>
          <w:sz w:val="28"/>
          <w:szCs w:val="28"/>
          <w:lang w:val="uk-UA"/>
        </w:rPr>
        <w:t>. Конфіденційність даних (документи,</w:t>
      </w:r>
      <w:r w:rsidR="00FF23BF">
        <w:rPr>
          <w:rFonts w:ascii="Times New Roman" w:hAnsi="Times New Roman"/>
          <w:sz w:val="28"/>
          <w:szCs w:val="28"/>
          <w:lang w:val="uk-UA"/>
        </w:rPr>
        <w:t xml:space="preserve"> бази</w:t>
      </w:r>
      <w:r w:rsidRPr="00294C52">
        <w:rPr>
          <w:rFonts w:ascii="Times New Roman" w:hAnsi="Times New Roman"/>
          <w:sz w:val="28"/>
          <w:szCs w:val="28"/>
          <w:lang w:val="uk-UA"/>
        </w:rPr>
        <w:t xml:space="preserve"> </w:t>
      </w:r>
      <w:r w:rsidR="00FF23BF">
        <w:rPr>
          <w:rFonts w:ascii="Times New Roman" w:hAnsi="Times New Roman"/>
          <w:sz w:val="28"/>
          <w:szCs w:val="28"/>
          <w:lang w:val="uk-UA"/>
        </w:rPr>
        <w:t>пам</w:t>
      </w:r>
      <w:r w:rsidR="00FF23BF" w:rsidRPr="00FF23BF">
        <w:rPr>
          <w:rFonts w:ascii="Times New Roman" w:hAnsi="Times New Roman"/>
          <w:sz w:val="28"/>
          <w:szCs w:val="28"/>
          <w:lang w:val="uk-UA"/>
        </w:rPr>
        <w:t>’</w:t>
      </w:r>
      <w:r w:rsidR="00FF23BF">
        <w:rPr>
          <w:rFonts w:ascii="Times New Roman" w:hAnsi="Times New Roman"/>
          <w:sz w:val="28"/>
          <w:szCs w:val="28"/>
          <w:lang w:val="uk-UA"/>
        </w:rPr>
        <w:t>яті перекладів, термінологічні бази</w:t>
      </w:r>
      <w:r w:rsidRPr="00294C52">
        <w:rPr>
          <w:rFonts w:ascii="Times New Roman" w:hAnsi="Times New Roman"/>
          <w:sz w:val="28"/>
          <w:szCs w:val="28"/>
          <w:lang w:val="uk-UA"/>
        </w:rPr>
        <w:t xml:space="preserve">) є </w:t>
      </w:r>
      <w:r w:rsidR="000A72B9">
        <w:rPr>
          <w:rFonts w:ascii="Times New Roman" w:hAnsi="Times New Roman"/>
          <w:sz w:val="28"/>
          <w:szCs w:val="28"/>
          <w:lang w:val="uk-UA"/>
        </w:rPr>
        <w:t>повною</w:t>
      </w:r>
      <w:r w:rsidRPr="00294C52">
        <w:rPr>
          <w:rFonts w:ascii="Times New Roman" w:hAnsi="Times New Roman"/>
          <w:sz w:val="28"/>
          <w:szCs w:val="28"/>
          <w:lang w:val="uk-UA"/>
        </w:rPr>
        <w:t xml:space="preserve"> та безкомпромісною: вона не є загальною (якщо </w:t>
      </w:r>
      <w:r w:rsidR="000A72B9">
        <w:rPr>
          <w:rFonts w:ascii="Times New Roman" w:hAnsi="Times New Roman"/>
          <w:sz w:val="28"/>
          <w:szCs w:val="28"/>
          <w:lang w:val="uk-UA"/>
        </w:rPr>
        <w:t>перекладач вирішує</w:t>
      </w:r>
      <w:r w:rsidRPr="00294C52">
        <w:rPr>
          <w:rFonts w:ascii="Times New Roman" w:hAnsi="Times New Roman"/>
          <w:sz w:val="28"/>
          <w:szCs w:val="28"/>
          <w:lang w:val="uk-UA"/>
        </w:rPr>
        <w:t xml:space="preserve"> </w:t>
      </w:r>
      <w:r w:rsidR="00395A05">
        <w:rPr>
          <w:rFonts w:ascii="Times New Roman" w:hAnsi="Times New Roman"/>
          <w:sz w:val="28"/>
          <w:szCs w:val="28"/>
          <w:lang w:val="uk-UA"/>
        </w:rPr>
        <w:t xml:space="preserve">не </w:t>
      </w:r>
      <w:r w:rsidRPr="00294C52">
        <w:rPr>
          <w:rFonts w:ascii="Times New Roman" w:hAnsi="Times New Roman"/>
          <w:sz w:val="28"/>
          <w:szCs w:val="28"/>
          <w:lang w:val="uk-UA"/>
        </w:rPr>
        <w:t>ділитися даними з колегами</w:t>
      </w:r>
      <w:r w:rsidR="00395A05">
        <w:rPr>
          <w:rFonts w:ascii="Times New Roman" w:hAnsi="Times New Roman"/>
          <w:sz w:val="28"/>
          <w:szCs w:val="28"/>
          <w:lang w:val="uk-UA"/>
        </w:rPr>
        <w:t>, то він має змогу це зробити)</w:t>
      </w:r>
      <w:r w:rsidRPr="00294C52">
        <w:rPr>
          <w:rFonts w:ascii="Times New Roman" w:hAnsi="Times New Roman"/>
          <w:sz w:val="28"/>
          <w:szCs w:val="28"/>
          <w:lang w:val="uk-UA"/>
        </w:rPr>
        <w:t xml:space="preserve">. </w:t>
      </w:r>
      <w:r w:rsidR="00395A05">
        <w:rPr>
          <w:rFonts w:ascii="Times New Roman" w:hAnsi="Times New Roman"/>
          <w:sz w:val="28"/>
          <w:szCs w:val="28"/>
          <w:lang w:val="uk-UA"/>
        </w:rPr>
        <w:t>Платформа не містить жодної</w:t>
      </w:r>
      <w:r w:rsidRPr="00294C52">
        <w:rPr>
          <w:rFonts w:ascii="Times New Roman" w:hAnsi="Times New Roman"/>
          <w:sz w:val="28"/>
          <w:szCs w:val="28"/>
          <w:lang w:val="uk-UA"/>
        </w:rPr>
        <w:t xml:space="preserve"> реклами, </w:t>
      </w:r>
      <w:r w:rsidR="00395A05">
        <w:rPr>
          <w:rFonts w:ascii="Times New Roman" w:hAnsi="Times New Roman"/>
          <w:sz w:val="28"/>
          <w:szCs w:val="28"/>
          <w:lang w:val="uk-UA"/>
        </w:rPr>
        <w:t>яка б могла відволікати перекладача від виконання перекладу</w:t>
      </w:r>
      <w:r w:rsidRPr="00294C52">
        <w:rPr>
          <w:rFonts w:ascii="Times New Roman" w:hAnsi="Times New Roman"/>
          <w:sz w:val="28"/>
          <w:szCs w:val="28"/>
          <w:lang w:val="uk-UA"/>
        </w:rPr>
        <w:t>.</w:t>
      </w:r>
      <w:r w:rsidR="00395A05">
        <w:rPr>
          <w:rFonts w:ascii="Times New Roman" w:hAnsi="Times New Roman"/>
          <w:sz w:val="28"/>
          <w:szCs w:val="28"/>
          <w:lang w:val="uk-UA"/>
        </w:rPr>
        <w:t xml:space="preserve"> До переваг програми можна віднести зручність у використанні, нелімітований модуль машинного перекладу, відсутність будь-якої сплати за користування.</w:t>
      </w:r>
    </w:p>
    <w:p w:rsidR="00EC7B54" w:rsidRDefault="00EC7B54" w:rsidP="003822B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Дослідники </w:t>
      </w:r>
      <w:r w:rsidRPr="00FC588A">
        <w:rPr>
          <w:rFonts w:ascii="Times New Roman" w:hAnsi="Times New Roman" w:cs="Times New Roman"/>
          <w:sz w:val="28"/>
          <w:szCs w:val="28"/>
          <w:lang w:val="uk-UA"/>
        </w:rPr>
        <w:t>[</w:t>
      </w:r>
      <w:r w:rsidR="00EF23D8">
        <w:rPr>
          <w:rFonts w:ascii="Times New Roman" w:eastAsia="Calibri" w:hAnsi="Times New Roman" w:cs="Times New Roman"/>
          <w:color w:val="FF0000"/>
          <w:sz w:val="28"/>
          <w:szCs w:val="28"/>
          <w:lang w:val="uk-UA"/>
        </w:rPr>
        <w:fldChar w:fldCharType="begin"/>
      </w:r>
      <w:r w:rsidR="00EF23D8">
        <w:rPr>
          <w:rFonts w:ascii="Times New Roman" w:hAnsi="Times New Roman" w:cs="Times New Roman"/>
          <w:sz w:val="28"/>
          <w:szCs w:val="28"/>
          <w:lang w:val="uk-UA"/>
        </w:rPr>
        <w:instrText xml:space="preserve"> REF _Ref501912545 \r \h </w:instrText>
      </w:r>
      <w:r w:rsidR="00EF23D8">
        <w:rPr>
          <w:rFonts w:ascii="Times New Roman" w:eastAsia="Calibri" w:hAnsi="Times New Roman" w:cs="Times New Roman"/>
          <w:color w:val="FF0000"/>
          <w:sz w:val="28"/>
          <w:szCs w:val="28"/>
          <w:lang w:val="uk-UA"/>
        </w:rPr>
      </w:r>
      <w:r w:rsidR="00EF23D8">
        <w:rPr>
          <w:rFonts w:ascii="Times New Roman" w:eastAsia="Calibri" w:hAnsi="Times New Roman" w:cs="Times New Roman"/>
          <w:color w:val="FF0000"/>
          <w:sz w:val="28"/>
          <w:szCs w:val="28"/>
          <w:lang w:val="uk-UA"/>
        </w:rPr>
        <w:fldChar w:fldCharType="separate"/>
      </w:r>
      <w:r w:rsidR="00192D9D">
        <w:rPr>
          <w:rFonts w:ascii="Times New Roman" w:hAnsi="Times New Roman" w:cs="Times New Roman"/>
          <w:sz w:val="28"/>
          <w:szCs w:val="28"/>
          <w:lang w:val="uk-UA"/>
        </w:rPr>
        <w:t>16</w:t>
      </w:r>
      <w:r w:rsidR="00EF23D8">
        <w:rPr>
          <w:rFonts w:ascii="Times New Roman" w:eastAsia="Calibri" w:hAnsi="Times New Roman" w:cs="Times New Roman"/>
          <w:color w:val="FF0000"/>
          <w:sz w:val="28"/>
          <w:szCs w:val="28"/>
          <w:lang w:val="uk-UA"/>
        </w:rPr>
        <w:fldChar w:fldCharType="end"/>
      </w:r>
      <w:r w:rsidRPr="00FC588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відзначають значні переваги </w:t>
      </w:r>
      <w:r w:rsidRPr="00EC7B54">
        <w:rPr>
          <w:rFonts w:ascii="Times New Roman" w:hAnsi="Times New Roman" w:cs="Times New Roman"/>
          <w:sz w:val="28"/>
          <w:szCs w:val="28"/>
          <w:lang w:val="uk-UA"/>
        </w:rPr>
        <w:t>систем автоматизації перекладу вільного типу</w:t>
      </w:r>
      <w:r>
        <w:rPr>
          <w:rFonts w:ascii="Times New Roman" w:hAnsi="Times New Roman" w:cs="Times New Roman"/>
          <w:sz w:val="28"/>
          <w:szCs w:val="28"/>
          <w:lang w:val="uk-UA"/>
        </w:rPr>
        <w:t>, а саме:</w:t>
      </w:r>
    </w:p>
    <w:p w:rsidR="00EC7B54" w:rsidRPr="00EF23D8" w:rsidRDefault="00400E20" w:rsidP="00EC7B5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легкий спосіб взаємодії з</w:t>
      </w:r>
      <w:r w:rsidR="00EC7B54" w:rsidRPr="00EC7B54">
        <w:rPr>
          <w:rFonts w:ascii="Times New Roman" w:hAnsi="Times New Roman" w:cs="Times New Roman"/>
          <w:sz w:val="28"/>
          <w:szCs w:val="28"/>
          <w:lang w:val="uk-UA"/>
        </w:rPr>
        <w:t xml:space="preserve"> програмними </w:t>
      </w:r>
      <w:r>
        <w:rPr>
          <w:rFonts w:ascii="Times New Roman" w:hAnsi="Times New Roman" w:cs="Times New Roman"/>
          <w:sz w:val="28"/>
          <w:szCs w:val="28"/>
          <w:lang w:val="uk-UA"/>
        </w:rPr>
        <w:t>продуктами</w:t>
      </w:r>
      <w:r w:rsidR="00EC7B54" w:rsidRPr="00EC7B54">
        <w:rPr>
          <w:rFonts w:ascii="Times New Roman" w:hAnsi="Times New Roman" w:cs="Times New Roman"/>
          <w:sz w:val="28"/>
          <w:szCs w:val="28"/>
          <w:lang w:val="uk-UA"/>
        </w:rPr>
        <w:t xml:space="preserve">. </w:t>
      </w:r>
      <w:r w:rsidR="007020AA">
        <w:rPr>
          <w:rFonts w:ascii="Times New Roman" w:hAnsi="Times New Roman" w:cs="Times New Roman"/>
          <w:sz w:val="28"/>
          <w:szCs w:val="28"/>
          <w:lang w:val="uk-UA"/>
        </w:rPr>
        <w:t xml:space="preserve">Проведені дослідження </w:t>
      </w:r>
      <w:r w:rsidR="007020AA" w:rsidRPr="007020AA">
        <w:rPr>
          <w:rFonts w:ascii="Times New Roman" w:hAnsi="Times New Roman" w:cs="Times New Roman"/>
          <w:sz w:val="28"/>
          <w:szCs w:val="28"/>
          <w:lang w:val="uk-UA"/>
        </w:rPr>
        <w:t>[</w:t>
      </w:r>
      <w:r w:rsidR="00EF23D8">
        <w:rPr>
          <w:rFonts w:ascii="Times New Roman" w:hAnsi="Times New Roman" w:cs="Times New Roman"/>
          <w:color w:val="FF0000"/>
          <w:sz w:val="28"/>
          <w:szCs w:val="28"/>
          <w:lang w:val="en-US"/>
        </w:rPr>
        <w:fldChar w:fldCharType="begin"/>
      </w:r>
      <w:r w:rsidR="00EF23D8">
        <w:rPr>
          <w:rFonts w:ascii="Times New Roman" w:hAnsi="Times New Roman" w:cs="Times New Roman"/>
          <w:sz w:val="28"/>
          <w:szCs w:val="28"/>
          <w:lang w:val="uk-UA"/>
        </w:rPr>
        <w:instrText xml:space="preserve"> REF _Ref501912559 \r \h </w:instrText>
      </w:r>
      <w:r w:rsidR="00EF23D8">
        <w:rPr>
          <w:rFonts w:ascii="Times New Roman" w:hAnsi="Times New Roman" w:cs="Times New Roman"/>
          <w:color w:val="FF0000"/>
          <w:sz w:val="28"/>
          <w:szCs w:val="28"/>
          <w:lang w:val="en-US"/>
        </w:rPr>
      </w:r>
      <w:r w:rsidR="00EF23D8">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33</w:t>
      </w:r>
      <w:r w:rsidR="00EF23D8">
        <w:rPr>
          <w:rFonts w:ascii="Times New Roman" w:hAnsi="Times New Roman" w:cs="Times New Roman"/>
          <w:color w:val="FF0000"/>
          <w:sz w:val="28"/>
          <w:szCs w:val="28"/>
          <w:lang w:val="en-US"/>
        </w:rPr>
        <w:fldChar w:fldCharType="end"/>
      </w:r>
      <w:r w:rsidR="007020AA" w:rsidRPr="007020AA">
        <w:rPr>
          <w:rFonts w:ascii="Times New Roman" w:hAnsi="Times New Roman" w:cs="Times New Roman"/>
          <w:sz w:val="28"/>
          <w:szCs w:val="28"/>
          <w:lang w:val="uk-UA"/>
        </w:rPr>
        <w:t xml:space="preserve">] </w:t>
      </w:r>
      <w:r w:rsidR="007020AA">
        <w:rPr>
          <w:rFonts w:ascii="Times New Roman" w:hAnsi="Times New Roman" w:cs="Times New Roman"/>
          <w:sz w:val="28"/>
          <w:szCs w:val="28"/>
          <w:lang w:val="uk-UA"/>
        </w:rPr>
        <w:t xml:space="preserve">засвідчили, що вірогідніше всього </w:t>
      </w:r>
      <w:r w:rsidR="006B49F1">
        <w:rPr>
          <w:rFonts w:ascii="Times New Roman" w:hAnsi="Times New Roman" w:cs="Times New Roman"/>
          <w:sz w:val="28"/>
          <w:szCs w:val="28"/>
          <w:lang w:val="uk-UA"/>
        </w:rPr>
        <w:t>у студентів та професійних</w:t>
      </w:r>
      <w:r w:rsidR="007020AA">
        <w:rPr>
          <w:rFonts w:ascii="Times New Roman" w:hAnsi="Times New Roman" w:cs="Times New Roman"/>
          <w:sz w:val="28"/>
          <w:szCs w:val="28"/>
          <w:lang w:val="uk-UA"/>
        </w:rPr>
        <w:t xml:space="preserve"> перекладачі</w:t>
      </w:r>
      <w:r w:rsidR="006B49F1">
        <w:rPr>
          <w:rFonts w:ascii="Times New Roman" w:hAnsi="Times New Roman" w:cs="Times New Roman"/>
          <w:sz w:val="28"/>
          <w:szCs w:val="28"/>
          <w:lang w:val="uk-UA"/>
        </w:rPr>
        <w:t>в</w:t>
      </w:r>
      <w:r w:rsidR="007020AA">
        <w:rPr>
          <w:rFonts w:ascii="Times New Roman" w:hAnsi="Times New Roman" w:cs="Times New Roman"/>
          <w:sz w:val="28"/>
          <w:szCs w:val="28"/>
          <w:lang w:val="uk-UA"/>
        </w:rPr>
        <w:t xml:space="preserve">, які використовують програмне забезпечення вільного типу </w:t>
      </w:r>
      <w:r w:rsidR="006B49F1">
        <w:rPr>
          <w:rFonts w:ascii="Times New Roman" w:hAnsi="Times New Roman" w:cs="Times New Roman"/>
          <w:sz w:val="28"/>
          <w:szCs w:val="28"/>
          <w:lang w:val="uk-UA"/>
        </w:rPr>
        <w:t>краще</w:t>
      </w:r>
      <w:r w:rsidR="006B49F1" w:rsidRPr="00EC7B54">
        <w:rPr>
          <w:rFonts w:ascii="Times New Roman" w:hAnsi="Times New Roman" w:cs="Times New Roman"/>
          <w:sz w:val="28"/>
          <w:szCs w:val="28"/>
          <w:lang w:val="uk-UA"/>
        </w:rPr>
        <w:t xml:space="preserve"> </w:t>
      </w:r>
      <w:r w:rsidR="007020AA">
        <w:rPr>
          <w:rFonts w:ascii="Times New Roman" w:hAnsi="Times New Roman" w:cs="Times New Roman"/>
          <w:sz w:val="28"/>
          <w:szCs w:val="28"/>
          <w:lang w:val="uk-UA"/>
        </w:rPr>
        <w:t>розвиватимуть</w:t>
      </w:r>
      <w:r w:rsidR="006B49F1">
        <w:rPr>
          <w:rFonts w:ascii="Times New Roman" w:hAnsi="Times New Roman" w:cs="Times New Roman"/>
          <w:sz w:val="28"/>
          <w:szCs w:val="28"/>
          <w:lang w:val="uk-UA"/>
        </w:rPr>
        <w:t>ся</w:t>
      </w:r>
      <w:r w:rsidR="007020AA">
        <w:rPr>
          <w:rFonts w:ascii="Times New Roman" w:hAnsi="Times New Roman" w:cs="Times New Roman"/>
          <w:sz w:val="28"/>
          <w:szCs w:val="28"/>
          <w:lang w:val="uk-UA"/>
        </w:rPr>
        <w:t xml:space="preserve"> </w:t>
      </w:r>
      <w:r w:rsidR="006B49F1">
        <w:rPr>
          <w:rFonts w:ascii="Times New Roman" w:hAnsi="Times New Roman" w:cs="Times New Roman"/>
          <w:sz w:val="28"/>
          <w:szCs w:val="28"/>
          <w:lang w:val="uk-UA"/>
        </w:rPr>
        <w:t>навички самонав</w:t>
      </w:r>
      <w:r w:rsidR="000C5F63">
        <w:rPr>
          <w:rFonts w:ascii="Times New Roman" w:hAnsi="Times New Roman" w:cs="Times New Roman"/>
          <w:sz w:val="28"/>
          <w:szCs w:val="28"/>
          <w:lang w:val="uk-UA"/>
        </w:rPr>
        <w:t>чання</w:t>
      </w:r>
      <w:r w:rsidR="000C5F63" w:rsidRPr="000C5F63">
        <w:rPr>
          <w:rFonts w:ascii="Times New Roman" w:hAnsi="Times New Roman" w:cs="Times New Roman"/>
          <w:sz w:val="28"/>
          <w:szCs w:val="28"/>
          <w:lang w:val="uk-UA"/>
        </w:rPr>
        <w:t xml:space="preserve">. </w:t>
      </w:r>
      <w:r w:rsidR="000C5F63">
        <w:rPr>
          <w:rFonts w:ascii="Times New Roman" w:hAnsi="Times New Roman" w:cs="Times New Roman"/>
          <w:sz w:val="28"/>
          <w:szCs w:val="28"/>
          <w:lang w:val="uk-UA"/>
        </w:rPr>
        <w:t>В</w:t>
      </w:r>
      <w:r w:rsidR="006B49F1">
        <w:rPr>
          <w:rFonts w:ascii="Times New Roman" w:hAnsi="Times New Roman" w:cs="Times New Roman"/>
          <w:sz w:val="28"/>
          <w:szCs w:val="28"/>
          <w:lang w:val="uk-UA"/>
        </w:rPr>
        <w:t>они будуть постійно стежити за оновленням програмного забезпечення та появою нових програм</w:t>
      </w:r>
      <w:r w:rsidR="00EC7B54" w:rsidRPr="00EC7B54">
        <w:rPr>
          <w:rFonts w:ascii="Times New Roman" w:hAnsi="Times New Roman" w:cs="Times New Roman"/>
          <w:sz w:val="28"/>
          <w:szCs w:val="28"/>
          <w:lang w:val="uk-UA"/>
        </w:rPr>
        <w:t xml:space="preserve">. </w:t>
      </w:r>
      <w:r w:rsidR="006B49F1">
        <w:rPr>
          <w:rFonts w:ascii="Times New Roman" w:hAnsi="Times New Roman" w:cs="Times New Roman"/>
          <w:sz w:val="28"/>
          <w:szCs w:val="28"/>
          <w:lang w:val="uk-UA"/>
        </w:rPr>
        <w:t xml:space="preserve">На додачу до цього, системи автоматизації перекладу вільного типу надають можливість легко ознайомитися з низкою різних програм та сприймати </w:t>
      </w:r>
      <w:r w:rsidR="009A4275">
        <w:rPr>
          <w:rFonts w:ascii="Times New Roman" w:hAnsi="Times New Roman" w:cs="Times New Roman"/>
          <w:sz w:val="28"/>
          <w:szCs w:val="28"/>
          <w:lang w:val="uk-UA"/>
        </w:rPr>
        <w:t xml:space="preserve">їх як засіб для досягнення основної мети – якісного перекладу тексту. Такий інструментонезалежний підхід є надзвичайно популярним </w:t>
      </w:r>
      <w:r w:rsidR="009A4275" w:rsidRPr="00EF23D8">
        <w:rPr>
          <w:rFonts w:ascii="Times New Roman" w:hAnsi="Times New Roman" w:cs="Times New Roman"/>
          <w:sz w:val="28"/>
          <w:szCs w:val="28"/>
          <w:lang w:val="uk-UA"/>
        </w:rPr>
        <w:t>закордоном [</w:t>
      </w:r>
      <w:r w:rsidR="00EF23D8" w:rsidRPr="00EF23D8">
        <w:rPr>
          <w:rFonts w:ascii="Times New Roman" w:hAnsi="Times New Roman" w:cs="Times New Roman"/>
          <w:sz w:val="28"/>
          <w:szCs w:val="28"/>
          <w:lang w:val="en-US"/>
        </w:rPr>
        <w:fldChar w:fldCharType="begin"/>
      </w:r>
      <w:r w:rsidR="00EF23D8" w:rsidRPr="00EF23D8">
        <w:rPr>
          <w:rFonts w:ascii="Times New Roman" w:hAnsi="Times New Roman" w:cs="Times New Roman"/>
          <w:sz w:val="28"/>
          <w:szCs w:val="28"/>
          <w:lang w:val="uk-UA"/>
        </w:rPr>
        <w:instrText xml:space="preserve"> REF _Ref501912573 \r \h </w:instrText>
      </w:r>
      <w:r w:rsidR="00EF23D8" w:rsidRPr="00F11858">
        <w:rPr>
          <w:rFonts w:ascii="Times New Roman" w:hAnsi="Times New Roman" w:cs="Times New Roman"/>
          <w:sz w:val="28"/>
          <w:szCs w:val="28"/>
        </w:rPr>
        <w:instrText xml:space="preserve"> \* </w:instrText>
      </w:r>
      <w:r w:rsidR="00EF23D8">
        <w:rPr>
          <w:rFonts w:ascii="Times New Roman" w:hAnsi="Times New Roman" w:cs="Times New Roman"/>
          <w:sz w:val="28"/>
          <w:szCs w:val="28"/>
          <w:lang w:val="en-US"/>
        </w:rPr>
        <w:instrText>MERGEFORMAT</w:instrText>
      </w:r>
      <w:r w:rsidR="00EF23D8" w:rsidRPr="00F11858">
        <w:rPr>
          <w:rFonts w:ascii="Times New Roman" w:hAnsi="Times New Roman" w:cs="Times New Roman"/>
          <w:sz w:val="28"/>
          <w:szCs w:val="28"/>
        </w:rPr>
        <w:instrText xml:space="preserve"> </w:instrText>
      </w:r>
      <w:r w:rsidR="00EF23D8" w:rsidRPr="00EF23D8">
        <w:rPr>
          <w:rFonts w:ascii="Times New Roman" w:hAnsi="Times New Roman" w:cs="Times New Roman"/>
          <w:sz w:val="28"/>
          <w:szCs w:val="28"/>
          <w:lang w:val="en-US"/>
        </w:rPr>
      </w:r>
      <w:r w:rsidR="00EF23D8" w:rsidRPr="00EF23D8">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12</w:t>
      </w:r>
      <w:r w:rsidR="00EF23D8" w:rsidRPr="00EF23D8">
        <w:rPr>
          <w:rFonts w:ascii="Times New Roman" w:hAnsi="Times New Roman" w:cs="Times New Roman"/>
          <w:sz w:val="28"/>
          <w:szCs w:val="28"/>
          <w:lang w:val="en-US"/>
        </w:rPr>
        <w:fldChar w:fldCharType="end"/>
      </w:r>
      <w:r w:rsidR="000C5F63" w:rsidRPr="00EF23D8">
        <w:rPr>
          <w:rFonts w:ascii="Times New Roman" w:hAnsi="Times New Roman" w:cs="Times New Roman"/>
          <w:sz w:val="28"/>
          <w:szCs w:val="28"/>
          <w:lang w:val="uk-UA"/>
        </w:rPr>
        <w:t>;</w:t>
      </w:r>
      <w:r w:rsidR="00EC7B54" w:rsidRPr="00EF23D8">
        <w:rPr>
          <w:rFonts w:ascii="Times New Roman" w:hAnsi="Times New Roman" w:cs="Times New Roman"/>
          <w:sz w:val="28"/>
          <w:szCs w:val="28"/>
          <w:lang w:val="uk-UA"/>
        </w:rPr>
        <w:t xml:space="preserve"> </w:t>
      </w:r>
      <w:r w:rsidR="00EF23D8" w:rsidRPr="00EF23D8">
        <w:rPr>
          <w:rFonts w:ascii="Times New Roman" w:hAnsi="Times New Roman" w:cs="Times New Roman"/>
          <w:sz w:val="28"/>
          <w:szCs w:val="28"/>
          <w:lang w:val="en-US"/>
        </w:rPr>
        <w:fldChar w:fldCharType="begin"/>
      </w:r>
      <w:r w:rsidR="00EF23D8" w:rsidRPr="00EF23D8">
        <w:rPr>
          <w:rFonts w:ascii="Times New Roman" w:hAnsi="Times New Roman" w:cs="Times New Roman"/>
          <w:sz w:val="28"/>
          <w:szCs w:val="28"/>
          <w:lang w:val="uk-UA"/>
        </w:rPr>
        <w:instrText xml:space="preserve"> REF _Ref501912583 \r \h </w:instrText>
      </w:r>
      <w:r w:rsidR="00EF23D8" w:rsidRPr="00F11858">
        <w:rPr>
          <w:rFonts w:ascii="Times New Roman" w:hAnsi="Times New Roman" w:cs="Times New Roman"/>
          <w:sz w:val="28"/>
          <w:szCs w:val="28"/>
        </w:rPr>
        <w:instrText xml:space="preserve"> \* </w:instrText>
      </w:r>
      <w:r w:rsidR="00EF23D8">
        <w:rPr>
          <w:rFonts w:ascii="Times New Roman" w:hAnsi="Times New Roman" w:cs="Times New Roman"/>
          <w:sz w:val="28"/>
          <w:szCs w:val="28"/>
          <w:lang w:val="en-US"/>
        </w:rPr>
        <w:instrText>MERGEFORMAT</w:instrText>
      </w:r>
      <w:r w:rsidR="00EF23D8" w:rsidRPr="00F11858">
        <w:rPr>
          <w:rFonts w:ascii="Times New Roman" w:hAnsi="Times New Roman" w:cs="Times New Roman"/>
          <w:sz w:val="28"/>
          <w:szCs w:val="28"/>
        </w:rPr>
        <w:instrText xml:space="preserve"> </w:instrText>
      </w:r>
      <w:r w:rsidR="00EF23D8" w:rsidRPr="00EF23D8">
        <w:rPr>
          <w:rFonts w:ascii="Times New Roman" w:hAnsi="Times New Roman" w:cs="Times New Roman"/>
          <w:sz w:val="28"/>
          <w:szCs w:val="28"/>
          <w:lang w:val="en-US"/>
        </w:rPr>
      </w:r>
      <w:r w:rsidR="00EF23D8" w:rsidRPr="00EF23D8">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23</w:t>
      </w:r>
      <w:r w:rsidR="00EF23D8" w:rsidRPr="00EF23D8">
        <w:rPr>
          <w:rFonts w:ascii="Times New Roman" w:hAnsi="Times New Roman" w:cs="Times New Roman"/>
          <w:sz w:val="28"/>
          <w:szCs w:val="28"/>
          <w:lang w:val="en-US"/>
        </w:rPr>
        <w:fldChar w:fldCharType="end"/>
      </w:r>
      <w:r w:rsidR="000C5F63" w:rsidRPr="00EF23D8">
        <w:rPr>
          <w:rFonts w:ascii="Times New Roman" w:hAnsi="Times New Roman" w:cs="Times New Roman"/>
          <w:sz w:val="28"/>
          <w:szCs w:val="28"/>
          <w:lang w:val="uk-UA"/>
        </w:rPr>
        <w:t>;</w:t>
      </w:r>
      <w:r w:rsidR="00EC7B54" w:rsidRPr="00EF23D8">
        <w:rPr>
          <w:rFonts w:ascii="Times New Roman" w:hAnsi="Times New Roman" w:cs="Times New Roman"/>
          <w:sz w:val="28"/>
          <w:szCs w:val="28"/>
          <w:lang w:val="uk-UA"/>
        </w:rPr>
        <w:t xml:space="preserve"> </w:t>
      </w:r>
      <w:r w:rsidR="00EF23D8" w:rsidRPr="00EF23D8">
        <w:rPr>
          <w:rFonts w:ascii="Times New Roman" w:hAnsi="Times New Roman" w:cs="Times New Roman"/>
          <w:sz w:val="28"/>
          <w:szCs w:val="28"/>
          <w:lang w:val="en-US"/>
        </w:rPr>
        <w:fldChar w:fldCharType="begin"/>
      </w:r>
      <w:r w:rsidR="00EF23D8" w:rsidRPr="00EF23D8">
        <w:rPr>
          <w:rFonts w:ascii="Times New Roman" w:hAnsi="Times New Roman" w:cs="Times New Roman"/>
          <w:sz w:val="28"/>
          <w:szCs w:val="28"/>
          <w:lang w:val="uk-UA"/>
        </w:rPr>
        <w:instrText xml:space="preserve"> REF _Ref501912593 \r \h </w:instrText>
      </w:r>
      <w:r w:rsidR="00EF23D8" w:rsidRPr="00F11858">
        <w:rPr>
          <w:rFonts w:ascii="Times New Roman" w:hAnsi="Times New Roman" w:cs="Times New Roman"/>
          <w:sz w:val="28"/>
          <w:szCs w:val="28"/>
        </w:rPr>
        <w:instrText xml:space="preserve"> \* </w:instrText>
      </w:r>
      <w:r w:rsidR="00EF23D8">
        <w:rPr>
          <w:rFonts w:ascii="Times New Roman" w:hAnsi="Times New Roman" w:cs="Times New Roman"/>
          <w:sz w:val="28"/>
          <w:szCs w:val="28"/>
          <w:lang w:val="en-US"/>
        </w:rPr>
        <w:instrText>MERGEFORMAT</w:instrText>
      </w:r>
      <w:r w:rsidR="00EF23D8" w:rsidRPr="00F11858">
        <w:rPr>
          <w:rFonts w:ascii="Times New Roman" w:hAnsi="Times New Roman" w:cs="Times New Roman"/>
          <w:sz w:val="28"/>
          <w:szCs w:val="28"/>
        </w:rPr>
        <w:instrText xml:space="preserve"> </w:instrText>
      </w:r>
      <w:r w:rsidR="00EF23D8" w:rsidRPr="00EF23D8">
        <w:rPr>
          <w:rFonts w:ascii="Times New Roman" w:hAnsi="Times New Roman" w:cs="Times New Roman"/>
          <w:sz w:val="28"/>
          <w:szCs w:val="28"/>
          <w:lang w:val="en-US"/>
        </w:rPr>
      </w:r>
      <w:r w:rsidR="00EF23D8" w:rsidRPr="00EF23D8">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37</w:t>
      </w:r>
      <w:r w:rsidR="00EF23D8" w:rsidRPr="00EF23D8">
        <w:rPr>
          <w:rFonts w:ascii="Times New Roman" w:hAnsi="Times New Roman" w:cs="Times New Roman"/>
          <w:sz w:val="28"/>
          <w:szCs w:val="28"/>
          <w:lang w:val="en-US"/>
        </w:rPr>
        <w:fldChar w:fldCharType="end"/>
      </w:r>
      <w:r w:rsidR="000C5F63" w:rsidRPr="00EF23D8">
        <w:rPr>
          <w:rFonts w:ascii="Times New Roman" w:hAnsi="Times New Roman" w:cs="Times New Roman"/>
          <w:sz w:val="28"/>
          <w:szCs w:val="28"/>
          <w:lang w:val="uk-UA"/>
        </w:rPr>
        <w:t>;</w:t>
      </w:r>
      <w:r w:rsidR="005141C7" w:rsidRPr="00EF23D8">
        <w:rPr>
          <w:rFonts w:ascii="Times New Roman" w:hAnsi="Times New Roman" w:cs="Times New Roman"/>
          <w:sz w:val="28"/>
          <w:szCs w:val="28"/>
          <w:lang w:val="uk-UA"/>
        </w:rPr>
        <w:t xml:space="preserve"> </w:t>
      </w:r>
      <w:r w:rsidR="00EF23D8" w:rsidRPr="00EF23D8">
        <w:rPr>
          <w:rFonts w:ascii="Times New Roman" w:hAnsi="Times New Roman" w:cs="Times New Roman"/>
          <w:sz w:val="28"/>
          <w:szCs w:val="28"/>
          <w:lang w:val="en-US"/>
        </w:rPr>
        <w:fldChar w:fldCharType="begin"/>
      </w:r>
      <w:r w:rsidR="00EF23D8" w:rsidRPr="00EF23D8">
        <w:rPr>
          <w:rFonts w:ascii="Times New Roman" w:hAnsi="Times New Roman" w:cs="Times New Roman"/>
          <w:sz w:val="28"/>
          <w:szCs w:val="28"/>
          <w:lang w:val="uk-UA"/>
        </w:rPr>
        <w:instrText xml:space="preserve"> REF _Ref501912602 \r \h </w:instrText>
      </w:r>
      <w:r w:rsidR="00EF23D8" w:rsidRPr="00F11858">
        <w:rPr>
          <w:rFonts w:ascii="Times New Roman" w:hAnsi="Times New Roman" w:cs="Times New Roman"/>
          <w:sz w:val="28"/>
          <w:szCs w:val="28"/>
        </w:rPr>
        <w:instrText xml:space="preserve"> \* </w:instrText>
      </w:r>
      <w:r w:rsidR="00EF23D8">
        <w:rPr>
          <w:rFonts w:ascii="Times New Roman" w:hAnsi="Times New Roman" w:cs="Times New Roman"/>
          <w:sz w:val="28"/>
          <w:szCs w:val="28"/>
          <w:lang w:val="en-US"/>
        </w:rPr>
        <w:instrText>MERGEFORMAT</w:instrText>
      </w:r>
      <w:r w:rsidR="00EF23D8" w:rsidRPr="00F11858">
        <w:rPr>
          <w:rFonts w:ascii="Times New Roman" w:hAnsi="Times New Roman" w:cs="Times New Roman"/>
          <w:sz w:val="28"/>
          <w:szCs w:val="28"/>
        </w:rPr>
        <w:instrText xml:space="preserve"> </w:instrText>
      </w:r>
      <w:r w:rsidR="00EF23D8" w:rsidRPr="00EF23D8">
        <w:rPr>
          <w:rFonts w:ascii="Times New Roman" w:hAnsi="Times New Roman" w:cs="Times New Roman"/>
          <w:sz w:val="28"/>
          <w:szCs w:val="28"/>
          <w:lang w:val="en-US"/>
        </w:rPr>
      </w:r>
      <w:r w:rsidR="00EF23D8" w:rsidRPr="00EF23D8">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39</w:t>
      </w:r>
      <w:r w:rsidR="00EF23D8" w:rsidRPr="00EF23D8">
        <w:rPr>
          <w:rFonts w:ascii="Times New Roman" w:hAnsi="Times New Roman" w:cs="Times New Roman"/>
          <w:sz w:val="28"/>
          <w:szCs w:val="28"/>
          <w:lang w:val="en-US"/>
        </w:rPr>
        <w:fldChar w:fldCharType="end"/>
      </w:r>
      <w:r w:rsidR="009A4275" w:rsidRPr="00EF23D8">
        <w:rPr>
          <w:rFonts w:ascii="Times New Roman" w:hAnsi="Times New Roman" w:cs="Times New Roman"/>
          <w:sz w:val="28"/>
          <w:szCs w:val="28"/>
          <w:lang w:val="uk-UA"/>
        </w:rPr>
        <w:t>]</w:t>
      </w:r>
      <w:r w:rsidR="000C5F63" w:rsidRPr="00EF23D8">
        <w:rPr>
          <w:rFonts w:ascii="Times New Roman" w:hAnsi="Times New Roman" w:cs="Times New Roman"/>
          <w:sz w:val="28"/>
          <w:szCs w:val="28"/>
          <w:lang w:val="uk-UA"/>
        </w:rPr>
        <w:t>.</w:t>
      </w:r>
    </w:p>
    <w:p w:rsidR="000C5F63" w:rsidRDefault="000C5F63" w:rsidP="00EC7B5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незалежність студентів</w:t>
      </w:r>
      <w:r w:rsidR="00FC588A">
        <w:rPr>
          <w:rFonts w:ascii="Times New Roman" w:hAnsi="Times New Roman" w:cs="Times New Roman"/>
          <w:sz w:val="28"/>
          <w:szCs w:val="28"/>
          <w:lang w:val="uk-UA"/>
        </w:rPr>
        <w:t xml:space="preserve"> та викладачів</w:t>
      </w:r>
      <w:r w:rsidR="008D451B">
        <w:rPr>
          <w:rFonts w:ascii="Times New Roman" w:hAnsi="Times New Roman" w:cs="Times New Roman"/>
          <w:sz w:val="28"/>
          <w:szCs w:val="28"/>
          <w:lang w:val="uk-UA"/>
        </w:rPr>
        <w:t xml:space="preserve">. Значним недоліком комерційних систем автоматизації перекладу є їх залежність від ліценції, яка, у свою чергу, </w:t>
      </w:r>
      <w:r w:rsidR="008D451B">
        <w:rPr>
          <w:rFonts w:ascii="Times New Roman" w:hAnsi="Times New Roman" w:cs="Times New Roman"/>
          <w:sz w:val="28"/>
          <w:szCs w:val="28"/>
          <w:lang w:val="uk-UA"/>
        </w:rPr>
        <w:lastRenderedPageBreak/>
        <w:t xml:space="preserve">прив’язана до певного комп’ютера. Така система створює купу незручностей не тільки для студентів, а й для викладачів. У той час, як використання програмного забезпечення вільного типу дозволяє втілити в життя моделі навчання, в яких студентам надається більше автономії та свободи вибору, оскільки вони отримують можливість працювати коли забажають із будь-якого наявного у них девайсу. </w:t>
      </w:r>
      <w:r w:rsidR="008C7BAF">
        <w:rPr>
          <w:rFonts w:ascii="Times New Roman" w:hAnsi="Times New Roman" w:cs="Times New Roman"/>
          <w:sz w:val="28"/>
          <w:szCs w:val="28"/>
          <w:lang w:val="uk-UA"/>
        </w:rPr>
        <w:t>Такі ж самі можливості зявляються й у викладачів, які отримують доступ до програмного продукту у зручний час та на зручному на той момент приладі для розробки завдань з самостійної та аудиторної роботи, домашніх завдань та для перевірки робіт, виконаних студентам. Такі переваги є очевидними для всіх.</w:t>
      </w:r>
    </w:p>
    <w:p w:rsidR="008C7BAF" w:rsidRDefault="008C7BAF" w:rsidP="00EC7B5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відсутність порушень прав інтелектуальної власності. </w:t>
      </w:r>
      <w:r w:rsidR="008A6678">
        <w:rPr>
          <w:rFonts w:ascii="Times New Roman" w:hAnsi="Times New Roman" w:cs="Times New Roman"/>
          <w:sz w:val="28"/>
          <w:szCs w:val="28"/>
          <w:lang w:val="uk-UA"/>
        </w:rPr>
        <w:t>Комерційні програми прив’язані до ліцензії, а встановлення піратських версій є протизаконним та підлягає покаранню. Використовуючи програми автоматизації перекладу вільного типу можна уникнути цілої низки проблем, пов’язаних із порушенням прав інтелектуальної власності, як окремими студентам і викладачам, так і вищим навчальним закладам.</w:t>
      </w:r>
    </w:p>
    <w:p w:rsidR="00332CED" w:rsidRPr="004A1069" w:rsidRDefault="008A6678" w:rsidP="00330F6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Тим не менш, як і будь-яке інше програмне забезпечення, системи автоматизації перекладу вільного типу мають і певні недоліки, зокрема </w:t>
      </w:r>
      <w:r w:rsidRPr="008A6678">
        <w:rPr>
          <w:rFonts w:ascii="Times New Roman" w:hAnsi="Times New Roman" w:cs="Times New Roman"/>
          <w:sz w:val="28"/>
          <w:szCs w:val="28"/>
          <w:lang w:val="uk-UA"/>
        </w:rPr>
        <w:t>[</w:t>
      </w:r>
      <w:r w:rsidR="00EF23D8">
        <w:rPr>
          <w:rFonts w:ascii="Times New Roman" w:eastAsia="Calibri" w:hAnsi="Times New Roman" w:cs="Times New Roman"/>
          <w:color w:val="FF0000"/>
          <w:sz w:val="28"/>
          <w:szCs w:val="28"/>
          <w:lang w:val="uk-UA"/>
        </w:rPr>
        <w:fldChar w:fldCharType="begin"/>
      </w:r>
      <w:r w:rsidR="00EF23D8">
        <w:rPr>
          <w:rFonts w:ascii="Times New Roman" w:hAnsi="Times New Roman" w:cs="Times New Roman"/>
          <w:sz w:val="28"/>
          <w:szCs w:val="28"/>
          <w:lang w:val="uk-UA"/>
        </w:rPr>
        <w:instrText xml:space="preserve"> REF _Ref501912545 \r \h </w:instrText>
      </w:r>
      <w:r w:rsidR="00EF23D8">
        <w:rPr>
          <w:rFonts w:ascii="Times New Roman" w:eastAsia="Calibri" w:hAnsi="Times New Roman" w:cs="Times New Roman"/>
          <w:color w:val="FF0000"/>
          <w:sz w:val="28"/>
          <w:szCs w:val="28"/>
          <w:lang w:val="uk-UA"/>
        </w:rPr>
      </w:r>
      <w:r w:rsidR="00EF23D8">
        <w:rPr>
          <w:rFonts w:ascii="Times New Roman" w:eastAsia="Calibri" w:hAnsi="Times New Roman" w:cs="Times New Roman"/>
          <w:color w:val="FF0000"/>
          <w:sz w:val="28"/>
          <w:szCs w:val="28"/>
          <w:lang w:val="uk-UA"/>
        </w:rPr>
        <w:fldChar w:fldCharType="separate"/>
      </w:r>
      <w:r w:rsidR="00192D9D">
        <w:rPr>
          <w:rFonts w:ascii="Times New Roman" w:hAnsi="Times New Roman" w:cs="Times New Roman"/>
          <w:sz w:val="28"/>
          <w:szCs w:val="28"/>
          <w:lang w:val="uk-UA"/>
        </w:rPr>
        <w:t>16</w:t>
      </w:r>
      <w:r w:rsidR="00EF23D8">
        <w:rPr>
          <w:rFonts w:ascii="Times New Roman" w:eastAsia="Calibri" w:hAnsi="Times New Roman" w:cs="Times New Roman"/>
          <w:color w:val="FF0000"/>
          <w:sz w:val="28"/>
          <w:szCs w:val="28"/>
          <w:lang w:val="uk-UA"/>
        </w:rPr>
        <w:fldChar w:fldCharType="end"/>
      </w:r>
      <w:r w:rsidRPr="008A667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504ECA" w:rsidRPr="009048D3" w:rsidRDefault="00330F62" w:rsidP="009048D3">
      <w:pPr>
        <w:spacing w:after="0" w:line="360" w:lineRule="auto"/>
        <w:ind w:firstLine="709"/>
        <w:jc w:val="both"/>
        <w:rPr>
          <w:rFonts w:ascii="Times New Roman" w:hAnsi="Times New Roman" w:cs="Times New Roman"/>
          <w:sz w:val="28"/>
          <w:szCs w:val="28"/>
        </w:rPr>
      </w:pPr>
      <w:r w:rsidRPr="00B61BB3">
        <w:rPr>
          <w:rFonts w:ascii="Times New Roman" w:hAnsi="Times New Roman" w:cs="Times New Roman"/>
          <w:sz w:val="28"/>
          <w:szCs w:val="28"/>
          <w:lang w:val="uk-UA"/>
        </w:rPr>
        <w:t>1)</w:t>
      </w:r>
      <w:r>
        <w:rPr>
          <w:rFonts w:ascii="Times New Roman" w:hAnsi="Times New Roman" w:cs="Times New Roman"/>
          <w:sz w:val="28"/>
          <w:szCs w:val="28"/>
          <w:lang w:val="en-US"/>
        </w:rPr>
        <w:t> </w:t>
      </w:r>
      <w:r>
        <w:rPr>
          <w:rFonts w:ascii="Times New Roman" w:hAnsi="Times New Roman" w:cs="Times New Roman"/>
          <w:sz w:val="28"/>
          <w:szCs w:val="28"/>
          <w:lang w:val="uk-UA"/>
        </w:rPr>
        <w:t xml:space="preserve">Відсутність технічної підтримки. </w:t>
      </w:r>
      <w:r w:rsidR="000214BD">
        <w:rPr>
          <w:rFonts w:ascii="Times New Roman" w:hAnsi="Times New Roman" w:cs="Times New Roman"/>
          <w:sz w:val="28"/>
          <w:szCs w:val="28"/>
          <w:lang w:val="uk-UA"/>
        </w:rPr>
        <w:t xml:space="preserve">Як відзначають дослідники </w:t>
      </w:r>
      <w:r w:rsidR="000214BD" w:rsidRPr="000214BD">
        <w:rPr>
          <w:rFonts w:ascii="Times New Roman" w:hAnsi="Times New Roman" w:cs="Times New Roman"/>
          <w:sz w:val="28"/>
          <w:szCs w:val="28"/>
          <w:lang w:val="uk-UA"/>
        </w:rPr>
        <w:t>[</w:t>
      </w:r>
      <w:r w:rsidR="00EF23D8">
        <w:rPr>
          <w:rFonts w:ascii="Times New Roman" w:hAnsi="Times New Roman" w:cs="Times New Roman"/>
          <w:color w:val="FF0000"/>
          <w:sz w:val="28"/>
          <w:szCs w:val="28"/>
          <w:lang w:val="en-US"/>
        </w:rPr>
        <w:fldChar w:fldCharType="begin"/>
      </w:r>
      <w:r w:rsidR="00EF23D8">
        <w:rPr>
          <w:rFonts w:ascii="Times New Roman" w:hAnsi="Times New Roman" w:cs="Times New Roman"/>
          <w:sz w:val="28"/>
          <w:szCs w:val="28"/>
          <w:lang w:val="uk-UA"/>
        </w:rPr>
        <w:instrText xml:space="preserve"> REF _Ref501912646 \r \h </w:instrText>
      </w:r>
      <w:r w:rsidR="00EF23D8">
        <w:rPr>
          <w:rFonts w:ascii="Times New Roman" w:hAnsi="Times New Roman" w:cs="Times New Roman"/>
          <w:color w:val="FF0000"/>
          <w:sz w:val="28"/>
          <w:szCs w:val="28"/>
          <w:lang w:val="en-US"/>
        </w:rPr>
      </w:r>
      <w:r w:rsidR="00EF23D8">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49</w:t>
      </w:r>
      <w:r w:rsidR="00EF23D8">
        <w:rPr>
          <w:rFonts w:ascii="Times New Roman" w:hAnsi="Times New Roman" w:cs="Times New Roman"/>
          <w:color w:val="FF0000"/>
          <w:sz w:val="28"/>
          <w:szCs w:val="28"/>
          <w:lang w:val="en-US"/>
        </w:rPr>
        <w:fldChar w:fldCharType="end"/>
      </w:r>
      <w:r w:rsidR="000214BD" w:rsidRPr="000214BD">
        <w:rPr>
          <w:rFonts w:ascii="Times New Roman" w:hAnsi="Times New Roman" w:cs="Times New Roman"/>
          <w:sz w:val="28"/>
          <w:szCs w:val="28"/>
          <w:lang w:val="uk-UA"/>
        </w:rPr>
        <w:t>]</w:t>
      </w:r>
      <w:r w:rsidR="00D9017C" w:rsidRPr="00D9017C">
        <w:rPr>
          <w:rFonts w:ascii="Times New Roman" w:hAnsi="Times New Roman" w:cs="Times New Roman"/>
          <w:sz w:val="28"/>
          <w:szCs w:val="28"/>
          <w:lang w:val="uk-UA"/>
        </w:rPr>
        <w:t>,</w:t>
      </w:r>
      <w:r w:rsidR="00D9017C">
        <w:rPr>
          <w:rFonts w:ascii="Times New Roman" w:hAnsi="Times New Roman" w:cs="Times New Roman"/>
          <w:sz w:val="28"/>
          <w:szCs w:val="28"/>
          <w:lang w:val="uk-UA"/>
        </w:rPr>
        <w:t xml:space="preserve"> значною вадою будь-якого програмного забезпечення вільного типу є</w:t>
      </w:r>
      <w:r w:rsidR="000214BD" w:rsidRPr="000214BD">
        <w:rPr>
          <w:rFonts w:ascii="Times New Roman" w:hAnsi="Times New Roman" w:cs="Times New Roman"/>
          <w:sz w:val="28"/>
          <w:szCs w:val="28"/>
          <w:lang w:val="uk-UA"/>
        </w:rPr>
        <w:t xml:space="preserve"> </w:t>
      </w:r>
      <w:r w:rsidR="00D9017C">
        <w:rPr>
          <w:rFonts w:ascii="Times New Roman" w:hAnsi="Times New Roman" w:cs="Times New Roman"/>
          <w:sz w:val="28"/>
          <w:szCs w:val="28"/>
          <w:lang w:val="uk-UA"/>
        </w:rPr>
        <w:t>відсутність професійної підтримки</w:t>
      </w:r>
      <w:r w:rsidR="000214BD" w:rsidRPr="000214BD">
        <w:rPr>
          <w:rFonts w:ascii="Times New Roman" w:hAnsi="Times New Roman" w:cs="Times New Roman"/>
          <w:sz w:val="28"/>
          <w:szCs w:val="28"/>
          <w:lang w:val="uk-UA"/>
        </w:rPr>
        <w:t xml:space="preserve">. Замість цього </w:t>
      </w:r>
      <w:r w:rsidR="00D9017C">
        <w:rPr>
          <w:rFonts w:ascii="Times New Roman" w:hAnsi="Times New Roman" w:cs="Times New Roman"/>
          <w:sz w:val="28"/>
          <w:szCs w:val="28"/>
          <w:lang w:val="uk-UA"/>
        </w:rPr>
        <w:t>користувачам такого програмного забезпечення часто доводиться шукати поради</w:t>
      </w:r>
      <w:r w:rsidR="000214BD" w:rsidRPr="000214BD">
        <w:rPr>
          <w:rFonts w:ascii="Times New Roman" w:hAnsi="Times New Roman" w:cs="Times New Roman"/>
          <w:sz w:val="28"/>
          <w:szCs w:val="28"/>
          <w:lang w:val="uk-UA"/>
        </w:rPr>
        <w:t xml:space="preserve"> </w:t>
      </w:r>
      <w:r w:rsidR="00D9017C">
        <w:rPr>
          <w:rFonts w:ascii="Times New Roman" w:hAnsi="Times New Roman" w:cs="Times New Roman"/>
          <w:sz w:val="28"/>
          <w:szCs w:val="28"/>
          <w:lang w:val="uk-UA"/>
        </w:rPr>
        <w:t>на різноманітних форумах, які надають інші користувачі або</w:t>
      </w:r>
      <w:r w:rsidR="000214BD" w:rsidRPr="000214BD">
        <w:rPr>
          <w:rFonts w:ascii="Times New Roman" w:hAnsi="Times New Roman" w:cs="Times New Roman"/>
          <w:sz w:val="28"/>
          <w:szCs w:val="28"/>
          <w:lang w:val="uk-UA"/>
        </w:rPr>
        <w:t xml:space="preserve"> </w:t>
      </w:r>
      <w:r w:rsidR="00D9017C">
        <w:rPr>
          <w:rFonts w:ascii="Times New Roman" w:hAnsi="Times New Roman" w:cs="Times New Roman"/>
          <w:sz w:val="28"/>
          <w:szCs w:val="28"/>
          <w:lang w:val="uk-UA"/>
        </w:rPr>
        <w:t>ж і самі розробники</w:t>
      </w:r>
      <w:r w:rsidR="000214BD" w:rsidRPr="000214BD">
        <w:rPr>
          <w:rFonts w:ascii="Times New Roman" w:hAnsi="Times New Roman" w:cs="Times New Roman"/>
          <w:sz w:val="28"/>
          <w:szCs w:val="28"/>
          <w:lang w:val="uk-UA"/>
        </w:rPr>
        <w:t xml:space="preserve">, </w:t>
      </w:r>
      <w:r w:rsidR="00D9017C">
        <w:rPr>
          <w:rFonts w:ascii="Times New Roman" w:hAnsi="Times New Roman" w:cs="Times New Roman"/>
          <w:sz w:val="28"/>
          <w:szCs w:val="28"/>
          <w:lang w:val="uk-UA"/>
        </w:rPr>
        <w:t xml:space="preserve">їх можна отримати у списках розсилки або знайти на таких інформаційних ресурсах, як вікі </w:t>
      </w:r>
      <w:r w:rsidR="00D9017C" w:rsidRPr="00EF23D8">
        <w:rPr>
          <w:rFonts w:ascii="Times New Roman" w:hAnsi="Times New Roman" w:cs="Times New Roman"/>
          <w:sz w:val="28"/>
          <w:szCs w:val="28"/>
          <w:lang w:val="uk-UA"/>
        </w:rPr>
        <w:t xml:space="preserve">тощо </w:t>
      </w:r>
      <w:r w:rsidR="00B50AD6" w:rsidRPr="00EF23D8">
        <w:rPr>
          <w:rFonts w:ascii="Times New Roman" w:hAnsi="Times New Roman" w:cs="Times New Roman"/>
          <w:sz w:val="28"/>
          <w:szCs w:val="28"/>
          <w:lang w:val="uk-UA"/>
        </w:rPr>
        <w:t>[</w:t>
      </w:r>
      <w:r w:rsidR="00EF23D8" w:rsidRPr="00EF23D8">
        <w:rPr>
          <w:rFonts w:ascii="Times New Roman" w:hAnsi="Times New Roman" w:cs="Times New Roman"/>
          <w:sz w:val="28"/>
          <w:szCs w:val="28"/>
          <w:lang w:val="en-US"/>
        </w:rPr>
        <w:fldChar w:fldCharType="begin"/>
      </w:r>
      <w:r w:rsidR="00EF23D8" w:rsidRPr="00EF23D8">
        <w:rPr>
          <w:rFonts w:ascii="Times New Roman" w:hAnsi="Times New Roman" w:cs="Times New Roman"/>
          <w:sz w:val="28"/>
          <w:szCs w:val="28"/>
          <w:lang w:val="uk-UA"/>
        </w:rPr>
        <w:instrText xml:space="preserve"> REF _Ref501912659 \r \h  \* </w:instrText>
      </w:r>
      <w:r w:rsidR="00EF23D8">
        <w:rPr>
          <w:rFonts w:ascii="Times New Roman" w:hAnsi="Times New Roman" w:cs="Times New Roman"/>
          <w:sz w:val="28"/>
          <w:szCs w:val="28"/>
          <w:lang w:val="en-US"/>
        </w:rPr>
        <w:instrText>MERGEFORMAT</w:instrText>
      </w:r>
      <w:r w:rsidR="00EF23D8" w:rsidRPr="00EF23D8">
        <w:rPr>
          <w:rFonts w:ascii="Times New Roman" w:hAnsi="Times New Roman" w:cs="Times New Roman"/>
          <w:sz w:val="28"/>
          <w:szCs w:val="28"/>
          <w:lang w:val="uk-UA"/>
        </w:rPr>
        <w:instrText xml:space="preserve"> </w:instrText>
      </w:r>
      <w:r w:rsidR="00EF23D8" w:rsidRPr="00EF23D8">
        <w:rPr>
          <w:rFonts w:ascii="Times New Roman" w:hAnsi="Times New Roman" w:cs="Times New Roman"/>
          <w:sz w:val="28"/>
          <w:szCs w:val="28"/>
          <w:lang w:val="en-US"/>
        </w:rPr>
      </w:r>
      <w:r w:rsidR="00EF23D8" w:rsidRPr="00EF23D8">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9</w:t>
      </w:r>
      <w:r w:rsidR="00EF23D8" w:rsidRPr="00EF23D8">
        <w:rPr>
          <w:rFonts w:ascii="Times New Roman" w:hAnsi="Times New Roman" w:cs="Times New Roman"/>
          <w:sz w:val="28"/>
          <w:szCs w:val="28"/>
          <w:lang w:val="en-US"/>
        </w:rPr>
        <w:fldChar w:fldCharType="end"/>
      </w:r>
      <w:r w:rsidR="00B50AD6" w:rsidRPr="00EF23D8">
        <w:rPr>
          <w:rFonts w:ascii="Times New Roman" w:hAnsi="Times New Roman" w:cs="Times New Roman"/>
          <w:sz w:val="28"/>
          <w:szCs w:val="28"/>
          <w:lang w:val="uk-UA"/>
        </w:rPr>
        <w:t xml:space="preserve">; </w:t>
      </w:r>
      <w:r w:rsidR="00EF23D8" w:rsidRPr="00EF23D8">
        <w:rPr>
          <w:rFonts w:ascii="Times New Roman" w:hAnsi="Times New Roman" w:cs="Times New Roman"/>
          <w:sz w:val="28"/>
          <w:szCs w:val="28"/>
          <w:lang w:val="en-US"/>
        </w:rPr>
        <w:fldChar w:fldCharType="begin"/>
      </w:r>
      <w:r w:rsidR="00EF23D8" w:rsidRPr="00EF23D8">
        <w:rPr>
          <w:rFonts w:ascii="Times New Roman" w:hAnsi="Times New Roman" w:cs="Times New Roman"/>
          <w:sz w:val="28"/>
          <w:szCs w:val="28"/>
          <w:lang w:val="uk-UA"/>
        </w:rPr>
        <w:instrText xml:space="preserve"> REF _Ref501912646 \r \h  \* </w:instrText>
      </w:r>
      <w:r w:rsidR="00EF23D8">
        <w:rPr>
          <w:rFonts w:ascii="Times New Roman" w:hAnsi="Times New Roman" w:cs="Times New Roman"/>
          <w:sz w:val="28"/>
          <w:szCs w:val="28"/>
          <w:lang w:val="en-US"/>
        </w:rPr>
        <w:instrText>MERGEFORMAT</w:instrText>
      </w:r>
      <w:r w:rsidR="00EF23D8" w:rsidRPr="00EF23D8">
        <w:rPr>
          <w:rFonts w:ascii="Times New Roman" w:hAnsi="Times New Roman" w:cs="Times New Roman"/>
          <w:sz w:val="28"/>
          <w:szCs w:val="28"/>
          <w:lang w:val="uk-UA"/>
        </w:rPr>
        <w:instrText xml:space="preserve"> </w:instrText>
      </w:r>
      <w:r w:rsidR="00EF23D8" w:rsidRPr="00EF23D8">
        <w:rPr>
          <w:rFonts w:ascii="Times New Roman" w:hAnsi="Times New Roman" w:cs="Times New Roman"/>
          <w:sz w:val="28"/>
          <w:szCs w:val="28"/>
          <w:lang w:val="en-US"/>
        </w:rPr>
      </w:r>
      <w:r w:rsidR="00EF23D8" w:rsidRPr="00EF23D8">
        <w:rPr>
          <w:rFonts w:ascii="Times New Roman" w:hAnsi="Times New Roman" w:cs="Times New Roman"/>
          <w:sz w:val="28"/>
          <w:szCs w:val="28"/>
          <w:lang w:val="en-US"/>
        </w:rPr>
        <w:fldChar w:fldCharType="separate"/>
      </w:r>
      <w:r w:rsidR="00192D9D">
        <w:rPr>
          <w:rFonts w:ascii="Times New Roman" w:hAnsi="Times New Roman" w:cs="Times New Roman"/>
          <w:sz w:val="28"/>
          <w:szCs w:val="28"/>
          <w:lang w:val="uk-UA"/>
        </w:rPr>
        <w:t>49</w:t>
      </w:r>
      <w:r w:rsidR="00EF23D8" w:rsidRPr="00EF23D8">
        <w:rPr>
          <w:rFonts w:ascii="Times New Roman" w:hAnsi="Times New Roman" w:cs="Times New Roman"/>
          <w:sz w:val="28"/>
          <w:szCs w:val="28"/>
          <w:lang w:val="en-US"/>
        </w:rPr>
        <w:fldChar w:fldCharType="end"/>
      </w:r>
      <w:r w:rsidR="00B50AD6" w:rsidRPr="00EF23D8">
        <w:rPr>
          <w:rFonts w:ascii="Times New Roman" w:hAnsi="Times New Roman" w:cs="Times New Roman"/>
          <w:sz w:val="28"/>
          <w:szCs w:val="28"/>
          <w:lang w:val="uk-UA"/>
        </w:rPr>
        <w:t>]</w:t>
      </w:r>
      <w:r w:rsidR="000214BD" w:rsidRPr="00EF23D8">
        <w:rPr>
          <w:rFonts w:ascii="Times New Roman" w:hAnsi="Times New Roman" w:cs="Times New Roman"/>
          <w:sz w:val="28"/>
          <w:szCs w:val="28"/>
          <w:lang w:val="uk-UA"/>
        </w:rPr>
        <w:t>. Тому</w:t>
      </w:r>
      <w:r w:rsidR="000214BD" w:rsidRPr="000214BD">
        <w:rPr>
          <w:rFonts w:ascii="Times New Roman" w:hAnsi="Times New Roman" w:cs="Times New Roman"/>
          <w:sz w:val="28"/>
          <w:szCs w:val="28"/>
          <w:lang w:val="uk-UA"/>
        </w:rPr>
        <w:t xml:space="preserve"> тип підтримки та підтримки залежить від ступеня та прихильності громади за проектом, а також за участю комерційних партнерів, якщо такі є.</w:t>
      </w:r>
    </w:p>
    <w:p w:rsidR="009048D3" w:rsidRDefault="009048D3" w:rsidP="00685FF6">
      <w:pPr>
        <w:spacing w:after="0" w:line="360" w:lineRule="auto"/>
        <w:ind w:firstLine="709"/>
        <w:jc w:val="both"/>
        <w:rPr>
          <w:rFonts w:ascii="Times New Roman" w:hAnsi="Times New Roman" w:cs="Times New Roman"/>
          <w:sz w:val="28"/>
          <w:szCs w:val="28"/>
          <w:lang w:val="uk-UA"/>
        </w:rPr>
      </w:pPr>
      <w:r w:rsidRPr="008B6DF8">
        <w:rPr>
          <w:rFonts w:ascii="Times New Roman" w:hAnsi="Times New Roman" w:cs="Times New Roman"/>
          <w:sz w:val="28"/>
          <w:szCs w:val="28"/>
        </w:rPr>
        <w:t>2)</w:t>
      </w:r>
      <w:r>
        <w:rPr>
          <w:rFonts w:ascii="Times New Roman" w:hAnsi="Times New Roman" w:cs="Times New Roman"/>
          <w:sz w:val="28"/>
          <w:szCs w:val="28"/>
          <w:lang w:val="en-US"/>
        </w:rPr>
        <w:t> </w:t>
      </w:r>
      <w:r w:rsidRPr="009048D3">
        <w:rPr>
          <w:rFonts w:ascii="Times New Roman" w:hAnsi="Times New Roman" w:cs="Times New Roman"/>
          <w:sz w:val="28"/>
          <w:szCs w:val="28"/>
        </w:rPr>
        <w:t xml:space="preserve">Нестабільність </w:t>
      </w:r>
      <w:r>
        <w:rPr>
          <w:rFonts w:ascii="Times New Roman" w:hAnsi="Times New Roman" w:cs="Times New Roman"/>
          <w:sz w:val="28"/>
          <w:szCs w:val="28"/>
        </w:rPr>
        <w:t>програмн</w:t>
      </w:r>
      <w:r>
        <w:rPr>
          <w:rFonts w:ascii="Times New Roman" w:hAnsi="Times New Roman" w:cs="Times New Roman"/>
          <w:sz w:val="28"/>
          <w:szCs w:val="28"/>
          <w:lang w:val="uk-UA"/>
        </w:rPr>
        <w:t>ого забезпечення вільного типу</w:t>
      </w:r>
      <w:r w:rsidRPr="009048D3">
        <w:rPr>
          <w:rFonts w:ascii="Times New Roman" w:hAnsi="Times New Roman" w:cs="Times New Roman"/>
          <w:sz w:val="28"/>
          <w:szCs w:val="28"/>
        </w:rPr>
        <w:t xml:space="preserve">. </w:t>
      </w:r>
      <w:r w:rsidR="00685FF6">
        <w:rPr>
          <w:rFonts w:ascii="Times New Roman" w:hAnsi="Times New Roman" w:cs="Times New Roman"/>
          <w:sz w:val="28"/>
          <w:szCs w:val="28"/>
          <w:lang w:val="uk-UA"/>
        </w:rPr>
        <w:t xml:space="preserve">Традиційно, розробники на постійній основі випускають оновлення для своїх програмних продуктів. Такий безперервний потік оновлень може перешкоджати розвиткові </w:t>
      </w:r>
      <w:r w:rsidR="00685FF6">
        <w:rPr>
          <w:rFonts w:ascii="Times New Roman" w:hAnsi="Times New Roman" w:cs="Times New Roman"/>
          <w:sz w:val="28"/>
          <w:szCs w:val="28"/>
          <w:lang w:val="uk-UA"/>
        </w:rPr>
        <w:lastRenderedPageBreak/>
        <w:t xml:space="preserve">програми, однак </w:t>
      </w:r>
      <w:r w:rsidRPr="00685FF6">
        <w:rPr>
          <w:rFonts w:ascii="Times New Roman" w:hAnsi="Times New Roman" w:cs="Times New Roman"/>
          <w:sz w:val="28"/>
          <w:szCs w:val="28"/>
          <w:lang w:val="uk-UA"/>
        </w:rPr>
        <w:t xml:space="preserve">будь-які повідомлення про помилки можуть бути </w:t>
      </w:r>
      <w:r w:rsidR="00685FF6">
        <w:rPr>
          <w:rFonts w:ascii="Times New Roman" w:hAnsi="Times New Roman" w:cs="Times New Roman"/>
          <w:sz w:val="28"/>
          <w:szCs w:val="28"/>
          <w:lang w:val="uk-UA"/>
        </w:rPr>
        <w:t xml:space="preserve">прийняті до розгляду та </w:t>
      </w:r>
      <w:r w:rsidRPr="00685FF6">
        <w:rPr>
          <w:rFonts w:ascii="Times New Roman" w:hAnsi="Times New Roman" w:cs="Times New Roman"/>
          <w:sz w:val="28"/>
          <w:szCs w:val="28"/>
          <w:lang w:val="uk-UA"/>
        </w:rPr>
        <w:t xml:space="preserve">виправлені, а всі потрібні </w:t>
      </w:r>
      <w:r w:rsidR="00685FF6">
        <w:rPr>
          <w:rFonts w:ascii="Times New Roman" w:hAnsi="Times New Roman" w:cs="Times New Roman"/>
          <w:sz w:val="28"/>
          <w:szCs w:val="28"/>
          <w:lang w:val="uk-UA"/>
        </w:rPr>
        <w:t>характеристики</w:t>
      </w:r>
      <w:r w:rsidRPr="00685FF6">
        <w:rPr>
          <w:rFonts w:ascii="Times New Roman" w:hAnsi="Times New Roman" w:cs="Times New Roman"/>
          <w:sz w:val="28"/>
          <w:szCs w:val="28"/>
          <w:lang w:val="uk-UA"/>
        </w:rPr>
        <w:t xml:space="preserve"> </w:t>
      </w:r>
      <w:r w:rsidR="00685FF6">
        <w:rPr>
          <w:rFonts w:ascii="Times New Roman" w:hAnsi="Times New Roman" w:cs="Times New Roman"/>
          <w:sz w:val="28"/>
          <w:szCs w:val="28"/>
          <w:lang w:val="uk-UA"/>
        </w:rPr>
        <w:t>можуть бути</w:t>
      </w:r>
      <w:r w:rsidRPr="00685FF6">
        <w:rPr>
          <w:rFonts w:ascii="Times New Roman" w:hAnsi="Times New Roman" w:cs="Times New Roman"/>
          <w:sz w:val="28"/>
          <w:szCs w:val="28"/>
          <w:lang w:val="uk-UA"/>
        </w:rPr>
        <w:t xml:space="preserve"> швидко</w:t>
      </w:r>
      <w:r w:rsidR="00685FF6">
        <w:rPr>
          <w:rFonts w:ascii="Times New Roman" w:hAnsi="Times New Roman" w:cs="Times New Roman"/>
          <w:sz w:val="28"/>
          <w:szCs w:val="28"/>
          <w:lang w:val="uk-UA"/>
        </w:rPr>
        <w:t xml:space="preserve"> запроваджені</w:t>
      </w:r>
      <w:r w:rsidRPr="00685FF6">
        <w:rPr>
          <w:rFonts w:ascii="Times New Roman" w:hAnsi="Times New Roman" w:cs="Times New Roman"/>
          <w:sz w:val="28"/>
          <w:szCs w:val="28"/>
          <w:lang w:val="uk-UA"/>
        </w:rPr>
        <w:t>.</w:t>
      </w:r>
    </w:p>
    <w:p w:rsidR="000D3C2F" w:rsidRPr="00B50AD6" w:rsidRDefault="000D3C2F" w:rsidP="000D3C2F">
      <w:pPr>
        <w:spacing w:after="0" w:line="360" w:lineRule="auto"/>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7769A827" wp14:editId="2B64EA7D">
            <wp:extent cx="6124575" cy="4419600"/>
            <wp:effectExtent l="0" t="0" r="0" b="0"/>
            <wp:docPr id="10" name="Схема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0D3C2F" w:rsidRDefault="000D3C2F" w:rsidP="000D3C2F">
      <w:pPr>
        <w:spacing w:after="0" w:line="360" w:lineRule="auto"/>
        <w:jc w:val="center"/>
        <w:rPr>
          <w:rFonts w:ascii="Times New Roman" w:hAnsi="Times New Roman" w:cs="Times New Roman"/>
          <w:b/>
          <w:sz w:val="28"/>
          <w:szCs w:val="28"/>
          <w:lang w:val="uk-UA"/>
        </w:rPr>
      </w:pPr>
      <w:r w:rsidRPr="000D3C2F">
        <w:rPr>
          <w:rFonts w:ascii="Times New Roman" w:hAnsi="Times New Roman" w:cs="Times New Roman"/>
          <w:b/>
          <w:sz w:val="28"/>
          <w:szCs w:val="28"/>
          <w:lang w:val="uk-UA"/>
        </w:rPr>
        <w:t>Рис. 1.</w:t>
      </w:r>
      <w:r>
        <w:rPr>
          <w:rFonts w:ascii="Times New Roman" w:hAnsi="Times New Roman" w:cs="Times New Roman"/>
          <w:b/>
          <w:sz w:val="28"/>
          <w:szCs w:val="28"/>
          <w:lang w:val="uk-UA"/>
        </w:rPr>
        <w:t>5</w:t>
      </w:r>
      <w:r w:rsidRPr="000D3C2F">
        <w:rPr>
          <w:rFonts w:ascii="Times New Roman" w:hAnsi="Times New Roman" w:cs="Times New Roman"/>
          <w:b/>
          <w:sz w:val="28"/>
          <w:szCs w:val="28"/>
          <w:lang w:val="uk-UA"/>
        </w:rPr>
        <w:t xml:space="preserve">. </w:t>
      </w:r>
      <w:r>
        <w:rPr>
          <w:rFonts w:ascii="Times New Roman" w:hAnsi="Times New Roman" w:cs="Times New Roman"/>
          <w:b/>
          <w:sz w:val="28"/>
          <w:szCs w:val="28"/>
          <w:lang w:val="uk-UA"/>
        </w:rPr>
        <w:t>Недоліки</w:t>
      </w:r>
      <w:r w:rsidRPr="000D3C2F">
        <w:rPr>
          <w:rFonts w:ascii="Times New Roman" w:hAnsi="Times New Roman" w:cs="Times New Roman"/>
          <w:b/>
          <w:sz w:val="28"/>
          <w:szCs w:val="28"/>
          <w:lang w:val="uk-UA"/>
        </w:rPr>
        <w:t xml:space="preserve"> систем автоматизації вільного типу (САТ-інструментів)</w:t>
      </w:r>
    </w:p>
    <w:p w:rsidR="000D3C2F" w:rsidRDefault="000D3C2F" w:rsidP="000D3C2F">
      <w:pPr>
        <w:spacing w:after="0" w:line="360" w:lineRule="auto"/>
        <w:jc w:val="both"/>
        <w:rPr>
          <w:rFonts w:ascii="Times New Roman" w:hAnsi="Times New Roman" w:cs="Times New Roman"/>
          <w:sz w:val="28"/>
          <w:szCs w:val="28"/>
          <w:lang w:val="uk-UA"/>
        </w:rPr>
      </w:pPr>
    </w:p>
    <w:p w:rsidR="004C7920" w:rsidRDefault="004C7920" w:rsidP="00D8500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w:t>
      </w:r>
      <w:r w:rsidR="000D3C2F">
        <w:rPr>
          <w:rFonts w:ascii="Times New Roman" w:hAnsi="Times New Roman" w:cs="Times New Roman"/>
          <w:sz w:val="28"/>
          <w:szCs w:val="28"/>
          <w:lang w:val="uk-UA"/>
        </w:rPr>
        <w:t>Коротка т</w:t>
      </w:r>
      <w:r w:rsidR="00D85002">
        <w:rPr>
          <w:rFonts w:ascii="Times New Roman" w:hAnsi="Times New Roman" w:cs="Times New Roman"/>
          <w:sz w:val="28"/>
          <w:szCs w:val="28"/>
          <w:lang w:val="uk-UA"/>
        </w:rPr>
        <w:t>ривалість «життя»</w:t>
      </w:r>
      <w:r w:rsidRPr="004C7920">
        <w:rPr>
          <w:rFonts w:ascii="Times New Roman" w:hAnsi="Times New Roman" w:cs="Times New Roman"/>
          <w:sz w:val="28"/>
          <w:szCs w:val="28"/>
          <w:lang w:val="uk-UA"/>
        </w:rPr>
        <w:t xml:space="preserve"> </w:t>
      </w:r>
      <w:r w:rsidR="00D85002">
        <w:rPr>
          <w:rFonts w:ascii="Times New Roman" w:hAnsi="Times New Roman" w:cs="Times New Roman"/>
          <w:sz w:val="28"/>
          <w:szCs w:val="28"/>
          <w:lang w:val="uk-UA"/>
        </w:rPr>
        <w:t>програмного</w:t>
      </w:r>
      <w:r w:rsidRPr="004C7920">
        <w:rPr>
          <w:rFonts w:ascii="Times New Roman" w:hAnsi="Times New Roman" w:cs="Times New Roman"/>
          <w:sz w:val="28"/>
          <w:szCs w:val="28"/>
          <w:lang w:val="uk-UA"/>
        </w:rPr>
        <w:t xml:space="preserve"> </w:t>
      </w:r>
      <w:r w:rsidR="00D85002">
        <w:rPr>
          <w:rFonts w:ascii="Times New Roman" w:hAnsi="Times New Roman" w:cs="Times New Roman"/>
          <w:sz w:val="28"/>
          <w:szCs w:val="28"/>
          <w:lang w:val="uk-UA"/>
        </w:rPr>
        <w:t>забезпечення вільного типу. Тривалість «життя» згаданих програм</w:t>
      </w:r>
      <w:r w:rsidRPr="004C7920">
        <w:rPr>
          <w:rFonts w:ascii="Times New Roman" w:hAnsi="Times New Roman" w:cs="Times New Roman"/>
          <w:sz w:val="28"/>
          <w:szCs w:val="28"/>
          <w:lang w:val="uk-UA"/>
        </w:rPr>
        <w:t xml:space="preserve"> п</w:t>
      </w:r>
      <w:r w:rsidR="00D85002">
        <w:rPr>
          <w:rFonts w:ascii="Times New Roman" w:hAnsi="Times New Roman" w:cs="Times New Roman"/>
          <w:sz w:val="28"/>
          <w:szCs w:val="28"/>
          <w:lang w:val="uk-UA"/>
        </w:rPr>
        <w:t>овністю залежить від інтересів спільноти користувачів та</w:t>
      </w:r>
      <w:r w:rsidRPr="004C7920">
        <w:rPr>
          <w:rFonts w:ascii="Times New Roman" w:hAnsi="Times New Roman" w:cs="Times New Roman"/>
          <w:sz w:val="28"/>
          <w:szCs w:val="28"/>
          <w:lang w:val="uk-UA"/>
        </w:rPr>
        <w:t xml:space="preserve"> розробників, </w:t>
      </w:r>
      <w:r w:rsidR="00D85002">
        <w:rPr>
          <w:rFonts w:ascii="Times New Roman" w:hAnsi="Times New Roman" w:cs="Times New Roman"/>
          <w:sz w:val="28"/>
          <w:szCs w:val="28"/>
          <w:lang w:val="uk-UA"/>
        </w:rPr>
        <w:t>адже</w:t>
      </w:r>
      <w:r w:rsidRPr="004C7920">
        <w:rPr>
          <w:rFonts w:ascii="Times New Roman" w:hAnsi="Times New Roman" w:cs="Times New Roman"/>
          <w:sz w:val="28"/>
          <w:szCs w:val="28"/>
          <w:lang w:val="uk-UA"/>
        </w:rPr>
        <w:t xml:space="preserve"> в багатьох випадках комерційна підтримка </w:t>
      </w:r>
      <w:r w:rsidR="00D85002">
        <w:rPr>
          <w:rFonts w:ascii="Times New Roman" w:hAnsi="Times New Roman" w:cs="Times New Roman"/>
          <w:sz w:val="28"/>
          <w:szCs w:val="28"/>
          <w:lang w:val="uk-UA"/>
        </w:rPr>
        <w:t>проекту повністю відсутня</w:t>
      </w:r>
      <w:r w:rsidRPr="004C7920">
        <w:rPr>
          <w:rFonts w:ascii="Times New Roman" w:hAnsi="Times New Roman" w:cs="Times New Roman"/>
          <w:sz w:val="28"/>
          <w:szCs w:val="28"/>
          <w:lang w:val="uk-UA"/>
        </w:rPr>
        <w:t>.</w:t>
      </w:r>
      <w:r w:rsidR="00D85002">
        <w:rPr>
          <w:rFonts w:ascii="Times New Roman" w:hAnsi="Times New Roman" w:cs="Times New Roman"/>
          <w:sz w:val="28"/>
          <w:szCs w:val="28"/>
          <w:lang w:val="uk-UA"/>
        </w:rPr>
        <w:t xml:space="preserve"> З іншого боку, якщо певна програма вільного типу припинила своє існування її завжди можна замінити іншою програмою з подібним функціоналом.</w:t>
      </w:r>
    </w:p>
    <w:p w:rsidR="00181B34" w:rsidRDefault="00D85002" w:rsidP="003B5D6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w:t>
      </w:r>
      <w:r w:rsidR="003B5D6D" w:rsidRPr="003B5D6D">
        <w:rPr>
          <w:rFonts w:ascii="Times New Roman" w:hAnsi="Times New Roman" w:cs="Times New Roman"/>
          <w:sz w:val="28"/>
          <w:szCs w:val="28"/>
          <w:lang w:val="uk-UA"/>
        </w:rPr>
        <w:t>Низька якість коду</w:t>
      </w:r>
      <w:r w:rsidR="003B5D6D">
        <w:rPr>
          <w:rFonts w:ascii="Times New Roman" w:hAnsi="Times New Roman" w:cs="Times New Roman"/>
          <w:sz w:val="28"/>
          <w:szCs w:val="28"/>
          <w:lang w:val="uk-UA"/>
        </w:rPr>
        <w:t>.</w:t>
      </w:r>
      <w:r w:rsidR="003B5D6D" w:rsidRPr="003B5D6D">
        <w:rPr>
          <w:rFonts w:ascii="Times New Roman" w:hAnsi="Times New Roman" w:cs="Times New Roman"/>
          <w:sz w:val="28"/>
          <w:szCs w:val="28"/>
          <w:lang w:val="uk-UA"/>
        </w:rPr>
        <w:t xml:space="preserve"> </w:t>
      </w:r>
      <w:r w:rsidR="003B5D6D">
        <w:rPr>
          <w:rFonts w:ascii="Times New Roman" w:hAnsi="Times New Roman" w:cs="Times New Roman"/>
          <w:sz w:val="28"/>
          <w:szCs w:val="28"/>
          <w:lang w:val="uk-UA"/>
        </w:rPr>
        <w:t xml:space="preserve">Низька якість коду на ряду з </w:t>
      </w:r>
      <w:r w:rsidR="003B5D6D" w:rsidRPr="003B5D6D">
        <w:rPr>
          <w:rFonts w:ascii="Times New Roman" w:hAnsi="Times New Roman" w:cs="Times New Roman"/>
          <w:sz w:val="28"/>
          <w:szCs w:val="28"/>
          <w:lang w:val="uk-UA"/>
        </w:rPr>
        <w:t>від</w:t>
      </w:r>
      <w:r w:rsidR="003B5D6D">
        <w:rPr>
          <w:rFonts w:ascii="Times New Roman" w:hAnsi="Times New Roman" w:cs="Times New Roman"/>
          <w:sz w:val="28"/>
          <w:szCs w:val="28"/>
          <w:lang w:val="uk-UA"/>
        </w:rPr>
        <w:t>сутністю</w:t>
      </w:r>
      <w:r w:rsidR="003B5D6D" w:rsidRPr="003B5D6D">
        <w:rPr>
          <w:rFonts w:ascii="Times New Roman" w:hAnsi="Times New Roman" w:cs="Times New Roman"/>
          <w:sz w:val="28"/>
          <w:szCs w:val="28"/>
          <w:lang w:val="uk-UA"/>
        </w:rPr>
        <w:t xml:space="preserve"> </w:t>
      </w:r>
      <w:r w:rsidR="003B5D6D">
        <w:rPr>
          <w:rFonts w:ascii="Times New Roman" w:hAnsi="Times New Roman" w:cs="Times New Roman"/>
          <w:sz w:val="28"/>
          <w:szCs w:val="28"/>
          <w:lang w:val="uk-UA"/>
        </w:rPr>
        <w:t>інженерних процесів та формального тестування нових проект</w:t>
      </w:r>
      <w:r w:rsidR="003228CF">
        <w:rPr>
          <w:rFonts w:ascii="Times New Roman" w:hAnsi="Times New Roman" w:cs="Times New Roman"/>
          <w:sz w:val="28"/>
          <w:szCs w:val="28"/>
          <w:lang w:val="uk-UA"/>
        </w:rPr>
        <w:t>ів станови</w:t>
      </w:r>
      <w:r w:rsidR="003B5D6D">
        <w:rPr>
          <w:rFonts w:ascii="Times New Roman" w:hAnsi="Times New Roman" w:cs="Times New Roman"/>
          <w:sz w:val="28"/>
          <w:szCs w:val="28"/>
          <w:lang w:val="uk-UA"/>
        </w:rPr>
        <w:t>ть значну ваду програмного забезпечення відкритого типу</w:t>
      </w:r>
      <w:r w:rsidR="003B5D6D" w:rsidRPr="003B5D6D">
        <w:rPr>
          <w:rFonts w:ascii="Times New Roman" w:hAnsi="Times New Roman" w:cs="Times New Roman"/>
          <w:sz w:val="28"/>
          <w:szCs w:val="28"/>
          <w:lang w:val="uk-UA"/>
        </w:rPr>
        <w:t xml:space="preserve">. </w:t>
      </w:r>
      <w:r w:rsidR="003228CF">
        <w:rPr>
          <w:rFonts w:ascii="Times New Roman" w:hAnsi="Times New Roman" w:cs="Times New Roman"/>
          <w:sz w:val="28"/>
          <w:szCs w:val="28"/>
          <w:lang w:val="uk-UA"/>
        </w:rPr>
        <w:t>Дуже часто розробниками</w:t>
      </w:r>
      <w:r w:rsidR="003B5D6D" w:rsidRPr="003B5D6D">
        <w:rPr>
          <w:rFonts w:ascii="Times New Roman" w:hAnsi="Times New Roman" w:cs="Times New Roman"/>
          <w:sz w:val="28"/>
          <w:szCs w:val="28"/>
          <w:lang w:val="uk-UA"/>
        </w:rPr>
        <w:t xml:space="preserve"> програмного забезпечення </w:t>
      </w:r>
      <w:r w:rsidR="003228CF">
        <w:rPr>
          <w:rFonts w:ascii="Times New Roman" w:hAnsi="Times New Roman" w:cs="Times New Roman"/>
          <w:sz w:val="28"/>
          <w:szCs w:val="28"/>
          <w:lang w:val="uk-UA"/>
        </w:rPr>
        <w:t xml:space="preserve">вільного типу </w:t>
      </w:r>
      <w:r w:rsidR="003B5D6D" w:rsidRPr="003B5D6D">
        <w:rPr>
          <w:rFonts w:ascii="Times New Roman" w:hAnsi="Times New Roman" w:cs="Times New Roman"/>
          <w:sz w:val="28"/>
          <w:szCs w:val="28"/>
          <w:lang w:val="uk-UA"/>
        </w:rPr>
        <w:t xml:space="preserve">є </w:t>
      </w:r>
      <w:r w:rsidR="003228CF">
        <w:rPr>
          <w:rFonts w:ascii="Times New Roman" w:hAnsi="Times New Roman" w:cs="Times New Roman"/>
          <w:sz w:val="28"/>
          <w:szCs w:val="28"/>
          <w:lang w:val="uk-UA"/>
        </w:rPr>
        <w:t>програміст</w:t>
      </w:r>
      <w:r w:rsidR="003B5D6D" w:rsidRPr="003B5D6D">
        <w:rPr>
          <w:rFonts w:ascii="Times New Roman" w:hAnsi="Times New Roman" w:cs="Times New Roman"/>
          <w:sz w:val="28"/>
          <w:szCs w:val="28"/>
          <w:lang w:val="uk-UA"/>
        </w:rPr>
        <w:t>и</w:t>
      </w:r>
      <w:r w:rsidR="003228CF">
        <w:rPr>
          <w:rFonts w:ascii="Times New Roman" w:hAnsi="Times New Roman" w:cs="Times New Roman"/>
          <w:sz w:val="28"/>
          <w:szCs w:val="28"/>
          <w:lang w:val="uk-UA"/>
        </w:rPr>
        <w:t>-</w:t>
      </w:r>
      <w:r w:rsidR="003228CF">
        <w:rPr>
          <w:rFonts w:ascii="Times New Roman" w:hAnsi="Times New Roman" w:cs="Times New Roman"/>
          <w:sz w:val="28"/>
          <w:szCs w:val="28"/>
          <w:lang w:val="uk-UA"/>
        </w:rPr>
        <w:lastRenderedPageBreak/>
        <w:t>любителі, а не професіонали</w:t>
      </w:r>
      <w:r w:rsidR="003B5D6D" w:rsidRPr="003B5D6D">
        <w:rPr>
          <w:rFonts w:ascii="Times New Roman" w:hAnsi="Times New Roman" w:cs="Times New Roman"/>
          <w:sz w:val="28"/>
          <w:szCs w:val="28"/>
          <w:lang w:val="uk-UA"/>
        </w:rPr>
        <w:t xml:space="preserve">, </w:t>
      </w:r>
      <w:r w:rsidR="003228CF">
        <w:rPr>
          <w:rFonts w:ascii="Times New Roman" w:hAnsi="Times New Roman" w:cs="Times New Roman"/>
          <w:sz w:val="28"/>
          <w:szCs w:val="28"/>
          <w:lang w:val="uk-UA"/>
        </w:rPr>
        <w:t xml:space="preserve">а тому </w:t>
      </w:r>
      <w:r w:rsidR="003B5D6D" w:rsidRPr="003B5D6D">
        <w:rPr>
          <w:rFonts w:ascii="Times New Roman" w:hAnsi="Times New Roman" w:cs="Times New Roman"/>
          <w:sz w:val="28"/>
          <w:szCs w:val="28"/>
          <w:lang w:val="uk-UA"/>
        </w:rPr>
        <w:t xml:space="preserve">початкові версії коду часто можуть бути </w:t>
      </w:r>
      <w:r w:rsidR="003228CF">
        <w:rPr>
          <w:rFonts w:ascii="Times New Roman" w:hAnsi="Times New Roman" w:cs="Times New Roman"/>
          <w:sz w:val="28"/>
          <w:szCs w:val="28"/>
          <w:lang w:val="uk-UA"/>
        </w:rPr>
        <w:t>неякісними через брак ресурсу</w:t>
      </w:r>
      <w:r w:rsidR="003B5D6D" w:rsidRPr="003B5D6D">
        <w:rPr>
          <w:rFonts w:ascii="Times New Roman" w:hAnsi="Times New Roman" w:cs="Times New Roman"/>
          <w:sz w:val="28"/>
          <w:szCs w:val="28"/>
          <w:lang w:val="uk-UA"/>
        </w:rPr>
        <w:t xml:space="preserve"> або відповідного досвіду.</w:t>
      </w:r>
    </w:p>
    <w:p w:rsidR="000201CC" w:rsidRDefault="000201CC" w:rsidP="003B5D6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проведений аналіз систем автоматизації перекладу вільного типу вказує на те, що усі вони є доволі потужними перекладацькими середовищами, які, так само як і їхні комерційні аналоги, об’єднують у своїх межах ключові модулі (пам'ять перекладів, управління термінологією, машинний переклад, редактор), мають високий ступінь надійності та конфіденційності, користуються значним попитом з боку як професійних перекладачів, так і різноманітних перекладацьких компаній, забезпечують більший ступінь самостійності для своїх косритувачів, адже можуть бути інстальовані на будь-який девайс або ж доступ до них може здійснюватися засобами мережі Інтернет. Усе це робить знадані системи придатними для активного використання у навчальних цілях з метою розвитку технологічних навичок й умінь у майбутніх перекладачів.</w:t>
      </w:r>
    </w:p>
    <w:p w:rsidR="000D3C2F" w:rsidRDefault="000D3C2F" w:rsidP="000D3C2F">
      <w:pPr>
        <w:spacing w:after="0" w:line="360" w:lineRule="auto"/>
        <w:jc w:val="both"/>
        <w:rPr>
          <w:rFonts w:ascii="Times New Roman" w:hAnsi="Times New Roman" w:cs="Times New Roman"/>
          <w:sz w:val="28"/>
          <w:szCs w:val="28"/>
          <w:lang w:val="uk-UA"/>
        </w:rPr>
      </w:pPr>
    </w:p>
    <w:p w:rsidR="00181B34" w:rsidRPr="008A6678" w:rsidRDefault="00181B34" w:rsidP="00181B34">
      <w:pPr>
        <w:rPr>
          <w:rFonts w:ascii="Times New Roman" w:hAnsi="Times New Roman" w:cs="Times New Roman"/>
          <w:sz w:val="28"/>
          <w:szCs w:val="28"/>
          <w:lang w:val="uk-UA"/>
        </w:rPr>
      </w:pPr>
    </w:p>
    <w:p w:rsidR="00774F4F" w:rsidRPr="004F3E5B" w:rsidRDefault="00774F4F" w:rsidP="00217F18">
      <w:pPr>
        <w:pStyle w:val="2"/>
        <w:ind w:firstLine="709"/>
        <w:rPr>
          <w:sz w:val="28"/>
          <w:szCs w:val="28"/>
          <w:lang w:val="uk-UA"/>
        </w:rPr>
      </w:pPr>
      <w:r w:rsidRPr="004F3E5B">
        <w:rPr>
          <w:sz w:val="28"/>
          <w:szCs w:val="28"/>
          <w:lang w:val="uk-UA"/>
        </w:rPr>
        <w:t>Висновки до розділу 1</w:t>
      </w:r>
    </w:p>
    <w:p w:rsidR="00774F4F" w:rsidRPr="004F3E5B" w:rsidRDefault="00774F4F" w:rsidP="00774F4F">
      <w:pPr>
        <w:spacing w:after="0" w:line="360" w:lineRule="auto"/>
        <w:ind w:firstLine="709"/>
        <w:jc w:val="both"/>
        <w:rPr>
          <w:rFonts w:ascii="Times New Roman" w:eastAsia="Times New Roman" w:hAnsi="Times New Roman" w:cs="Times New Roman"/>
          <w:b/>
          <w:sz w:val="28"/>
          <w:szCs w:val="28"/>
          <w:lang w:val="uk-UA" w:eastAsia="ru-RU"/>
        </w:rPr>
      </w:pPr>
    </w:p>
    <w:p w:rsidR="00D20F32" w:rsidRDefault="0056409B" w:rsidP="00D20F3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Комплексний аналіз ринку перекладацьких послуг послуг вказує на те, що переклад перетворився на справжню індустрію, якій властиві свої галузеві стандарти, різноманітні асоціації, професійні конференцій та установи, що активно досліджують перекладацький ринок.</w:t>
      </w:r>
    </w:p>
    <w:p w:rsidR="0056409B" w:rsidRPr="00EF67F7" w:rsidRDefault="0056409B" w:rsidP="00D20F32">
      <w:pPr>
        <w:spacing w:after="0" w:line="360" w:lineRule="auto"/>
        <w:ind w:firstLine="709"/>
        <w:jc w:val="both"/>
        <w:rPr>
          <w:rFonts w:ascii="Times New Roman" w:hAnsi="Times New Roman" w:cs="Times New Roman"/>
          <w:sz w:val="28"/>
          <w:szCs w:val="28"/>
          <w:lang w:val="uk-UA"/>
        </w:rPr>
      </w:pPr>
      <w:r w:rsidRPr="00EF67F7">
        <w:rPr>
          <w:rFonts w:ascii="Times New Roman" w:hAnsi="Times New Roman" w:cs="Times New Roman"/>
          <w:sz w:val="28"/>
          <w:szCs w:val="28"/>
          <w:lang w:val="uk-UA"/>
        </w:rPr>
        <w:t xml:space="preserve">Найвідомішими та доволі значними перекладацькими асоціаціями є </w:t>
      </w:r>
      <w:r w:rsidRPr="00EF67F7">
        <w:rPr>
          <w:rFonts w:ascii="Times New Roman" w:hAnsi="Times New Roman" w:cs="Times New Roman"/>
          <w:sz w:val="28"/>
          <w:szCs w:val="28"/>
          <w:lang w:val="en-US"/>
        </w:rPr>
        <w:t>AIIC</w:t>
      </w:r>
      <w:r w:rsidRPr="00EF67F7">
        <w:rPr>
          <w:rFonts w:ascii="Times New Roman" w:hAnsi="Times New Roman" w:cs="Times New Roman"/>
          <w:sz w:val="28"/>
          <w:szCs w:val="28"/>
          <w:lang w:val="uk-UA"/>
        </w:rPr>
        <w:t xml:space="preserve">, </w:t>
      </w:r>
      <w:r w:rsidRPr="00EF67F7">
        <w:rPr>
          <w:rFonts w:ascii="Times New Roman" w:hAnsi="Times New Roman" w:cs="Times New Roman"/>
          <w:sz w:val="28"/>
          <w:szCs w:val="28"/>
          <w:lang w:val="en-US"/>
        </w:rPr>
        <w:t>ATA</w:t>
      </w:r>
      <w:r w:rsidRPr="00EF67F7">
        <w:rPr>
          <w:rFonts w:ascii="Times New Roman" w:hAnsi="Times New Roman" w:cs="Times New Roman"/>
          <w:sz w:val="28"/>
          <w:szCs w:val="28"/>
          <w:lang w:val="uk-UA"/>
        </w:rPr>
        <w:t xml:space="preserve">, </w:t>
      </w:r>
      <w:r w:rsidRPr="00EF67F7">
        <w:rPr>
          <w:rFonts w:ascii="Times New Roman" w:hAnsi="Times New Roman" w:cs="Times New Roman"/>
          <w:sz w:val="28"/>
          <w:szCs w:val="28"/>
          <w:lang w:val="en-US"/>
        </w:rPr>
        <w:t>IAPTI</w:t>
      </w:r>
      <w:r w:rsidRPr="00EF67F7">
        <w:rPr>
          <w:rFonts w:ascii="Times New Roman" w:hAnsi="Times New Roman" w:cs="Times New Roman"/>
          <w:sz w:val="28"/>
          <w:szCs w:val="28"/>
          <w:lang w:val="uk-UA"/>
        </w:rPr>
        <w:t>.</w:t>
      </w:r>
    </w:p>
    <w:p w:rsidR="003C5153" w:rsidRPr="0062066F" w:rsidRDefault="00EF67F7" w:rsidP="003C5153">
      <w:pPr>
        <w:pStyle w:val="af6"/>
        <w:ind w:firstLine="709"/>
        <w:rPr>
          <w:rFonts w:cs="Times New Roman"/>
        </w:rPr>
      </w:pPr>
      <w:r>
        <w:rPr>
          <w:rFonts w:cs="Times New Roman"/>
          <w:color w:val="000000"/>
        </w:rPr>
        <w:t xml:space="preserve">Заснована 1953 року, </w:t>
      </w:r>
      <w:r w:rsidRPr="00EF67F7">
        <w:rPr>
          <w:rFonts w:cs="Times New Roman"/>
          <w:color w:val="000000"/>
        </w:rPr>
        <w:t xml:space="preserve">Міжнародна асоціація конференц-перекладачів </w:t>
      </w:r>
      <w:r w:rsidRPr="00EF67F7">
        <w:rPr>
          <w:rFonts w:cs="Times New Roman"/>
          <w:color w:val="000000"/>
          <w:lang w:val="en-US"/>
        </w:rPr>
        <w:t>AIIC</w:t>
      </w:r>
      <w:r w:rsidRPr="00EF67F7">
        <w:rPr>
          <w:rFonts w:cs="Times New Roman"/>
          <w:color w:val="000000"/>
        </w:rPr>
        <w:t xml:space="preserve"> об’єднує </w:t>
      </w:r>
      <w:r>
        <w:rPr>
          <w:rFonts w:cs="Times New Roman"/>
          <w:color w:val="000000"/>
        </w:rPr>
        <w:t>професійних перекладачів та інших представників перекладацької галузі</w:t>
      </w:r>
      <w:r w:rsidRPr="00EF67F7">
        <w:rPr>
          <w:rFonts w:cs="Times New Roman"/>
          <w:color w:val="000000"/>
        </w:rPr>
        <w:t xml:space="preserve"> </w:t>
      </w:r>
      <w:r>
        <w:rPr>
          <w:rFonts w:cs="Times New Roman"/>
          <w:color w:val="000000"/>
        </w:rPr>
        <w:t>практично з кожного куточку світу</w:t>
      </w:r>
      <w:r w:rsidR="003C5153">
        <w:rPr>
          <w:rFonts w:cs="Times New Roman"/>
          <w:color w:val="000000"/>
        </w:rPr>
        <w:t xml:space="preserve"> маючи на меті </w:t>
      </w:r>
      <w:r w:rsidR="003C5153" w:rsidRPr="0062066F">
        <w:rPr>
          <w:rFonts w:cs="Times New Roman"/>
        </w:rPr>
        <w:t xml:space="preserve">просування перекладацької професії </w:t>
      </w:r>
      <w:r w:rsidR="003C5153">
        <w:rPr>
          <w:rFonts w:cs="Times New Roman"/>
        </w:rPr>
        <w:t xml:space="preserve">низкою засобів, які, по між іншого, включають </w:t>
      </w:r>
      <w:r w:rsidR="003C5153">
        <w:rPr>
          <w:rFonts w:cs="Times New Roman"/>
          <w:color w:val="000000"/>
        </w:rPr>
        <w:lastRenderedPageBreak/>
        <w:t>проведення</w:t>
      </w:r>
      <w:r w:rsidR="003C5153">
        <w:rPr>
          <w:rFonts w:cs="Times New Roman"/>
        </w:rPr>
        <w:t xml:space="preserve"> досліджень та забезпечення </w:t>
      </w:r>
      <w:r w:rsidR="003C5153" w:rsidRPr="0062066F">
        <w:rPr>
          <w:rFonts w:cs="Times New Roman"/>
        </w:rPr>
        <w:t xml:space="preserve">співпробітництва </w:t>
      </w:r>
      <w:r w:rsidR="003C5153">
        <w:rPr>
          <w:rFonts w:cs="Times New Roman"/>
        </w:rPr>
        <w:t>і зв’язків між перекладачами.</w:t>
      </w:r>
    </w:p>
    <w:p w:rsidR="009419D6" w:rsidRDefault="009419D6" w:rsidP="009419D6">
      <w:pPr>
        <w:pStyle w:val="af6"/>
        <w:ind w:firstLine="709"/>
        <w:rPr>
          <w:rFonts w:cs="Times New Roman"/>
          <w:color w:val="000000"/>
        </w:rPr>
      </w:pPr>
      <w:r w:rsidRPr="0062066F">
        <w:rPr>
          <w:rFonts w:cs="Times New Roman"/>
          <w:color w:val="000000"/>
        </w:rPr>
        <w:t>Амер</w:t>
      </w:r>
      <w:r>
        <w:rPr>
          <w:rFonts w:cs="Times New Roman"/>
          <w:color w:val="000000"/>
        </w:rPr>
        <w:t xml:space="preserve">иканська асоціація перекладачів, широко відома під абревіатурою </w:t>
      </w:r>
      <w:r w:rsidRPr="0062066F">
        <w:rPr>
          <w:rFonts w:cs="Times New Roman"/>
          <w:color w:val="000000"/>
        </w:rPr>
        <w:t xml:space="preserve">ATA </w:t>
      </w:r>
      <w:r>
        <w:rPr>
          <w:rFonts w:cs="Times New Roman"/>
          <w:color w:val="000000"/>
        </w:rPr>
        <w:t>має на меті забезпечити  професійне</w:t>
      </w:r>
      <w:r w:rsidRPr="0062066F">
        <w:rPr>
          <w:rFonts w:cs="Times New Roman"/>
          <w:color w:val="000000"/>
        </w:rPr>
        <w:t xml:space="preserve"> </w:t>
      </w:r>
      <w:r>
        <w:rPr>
          <w:rFonts w:cs="Times New Roman"/>
          <w:color w:val="000000"/>
        </w:rPr>
        <w:t xml:space="preserve">зростання, як фахівців з письмового, так і фахівців з усного </w:t>
      </w:r>
      <w:r w:rsidRPr="0062066F">
        <w:rPr>
          <w:rFonts w:cs="Times New Roman"/>
          <w:color w:val="000000"/>
        </w:rPr>
        <w:t>перекладу</w:t>
      </w:r>
      <w:r>
        <w:rPr>
          <w:rFonts w:cs="Times New Roman"/>
          <w:color w:val="000000"/>
        </w:rPr>
        <w:t>.</w:t>
      </w:r>
      <w:r w:rsidRPr="0062066F">
        <w:rPr>
          <w:rFonts w:cs="Times New Roman"/>
          <w:color w:val="000000"/>
        </w:rPr>
        <w:t xml:space="preserve"> Асоціація </w:t>
      </w:r>
      <w:r>
        <w:rPr>
          <w:rFonts w:cs="Times New Roman"/>
          <w:color w:val="000000"/>
        </w:rPr>
        <w:t>є широко представленою по всьому світі та щорічно проводить низку заходів для професійних перекладачів, перекладацьких компаній та інших представників ринку перекладацьких послуг.</w:t>
      </w:r>
    </w:p>
    <w:p w:rsidR="00473C31" w:rsidRDefault="00626A88" w:rsidP="00473C31">
      <w:pPr>
        <w:pStyle w:val="af6"/>
        <w:ind w:firstLine="709"/>
        <w:rPr>
          <w:rFonts w:cs="Times New Roman"/>
        </w:rPr>
      </w:pPr>
      <w:r w:rsidRPr="00B81164">
        <w:rPr>
          <w:rStyle w:val="af8"/>
          <w:rFonts w:cs="Times New Roman"/>
          <w:b w:val="0"/>
          <w:color w:val="000000"/>
        </w:rPr>
        <w:t xml:space="preserve">Міжнародна асоціація професійних перекладачів та тлумачів IAPTI </w:t>
      </w:r>
      <w:r>
        <w:rPr>
          <w:rStyle w:val="af8"/>
          <w:rFonts w:cs="Times New Roman"/>
          <w:b w:val="0"/>
          <w:color w:val="000000"/>
        </w:rPr>
        <w:t>має на меті забезпечувати та просувати етичний кодекс перекладачів та сприяти активній співпраці представників галузі.</w:t>
      </w:r>
      <w:r w:rsidRPr="0062066F">
        <w:rPr>
          <w:rFonts w:cs="Times New Roman"/>
        </w:rPr>
        <w:t xml:space="preserve"> </w:t>
      </w:r>
    </w:p>
    <w:p w:rsidR="00473C31" w:rsidRDefault="00473C31" w:rsidP="00473C31">
      <w:pPr>
        <w:pStyle w:val="af6"/>
        <w:ind w:firstLine="709"/>
        <w:rPr>
          <w:rFonts w:cs="Times New Roman"/>
        </w:rPr>
      </w:pPr>
      <w:r>
        <w:rPr>
          <w:rFonts w:cs="Times New Roman"/>
        </w:rPr>
        <w:t>До ключових стандартів перекладацької галузі ми відносимо</w:t>
      </w:r>
      <w:r>
        <w:rPr>
          <w:rFonts w:cs="Times New Roman"/>
          <w:color w:val="000000"/>
        </w:rPr>
        <w:t xml:space="preserve">: </w:t>
      </w:r>
      <w:r w:rsidRPr="0062066F">
        <w:rPr>
          <w:rFonts w:cs="Times New Roman"/>
          <w:lang w:val="en-US"/>
        </w:rPr>
        <w:t>ASTM</w:t>
      </w:r>
      <w:r w:rsidRPr="006620B8">
        <w:rPr>
          <w:rFonts w:cs="Times New Roman"/>
        </w:rPr>
        <w:t xml:space="preserve"> </w:t>
      </w:r>
      <w:r w:rsidRPr="0062066F">
        <w:rPr>
          <w:rFonts w:cs="Times New Roman"/>
          <w:lang w:val="en-US"/>
        </w:rPr>
        <w:t>F</w:t>
      </w:r>
      <w:r w:rsidRPr="006620B8">
        <w:rPr>
          <w:rFonts w:cs="Times New Roman"/>
        </w:rPr>
        <w:t xml:space="preserve">2575-06, </w:t>
      </w:r>
      <w:r w:rsidRPr="0062066F">
        <w:rPr>
          <w:rFonts w:cs="Times New Roman"/>
          <w:lang w:val="en-US"/>
        </w:rPr>
        <w:t>ISO</w:t>
      </w:r>
      <w:r w:rsidRPr="006620B8">
        <w:rPr>
          <w:rFonts w:cs="Times New Roman"/>
        </w:rPr>
        <w:t xml:space="preserve"> 11669 </w:t>
      </w:r>
      <w:r w:rsidRPr="0062066F">
        <w:rPr>
          <w:rFonts w:cs="Times New Roman"/>
          <w:lang w:val="en-US"/>
        </w:rPr>
        <w:t>Translation</w:t>
      </w:r>
      <w:r w:rsidRPr="006620B8">
        <w:rPr>
          <w:rFonts w:cs="Times New Roman"/>
        </w:rPr>
        <w:t xml:space="preserve"> </w:t>
      </w:r>
      <w:r w:rsidRPr="0062066F">
        <w:rPr>
          <w:rFonts w:cs="Times New Roman"/>
          <w:lang w:val="en-US"/>
        </w:rPr>
        <w:t>projects</w:t>
      </w:r>
      <w:r w:rsidRPr="006620B8">
        <w:rPr>
          <w:rFonts w:cs="Times New Roman"/>
        </w:rPr>
        <w:t xml:space="preserve"> – </w:t>
      </w:r>
      <w:r w:rsidRPr="0062066F">
        <w:rPr>
          <w:rFonts w:cs="Times New Roman"/>
          <w:lang w:val="en-US"/>
        </w:rPr>
        <w:t>General</w:t>
      </w:r>
      <w:r w:rsidRPr="006620B8">
        <w:rPr>
          <w:rFonts w:cs="Times New Roman"/>
        </w:rPr>
        <w:t xml:space="preserve"> </w:t>
      </w:r>
      <w:r w:rsidRPr="0062066F">
        <w:rPr>
          <w:rFonts w:cs="Times New Roman"/>
          <w:lang w:val="en-US"/>
        </w:rPr>
        <w:t>guidance</w:t>
      </w:r>
      <w:r>
        <w:rPr>
          <w:rFonts w:cs="Times New Roman"/>
        </w:rPr>
        <w:t>,</w:t>
      </w:r>
      <w:r w:rsidRPr="006620B8">
        <w:rPr>
          <w:rFonts w:cs="Times New Roman"/>
          <w:i/>
          <w:iCs/>
          <w:color w:val="000000"/>
        </w:rPr>
        <w:t xml:space="preserve"> </w:t>
      </w:r>
      <w:r w:rsidRPr="0062066F">
        <w:rPr>
          <w:rFonts w:cs="Times New Roman"/>
          <w:iCs/>
          <w:color w:val="000000"/>
          <w:lang w:val="en-US"/>
        </w:rPr>
        <w:t>EUATC</w:t>
      </w:r>
      <w:r w:rsidRPr="006620B8">
        <w:rPr>
          <w:rFonts w:cs="Times New Roman"/>
          <w:iCs/>
          <w:color w:val="000000"/>
        </w:rPr>
        <w:t xml:space="preserve"> </w:t>
      </w:r>
      <w:r w:rsidRPr="0062066F">
        <w:rPr>
          <w:rFonts w:cs="Times New Roman"/>
          <w:iCs/>
          <w:color w:val="000000"/>
          <w:lang w:val="en-US"/>
        </w:rPr>
        <w:t>Quality</w:t>
      </w:r>
      <w:r w:rsidRPr="006620B8">
        <w:rPr>
          <w:rFonts w:cs="Times New Roman"/>
          <w:iCs/>
          <w:color w:val="000000"/>
        </w:rPr>
        <w:t xml:space="preserve"> </w:t>
      </w:r>
      <w:r w:rsidRPr="0062066F">
        <w:rPr>
          <w:rFonts w:cs="Times New Roman"/>
          <w:iCs/>
          <w:color w:val="000000"/>
          <w:lang w:val="en-US"/>
        </w:rPr>
        <w:t>Standard</w:t>
      </w:r>
      <w:r w:rsidRPr="006620B8">
        <w:rPr>
          <w:rFonts w:cs="Times New Roman"/>
          <w:iCs/>
          <w:color w:val="000000"/>
        </w:rPr>
        <w:t xml:space="preserve"> </w:t>
      </w:r>
      <w:r w:rsidRPr="0062066F">
        <w:rPr>
          <w:rFonts w:cs="Times New Roman"/>
          <w:iCs/>
          <w:color w:val="000000"/>
          <w:lang w:val="en-US"/>
        </w:rPr>
        <w:t>for</w:t>
      </w:r>
      <w:r w:rsidRPr="006620B8">
        <w:rPr>
          <w:rFonts w:cs="Times New Roman"/>
          <w:iCs/>
          <w:color w:val="000000"/>
        </w:rPr>
        <w:t xml:space="preserve"> </w:t>
      </w:r>
      <w:r w:rsidRPr="0062066F">
        <w:rPr>
          <w:rFonts w:cs="Times New Roman"/>
          <w:iCs/>
          <w:color w:val="000000"/>
          <w:lang w:val="en-US"/>
        </w:rPr>
        <w:t>Translation</w:t>
      </w:r>
      <w:r w:rsidRPr="006620B8">
        <w:rPr>
          <w:rFonts w:cs="Times New Roman"/>
          <w:iCs/>
          <w:color w:val="000000"/>
        </w:rPr>
        <w:t xml:space="preserve"> </w:t>
      </w:r>
      <w:r w:rsidRPr="0062066F">
        <w:rPr>
          <w:rFonts w:cs="Times New Roman"/>
          <w:iCs/>
          <w:color w:val="000000"/>
          <w:lang w:val="en-US"/>
        </w:rPr>
        <w:t>Services</w:t>
      </w:r>
      <w:r>
        <w:rPr>
          <w:rFonts w:cs="Times New Roman"/>
          <w:iCs/>
          <w:color w:val="000000"/>
        </w:rPr>
        <w:t xml:space="preserve">. Згадані стандарти надають керівні основи надання перекладацьких послуг та групують специфікації за чотирма великими категоріями – </w:t>
      </w:r>
      <w:r>
        <w:rPr>
          <w:rFonts w:cs="Times New Roman"/>
        </w:rPr>
        <w:t>лінгвістиною, виробничою, середовищною</w:t>
      </w:r>
      <w:r w:rsidRPr="00392AE4">
        <w:rPr>
          <w:rFonts w:cs="Times New Roman"/>
        </w:rPr>
        <w:t xml:space="preserve"> та </w:t>
      </w:r>
      <w:r>
        <w:rPr>
          <w:rFonts w:cs="Times New Roman"/>
        </w:rPr>
        <w:t>комунікаційною. Стандарти диктують основні вимоги до учасників перекладацького процесу.</w:t>
      </w:r>
    </w:p>
    <w:p w:rsidR="00473C31" w:rsidRPr="00392AE4" w:rsidRDefault="00473C31" w:rsidP="00473C31">
      <w:pPr>
        <w:pStyle w:val="af6"/>
        <w:ind w:firstLine="709"/>
        <w:rPr>
          <w:rFonts w:cs="Times New Roman"/>
        </w:rPr>
      </w:pPr>
      <w:r>
        <w:rPr>
          <w:rFonts w:cs="Times New Roman"/>
        </w:rPr>
        <w:t>В цілому, ринок перекладацьких послуг є надзвичайно динамічним та продовжує швидко розвиватися. Виконання письмового перекладу передбачає використання систем авт</w:t>
      </w:r>
      <w:r w:rsidR="00E44D23">
        <w:rPr>
          <w:rFonts w:cs="Times New Roman"/>
        </w:rPr>
        <w:t>оматизації перекладу, які є основною вимогою усіх роботодавців.</w:t>
      </w:r>
    </w:p>
    <w:p w:rsidR="009419D6" w:rsidRPr="0062066F" w:rsidRDefault="00E44D23" w:rsidP="00626A88">
      <w:pPr>
        <w:pStyle w:val="af6"/>
        <w:ind w:firstLine="709"/>
        <w:rPr>
          <w:rFonts w:cs="Times New Roman"/>
        </w:rPr>
      </w:pPr>
      <w:r w:rsidRPr="008D50B9">
        <w:t>Автоматизований переклад (</w:t>
      </w:r>
      <w:r w:rsidRPr="008D50B9">
        <w:rPr>
          <w:i/>
          <w:lang w:val="en-US"/>
        </w:rPr>
        <w:t>computer</w:t>
      </w:r>
      <w:r w:rsidRPr="008D50B9">
        <w:rPr>
          <w:i/>
        </w:rPr>
        <w:t>-</w:t>
      </w:r>
      <w:r w:rsidRPr="008D50B9">
        <w:rPr>
          <w:i/>
          <w:lang w:val="en-US"/>
        </w:rPr>
        <w:t>aided</w:t>
      </w:r>
      <w:r w:rsidRPr="008D50B9">
        <w:rPr>
          <w:i/>
        </w:rPr>
        <w:t xml:space="preserve"> </w:t>
      </w:r>
      <w:r w:rsidRPr="008D50B9">
        <w:rPr>
          <w:i/>
          <w:lang w:val="en-US"/>
        </w:rPr>
        <w:t>translation</w:t>
      </w:r>
      <w:r w:rsidRPr="008D50B9">
        <w:t>) є широким поняттям</w:t>
      </w:r>
      <w:r>
        <w:t>, яке не дорівнює поняттю «машинний переклад», оскільки передбачає виконання перекладу перекладачем за допогою різноманітних модулів, об’єднаних засобами цільної платформи (САТ-інструменту).</w:t>
      </w:r>
    </w:p>
    <w:p w:rsidR="00E44D23" w:rsidRDefault="00E44D23" w:rsidP="00774F4F">
      <w:pPr>
        <w:spacing w:after="0" w:line="360" w:lineRule="auto"/>
        <w:ind w:firstLine="709"/>
        <w:jc w:val="both"/>
        <w:rPr>
          <w:rFonts w:ascii="Times New Roman" w:hAnsi="Times New Roman"/>
          <w:sz w:val="28"/>
          <w:szCs w:val="28"/>
          <w:lang w:val="uk-UA"/>
        </w:rPr>
      </w:pPr>
      <w:r w:rsidRPr="008D50B9">
        <w:rPr>
          <w:rFonts w:ascii="Times New Roman" w:hAnsi="Times New Roman"/>
          <w:sz w:val="28"/>
          <w:szCs w:val="28"/>
          <w:lang w:val="uk-UA"/>
        </w:rPr>
        <w:t xml:space="preserve">САТ-інструменти можна класифікувати на пропрієтарні </w:t>
      </w:r>
      <w:r w:rsidRPr="008D50B9">
        <w:rPr>
          <w:rFonts w:ascii="Times New Roman" w:hAnsi="Times New Roman"/>
          <w:sz w:val="28"/>
          <w:szCs w:val="28"/>
        </w:rPr>
        <w:t>(</w:t>
      </w:r>
      <w:r>
        <w:rPr>
          <w:rFonts w:ascii="Times New Roman" w:hAnsi="Times New Roman"/>
          <w:sz w:val="28"/>
          <w:szCs w:val="28"/>
          <w:lang w:val="uk-UA"/>
        </w:rPr>
        <w:t>комерційні</w:t>
      </w:r>
      <w:r w:rsidRPr="008D50B9">
        <w:rPr>
          <w:rFonts w:ascii="Times New Roman" w:hAnsi="Times New Roman"/>
          <w:sz w:val="28"/>
          <w:szCs w:val="28"/>
        </w:rPr>
        <w:t xml:space="preserve">) </w:t>
      </w:r>
      <w:r w:rsidRPr="008D50B9">
        <w:rPr>
          <w:rFonts w:ascii="Times New Roman" w:hAnsi="Times New Roman"/>
          <w:sz w:val="28"/>
          <w:szCs w:val="28"/>
          <w:lang w:val="uk-UA"/>
        </w:rPr>
        <w:t xml:space="preserve">та вільні (безкоштовні). </w:t>
      </w:r>
      <w:r>
        <w:rPr>
          <w:rFonts w:ascii="Times New Roman" w:hAnsi="Times New Roman"/>
          <w:sz w:val="28"/>
          <w:szCs w:val="28"/>
          <w:lang w:val="uk-UA"/>
        </w:rPr>
        <w:t>Окрім того, вони поділяються на десктопні та хмарні.</w:t>
      </w:r>
    </w:p>
    <w:p w:rsidR="00E124F1" w:rsidRDefault="00E44D23" w:rsidP="00774F4F">
      <w:pPr>
        <w:spacing w:after="0" w:line="360" w:lineRule="auto"/>
        <w:ind w:firstLine="709"/>
        <w:jc w:val="both"/>
        <w:rPr>
          <w:rFonts w:ascii="Times New Roman" w:hAnsi="Times New Roman"/>
          <w:sz w:val="28"/>
          <w:szCs w:val="28"/>
          <w:lang w:val="uk-UA"/>
        </w:rPr>
      </w:pPr>
      <w:r w:rsidRPr="008D50B9">
        <w:rPr>
          <w:rFonts w:ascii="Times New Roman" w:hAnsi="Times New Roman"/>
          <w:sz w:val="28"/>
          <w:szCs w:val="28"/>
          <w:lang w:val="uk-UA"/>
        </w:rPr>
        <w:t xml:space="preserve">До </w:t>
      </w:r>
      <w:r>
        <w:rPr>
          <w:rFonts w:ascii="Times New Roman" w:hAnsi="Times New Roman"/>
          <w:sz w:val="28"/>
          <w:szCs w:val="28"/>
          <w:lang w:val="uk-UA"/>
        </w:rPr>
        <w:t>комерційних САТ-інструментів</w:t>
      </w:r>
      <w:r w:rsidRPr="008D50B9">
        <w:rPr>
          <w:rFonts w:ascii="Times New Roman" w:hAnsi="Times New Roman"/>
          <w:sz w:val="28"/>
          <w:szCs w:val="28"/>
          <w:lang w:val="uk-UA"/>
        </w:rPr>
        <w:t xml:space="preserve"> належать такі десктопні програми, як </w:t>
      </w:r>
      <w:r w:rsidRPr="008D50B9">
        <w:rPr>
          <w:rFonts w:ascii="Times New Roman" w:hAnsi="Times New Roman"/>
          <w:sz w:val="28"/>
          <w:szCs w:val="28"/>
          <w:lang w:val="en-US"/>
        </w:rPr>
        <w:t>SDL</w:t>
      </w:r>
      <w:r w:rsidRPr="008D50B9">
        <w:rPr>
          <w:rFonts w:ascii="Times New Roman" w:hAnsi="Times New Roman"/>
          <w:sz w:val="28"/>
          <w:szCs w:val="28"/>
          <w:lang w:val="uk-UA"/>
        </w:rPr>
        <w:t xml:space="preserve"> </w:t>
      </w:r>
      <w:r w:rsidRPr="008D50B9">
        <w:rPr>
          <w:rFonts w:ascii="Times New Roman" w:hAnsi="Times New Roman"/>
          <w:sz w:val="28"/>
          <w:szCs w:val="28"/>
          <w:lang w:val="en-US"/>
        </w:rPr>
        <w:t>Trados</w:t>
      </w:r>
      <w:r w:rsidRPr="008D50B9">
        <w:rPr>
          <w:rFonts w:ascii="Times New Roman" w:hAnsi="Times New Roman"/>
          <w:sz w:val="28"/>
          <w:szCs w:val="28"/>
          <w:lang w:val="uk-UA"/>
        </w:rPr>
        <w:t xml:space="preserve">, </w:t>
      </w:r>
      <w:r w:rsidRPr="008D50B9">
        <w:rPr>
          <w:rFonts w:ascii="Times New Roman" w:hAnsi="Times New Roman"/>
          <w:sz w:val="28"/>
          <w:szCs w:val="28"/>
          <w:lang w:val="en-US"/>
        </w:rPr>
        <w:t>MemoQ</w:t>
      </w:r>
      <w:r w:rsidRPr="008D50B9">
        <w:rPr>
          <w:rFonts w:ascii="Times New Roman" w:hAnsi="Times New Roman"/>
          <w:sz w:val="28"/>
          <w:szCs w:val="28"/>
          <w:lang w:val="uk-UA"/>
        </w:rPr>
        <w:t xml:space="preserve">, </w:t>
      </w:r>
      <w:r w:rsidRPr="008D50B9">
        <w:rPr>
          <w:rFonts w:ascii="Times New Roman" w:hAnsi="Times New Roman"/>
          <w:sz w:val="28"/>
          <w:szCs w:val="28"/>
          <w:lang w:val="en-US"/>
        </w:rPr>
        <w:t>Wordfast</w:t>
      </w:r>
      <w:r w:rsidRPr="008D50B9">
        <w:rPr>
          <w:rFonts w:ascii="Times New Roman" w:hAnsi="Times New Roman"/>
          <w:sz w:val="28"/>
          <w:szCs w:val="28"/>
          <w:lang w:val="uk-UA"/>
        </w:rPr>
        <w:t xml:space="preserve"> та хмарна </w:t>
      </w:r>
      <w:r w:rsidRPr="008D50B9">
        <w:rPr>
          <w:rFonts w:ascii="Times New Roman" w:hAnsi="Times New Roman"/>
          <w:sz w:val="28"/>
          <w:szCs w:val="28"/>
          <w:lang w:val="en-US"/>
        </w:rPr>
        <w:t>Memsource</w:t>
      </w:r>
      <w:r w:rsidRPr="008D50B9">
        <w:rPr>
          <w:rFonts w:ascii="Times New Roman" w:hAnsi="Times New Roman"/>
          <w:sz w:val="28"/>
          <w:szCs w:val="28"/>
          <w:lang w:val="uk-UA"/>
        </w:rPr>
        <w:t xml:space="preserve">, а до </w:t>
      </w:r>
      <w:r>
        <w:rPr>
          <w:rFonts w:ascii="Times New Roman" w:hAnsi="Times New Roman"/>
          <w:sz w:val="28"/>
          <w:szCs w:val="28"/>
          <w:lang w:val="uk-UA"/>
        </w:rPr>
        <w:t>вільних</w:t>
      </w:r>
      <w:r w:rsidRPr="008D50B9">
        <w:rPr>
          <w:rFonts w:ascii="Times New Roman" w:hAnsi="Times New Roman"/>
          <w:sz w:val="28"/>
          <w:szCs w:val="28"/>
          <w:lang w:val="uk-UA"/>
        </w:rPr>
        <w:t xml:space="preserve"> – десктопні </w:t>
      </w:r>
      <w:r w:rsidRPr="008D50B9">
        <w:rPr>
          <w:rFonts w:ascii="Times New Roman" w:hAnsi="Times New Roman"/>
          <w:sz w:val="28"/>
          <w:szCs w:val="28"/>
          <w:lang w:val="en-US"/>
        </w:rPr>
        <w:lastRenderedPageBreak/>
        <w:t>OmegaT</w:t>
      </w:r>
      <w:r w:rsidRPr="008D50B9">
        <w:rPr>
          <w:rFonts w:ascii="Times New Roman" w:hAnsi="Times New Roman"/>
          <w:sz w:val="28"/>
          <w:szCs w:val="28"/>
          <w:lang w:val="uk-UA"/>
        </w:rPr>
        <w:t xml:space="preserve">, </w:t>
      </w:r>
      <w:r w:rsidRPr="008D50B9">
        <w:rPr>
          <w:rFonts w:ascii="Times New Roman" w:hAnsi="Times New Roman"/>
          <w:sz w:val="28"/>
          <w:szCs w:val="28"/>
          <w:lang w:val="en-US"/>
        </w:rPr>
        <w:t>Virtaal</w:t>
      </w:r>
      <w:r w:rsidRPr="008D50B9">
        <w:rPr>
          <w:rFonts w:ascii="Times New Roman" w:hAnsi="Times New Roman"/>
          <w:sz w:val="28"/>
          <w:szCs w:val="28"/>
          <w:lang w:val="uk-UA"/>
        </w:rPr>
        <w:t xml:space="preserve">, </w:t>
      </w:r>
      <w:r w:rsidRPr="008D50B9">
        <w:rPr>
          <w:rFonts w:ascii="Times New Roman" w:hAnsi="Times New Roman"/>
          <w:sz w:val="28"/>
          <w:szCs w:val="28"/>
          <w:lang w:val="en-US"/>
        </w:rPr>
        <w:t>Anaphraseus</w:t>
      </w:r>
      <w:r w:rsidRPr="008D50B9">
        <w:rPr>
          <w:rFonts w:ascii="Times New Roman" w:hAnsi="Times New Roman"/>
          <w:sz w:val="28"/>
          <w:szCs w:val="28"/>
          <w:lang w:val="uk-UA"/>
        </w:rPr>
        <w:t xml:space="preserve"> та хмар</w:t>
      </w:r>
      <w:r>
        <w:rPr>
          <w:rFonts w:ascii="Times New Roman" w:hAnsi="Times New Roman"/>
          <w:sz w:val="28"/>
          <w:szCs w:val="28"/>
          <w:lang w:val="uk-UA"/>
        </w:rPr>
        <w:t>ні</w:t>
      </w:r>
      <w:r w:rsidRPr="008D50B9">
        <w:rPr>
          <w:rFonts w:ascii="Times New Roman" w:hAnsi="Times New Roman"/>
          <w:sz w:val="28"/>
          <w:szCs w:val="28"/>
          <w:lang w:val="uk-UA"/>
        </w:rPr>
        <w:t xml:space="preserve"> </w:t>
      </w:r>
      <w:r w:rsidRPr="008D50B9">
        <w:rPr>
          <w:rFonts w:ascii="Times New Roman" w:hAnsi="Times New Roman"/>
          <w:sz w:val="28"/>
          <w:szCs w:val="28"/>
          <w:lang w:val="en-US"/>
        </w:rPr>
        <w:t>SmartCAT</w:t>
      </w:r>
      <w:r w:rsidRPr="002721A1">
        <w:rPr>
          <w:rFonts w:ascii="Times New Roman" w:hAnsi="Times New Roman"/>
          <w:sz w:val="28"/>
          <w:szCs w:val="28"/>
          <w:lang w:val="uk-UA"/>
        </w:rPr>
        <w:t xml:space="preserve">, </w:t>
      </w:r>
      <w:r>
        <w:rPr>
          <w:rFonts w:ascii="Times New Roman" w:hAnsi="Times New Roman"/>
          <w:sz w:val="28"/>
          <w:szCs w:val="28"/>
          <w:lang w:val="en-US"/>
        </w:rPr>
        <w:t>Wordfast</w:t>
      </w:r>
      <w:r w:rsidRPr="008A6678">
        <w:rPr>
          <w:rFonts w:ascii="Times New Roman" w:hAnsi="Times New Roman"/>
          <w:sz w:val="28"/>
          <w:szCs w:val="28"/>
          <w:lang w:val="uk-UA"/>
        </w:rPr>
        <w:t xml:space="preserve"> </w:t>
      </w:r>
      <w:r>
        <w:rPr>
          <w:rFonts w:ascii="Times New Roman" w:hAnsi="Times New Roman"/>
          <w:sz w:val="28"/>
          <w:szCs w:val="28"/>
          <w:lang w:val="en-US"/>
        </w:rPr>
        <w:t>Anywhere</w:t>
      </w:r>
      <w:r w:rsidRPr="002721A1">
        <w:rPr>
          <w:rFonts w:ascii="Times New Roman" w:hAnsi="Times New Roman"/>
          <w:sz w:val="28"/>
          <w:szCs w:val="28"/>
          <w:lang w:val="uk-UA"/>
        </w:rPr>
        <w:t xml:space="preserve">, </w:t>
      </w:r>
      <w:r>
        <w:rPr>
          <w:rFonts w:ascii="Times New Roman" w:hAnsi="Times New Roman"/>
          <w:sz w:val="28"/>
          <w:szCs w:val="28"/>
          <w:lang w:val="en-US"/>
        </w:rPr>
        <w:t>Memsource</w:t>
      </w:r>
      <w:r w:rsidRPr="008D50B9">
        <w:rPr>
          <w:rFonts w:ascii="Times New Roman" w:hAnsi="Times New Roman"/>
          <w:sz w:val="28"/>
          <w:szCs w:val="28"/>
          <w:lang w:val="uk-UA"/>
        </w:rPr>
        <w:t>.</w:t>
      </w:r>
      <w:r>
        <w:rPr>
          <w:rFonts w:ascii="Times New Roman" w:hAnsi="Times New Roman"/>
          <w:sz w:val="28"/>
          <w:szCs w:val="28"/>
          <w:lang w:val="uk-UA"/>
        </w:rPr>
        <w:t xml:space="preserve"> </w:t>
      </w:r>
    </w:p>
    <w:p w:rsidR="00E44D23" w:rsidRPr="00EF67F7" w:rsidRDefault="00E44D23" w:rsidP="00774F4F">
      <w:pPr>
        <w:spacing w:after="0" w:line="360" w:lineRule="auto"/>
        <w:ind w:firstLine="709"/>
        <w:jc w:val="both"/>
        <w:rPr>
          <w:rFonts w:ascii="Times New Roman" w:hAnsi="Times New Roman" w:cs="Times New Roman"/>
          <w:sz w:val="28"/>
          <w:szCs w:val="28"/>
          <w:lang w:val="uk-UA"/>
        </w:rPr>
      </w:pPr>
      <w:r>
        <w:rPr>
          <w:rFonts w:ascii="Times New Roman" w:hAnsi="Times New Roman"/>
          <w:sz w:val="28"/>
          <w:szCs w:val="28"/>
          <w:lang w:val="uk-UA"/>
        </w:rPr>
        <w:t xml:space="preserve">Проведений аналіз систем автоматизації перекладу вільного типу </w:t>
      </w:r>
      <w:r w:rsidR="004F25A6">
        <w:rPr>
          <w:rFonts w:ascii="Times New Roman" w:hAnsi="Times New Roman"/>
          <w:sz w:val="28"/>
          <w:szCs w:val="28"/>
          <w:lang w:val="uk-UA"/>
        </w:rPr>
        <w:t>вказує на те, що їх функціонал є не гіршим за комерційних аналогів, вони мають значну кількість переваг, а отже можуть бути використані під час фахової підготовки майбутніх перекладачів.</w:t>
      </w:r>
    </w:p>
    <w:p w:rsidR="005A2B5D" w:rsidRPr="004F3E5B" w:rsidRDefault="005A2B5D" w:rsidP="005A2B5D">
      <w:pPr>
        <w:spacing w:after="0" w:line="360" w:lineRule="auto"/>
        <w:ind w:firstLine="709"/>
        <w:jc w:val="both"/>
        <w:rPr>
          <w:rFonts w:ascii="Times New Roman" w:hAnsi="Times New Roman" w:cs="Times New Roman"/>
          <w:sz w:val="28"/>
          <w:szCs w:val="28"/>
          <w:lang w:val="uk-UA"/>
        </w:rPr>
      </w:pPr>
    </w:p>
    <w:p w:rsidR="00217F18" w:rsidRPr="004F3E5B" w:rsidRDefault="00217F18">
      <w:pPr>
        <w:rPr>
          <w:rFonts w:ascii="Times New Roman" w:eastAsiaTheme="majorEastAsia" w:hAnsi="Times New Roman" w:cs="Times New Roman"/>
          <w:bCs/>
          <w:sz w:val="28"/>
          <w:szCs w:val="28"/>
          <w:lang w:val="uk-UA"/>
        </w:rPr>
      </w:pPr>
      <w:r w:rsidRPr="004F3E5B">
        <w:rPr>
          <w:rFonts w:ascii="Times New Roman" w:hAnsi="Times New Roman" w:cs="Times New Roman"/>
          <w:b/>
          <w:lang w:val="uk-UA"/>
        </w:rPr>
        <w:br w:type="page"/>
      </w:r>
    </w:p>
    <w:p w:rsidR="005A2B5D" w:rsidRPr="004F3E5B" w:rsidRDefault="005A2B5D" w:rsidP="00217F18">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РОЗДІЛ</w:t>
      </w:r>
      <w:r w:rsidR="00467E7C" w:rsidRPr="004F3E5B">
        <w:rPr>
          <w:rFonts w:ascii="Times New Roman" w:hAnsi="Times New Roman" w:cs="Times New Roman"/>
          <w:color w:val="auto"/>
          <w:lang w:val="uk-UA"/>
        </w:rPr>
        <w:t xml:space="preserve"> 2</w:t>
      </w:r>
    </w:p>
    <w:p w:rsidR="00467E7C" w:rsidRPr="004F3E5B" w:rsidRDefault="00162830" w:rsidP="00217F18">
      <w:pPr>
        <w:spacing w:after="0" w:line="360" w:lineRule="auto"/>
        <w:ind w:firstLine="709"/>
        <w:contextualSpacing/>
        <w:jc w:val="center"/>
        <w:rPr>
          <w:rFonts w:ascii="Times New Roman" w:hAnsi="Times New Roman" w:cs="Times New Roman"/>
          <w:b/>
          <w:sz w:val="28"/>
          <w:szCs w:val="28"/>
          <w:lang w:val="uk-UA"/>
        </w:rPr>
      </w:pPr>
      <w:r w:rsidRPr="00D16A4A">
        <w:rPr>
          <w:rFonts w:ascii="Times New Roman" w:hAnsi="Times New Roman" w:cs="Times New Roman"/>
          <w:b/>
          <w:sz w:val="28"/>
          <w:szCs w:val="28"/>
          <w:lang w:val="uk-UA"/>
        </w:rPr>
        <w:t xml:space="preserve">МЕТОДИЧНІ ЗАСАДИ </w:t>
      </w:r>
      <w:r w:rsidRPr="004F3E5B">
        <w:rPr>
          <w:rFonts w:ascii="Times New Roman" w:hAnsi="Times New Roman" w:cs="Times New Roman"/>
          <w:b/>
          <w:sz w:val="28"/>
          <w:szCs w:val="28"/>
          <w:lang w:val="uk-UA"/>
        </w:rPr>
        <w:t xml:space="preserve">ДОСЛІДЖЕННЯ </w:t>
      </w:r>
      <w:r>
        <w:rPr>
          <w:rFonts w:ascii="Times New Roman" w:hAnsi="Times New Roman" w:cs="Times New Roman"/>
          <w:b/>
          <w:sz w:val="28"/>
          <w:szCs w:val="28"/>
          <w:lang w:val="uk-UA"/>
        </w:rPr>
        <w:t xml:space="preserve">СИСТЕМ АВТОМАТИЗАЦІЇ ПЕРЕКЛАДУ ВІЛЬНОГО ТИПУ ЯК СКЛАДОВОЇ ПІДГОТОВКИ </w:t>
      </w:r>
      <w:r w:rsidRPr="00D16A4A">
        <w:rPr>
          <w:rFonts w:ascii="Times New Roman" w:hAnsi="Times New Roman" w:cs="Times New Roman"/>
          <w:b/>
          <w:sz w:val="28"/>
          <w:szCs w:val="28"/>
          <w:lang w:val="uk-UA"/>
        </w:rPr>
        <w:t>МАЙБУТНІХ ПЕРЕКЛАДАЧІВ</w:t>
      </w:r>
    </w:p>
    <w:p w:rsidR="00467E7C" w:rsidRPr="004F3E5B" w:rsidRDefault="00467E7C" w:rsidP="00467E7C">
      <w:pPr>
        <w:spacing w:after="0" w:line="360" w:lineRule="auto"/>
        <w:ind w:firstLine="709"/>
        <w:contextualSpacing/>
        <w:jc w:val="center"/>
        <w:rPr>
          <w:rFonts w:ascii="Times New Roman" w:hAnsi="Times New Roman" w:cs="Times New Roman"/>
          <w:b/>
          <w:sz w:val="28"/>
          <w:lang w:val="uk-UA"/>
        </w:rPr>
      </w:pPr>
    </w:p>
    <w:p w:rsidR="00467E7C" w:rsidRPr="004F3E5B" w:rsidRDefault="00467E7C" w:rsidP="00955D02">
      <w:pPr>
        <w:pStyle w:val="2"/>
        <w:spacing w:line="360" w:lineRule="auto"/>
        <w:ind w:firstLine="709"/>
        <w:rPr>
          <w:sz w:val="28"/>
          <w:szCs w:val="28"/>
          <w:lang w:val="uk-UA"/>
        </w:rPr>
      </w:pPr>
      <w:r w:rsidRPr="004F3E5B">
        <w:rPr>
          <w:sz w:val="28"/>
          <w:szCs w:val="28"/>
          <w:lang w:val="uk-UA"/>
        </w:rPr>
        <w:t xml:space="preserve">2.1. </w:t>
      </w:r>
      <w:r w:rsidR="00162830" w:rsidRPr="00D16A4A">
        <w:rPr>
          <w:sz w:val="28"/>
          <w:szCs w:val="28"/>
          <w:lang w:val="uk-UA"/>
        </w:rPr>
        <w:t xml:space="preserve">Досвід навчання </w:t>
      </w:r>
      <w:r w:rsidR="00162830" w:rsidRPr="00D16A4A">
        <w:rPr>
          <w:sz w:val="28"/>
          <w:lang w:val="uk-UA"/>
        </w:rPr>
        <w:t xml:space="preserve">систем </w:t>
      </w:r>
      <w:r w:rsidR="00162830">
        <w:rPr>
          <w:sz w:val="28"/>
          <w:lang w:val="uk-UA"/>
        </w:rPr>
        <w:t>автоматизації</w:t>
      </w:r>
      <w:r w:rsidR="00162830" w:rsidRPr="00D16A4A">
        <w:rPr>
          <w:sz w:val="28"/>
          <w:lang w:val="uk-UA"/>
        </w:rPr>
        <w:t xml:space="preserve"> перекладу </w:t>
      </w:r>
      <w:r w:rsidR="00162830">
        <w:rPr>
          <w:sz w:val="28"/>
          <w:lang w:val="uk-UA"/>
        </w:rPr>
        <w:t xml:space="preserve">вільного типу </w:t>
      </w:r>
      <w:r w:rsidR="00162830" w:rsidRPr="00D16A4A">
        <w:rPr>
          <w:sz w:val="28"/>
          <w:lang w:val="uk-UA"/>
        </w:rPr>
        <w:t>у зарубіжній практиці</w:t>
      </w:r>
    </w:p>
    <w:p w:rsidR="002E4453" w:rsidRPr="004F3E5B" w:rsidRDefault="002E4453" w:rsidP="00162830">
      <w:pPr>
        <w:spacing w:line="360" w:lineRule="auto"/>
        <w:ind w:firstLine="709"/>
        <w:contextualSpacing/>
        <w:jc w:val="both"/>
        <w:rPr>
          <w:rFonts w:ascii="Times New Roman" w:hAnsi="Times New Roman" w:cs="Times New Roman"/>
          <w:sz w:val="28"/>
          <w:szCs w:val="28"/>
          <w:lang w:val="uk-UA"/>
        </w:rPr>
      </w:pP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Зважаючи на надзвичайно важливу роль САТ-інструментів у процесі виконання перекладу, вони стали обов’язковими елементами вивчення на перекладацьких відділених закордонних університетів. Ми звернулися саме до закордонної практики через те, що у нашій країні процес запровадження перекладацьких технологій до структури підготовки майбутніх перекладачів знаходиться лише на початковому етапі, з’являються перші роботи,</w:t>
      </w:r>
      <w:r w:rsidR="00EF23D8">
        <w:rPr>
          <w:rFonts w:ascii="Times New Roman" w:hAnsi="Times New Roman" w:cs="Times New Roman"/>
          <w:sz w:val="28"/>
          <w:szCs w:val="28"/>
          <w:lang w:val="uk-UA"/>
        </w:rPr>
        <w:t xml:space="preserve"> присвячені згаданій проблемі</w:t>
      </w:r>
      <w:r w:rsidRPr="00186B5F">
        <w:rPr>
          <w:rFonts w:ascii="Times New Roman" w:hAnsi="Times New Roman" w:cs="Times New Roman"/>
          <w:sz w:val="28"/>
          <w:szCs w:val="28"/>
          <w:lang w:val="uk-UA"/>
        </w:rPr>
        <w:t xml:space="preserve">, у тому числі й на дисертаційному рівні, проте питання не можна назвати вирішеним, а зважаючи на значно кращу розробленість проблеми за кордоном очевидною, на наш погляд, є необхідність вивчення провідного іноземного досвіду з метою його аналізу, адаптації та застосування під час запровадження сучасних перекладацьких технологій на вітчизняних відділеннях із підготовки перекладачів. Отже, розглянемо зміст та структуру курсів в межах яких майбутні перекладачі вивчають САТ-інструменти в провідних закордонних університетах. </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Так, на рівні магістратури в Лондонському університеті SOAS (University of London the School of Oriental and African Studies) курс з перекладацьких технологій викладається на магістерському рівні підготовки, триває протягом одного семестру (10 тижнів), запроваджується щотижня протягом двох аудиторних годин та розрахований на 15 кредитів.</w:t>
      </w:r>
    </w:p>
    <w:p w:rsidR="0093308E" w:rsidRDefault="00102065"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 сайті </w:t>
      </w:r>
      <w:r w:rsidRPr="00102065">
        <w:rPr>
          <w:rFonts w:ascii="Times New Roman" w:hAnsi="Times New Roman" w:cs="Times New Roman"/>
          <w:sz w:val="28"/>
          <w:szCs w:val="28"/>
          <w:lang w:val="uk-UA"/>
        </w:rPr>
        <w:t>[</w:t>
      </w:r>
      <w:r w:rsidR="00EF23D8">
        <w:rPr>
          <w:rFonts w:ascii="Times New Roman" w:hAnsi="Times New Roman" w:cs="Times New Roman"/>
          <w:color w:val="FF0000"/>
          <w:sz w:val="28"/>
          <w:szCs w:val="28"/>
          <w:lang w:val="en-US"/>
        </w:rPr>
        <w:fldChar w:fldCharType="begin"/>
      </w:r>
      <w:r w:rsidR="00EF23D8">
        <w:rPr>
          <w:rFonts w:ascii="Times New Roman" w:hAnsi="Times New Roman" w:cs="Times New Roman"/>
          <w:sz w:val="28"/>
          <w:szCs w:val="28"/>
          <w:lang w:val="uk-UA"/>
        </w:rPr>
        <w:instrText xml:space="preserve"> REF _Ref501912715 \r \h </w:instrText>
      </w:r>
      <w:r w:rsidR="00EF23D8">
        <w:rPr>
          <w:rFonts w:ascii="Times New Roman" w:hAnsi="Times New Roman" w:cs="Times New Roman"/>
          <w:color w:val="FF0000"/>
          <w:sz w:val="28"/>
          <w:szCs w:val="28"/>
          <w:lang w:val="en-US"/>
        </w:rPr>
      </w:r>
      <w:r w:rsidR="00EF23D8">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46</w:t>
      </w:r>
      <w:r w:rsidR="00EF23D8">
        <w:rPr>
          <w:rFonts w:ascii="Times New Roman" w:hAnsi="Times New Roman" w:cs="Times New Roman"/>
          <w:color w:val="FF0000"/>
          <w:sz w:val="28"/>
          <w:szCs w:val="28"/>
          <w:lang w:val="en-US"/>
        </w:rPr>
        <w:fldChar w:fldCharType="end"/>
      </w:r>
      <w:r w:rsidRPr="00102065">
        <w:rPr>
          <w:rFonts w:ascii="Times New Roman" w:hAnsi="Times New Roman" w:cs="Times New Roman"/>
          <w:sz w:val="28"/>
          <w:szCs w:val="28"/>
          <w:lang w:val="uk-UA"/>
        </w:rPr>
        <w:t>]</w:t>
      </w:r>
      <w:r w:rsidR="0093308E" w:rsidRPr="00186B5F">
        <w:rPr>
          <w:rFonts w:ascii="Times New Roman" w:hAnsi="Times New Roman" w:cs="Times New Roman"/>
          <w:sz w:val="28"/>
          <w:szCs w:val="28"/>
          <w:lang w:val="uk-UA"/>
        </w:rPr>
        <w:t xml:space="preserve"> зазначається, що цей курс є дуже важливим для студентів, які бажають продовжувати кар'єру в професійному перекладі з огляду на те, що використання інструментів автоматизації перекладу (CAT) та інших технологій зараз є загальноприйнятою практикою та навіть основною вимогою галузі.</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Курс має на меті забезпечити студентів необхідними навичками для застосування спеціальних сучасних технологічних інструментів для забезпечення процесу перекладу, які включають: CAT-програми, інструменти управління термінологією, корпуси текстів та інструменти управління проектами. Проходження курсу не передбачає наявності у студентів знань у комп'ютерному програмуванні або попереднього досвіду використання перекладацьких технологій. Курс спрямований на розвиток знань та навичок студентів у практичній сфері стосовно перекладу як професії, а також надає перевагу студентам, які планують академічну кар'єр та прагнути займатися вивченням перекладу.</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Програма курсу передбачає, що по завершенні навчання студент повинен:</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набути знань про історичний розвиток перекладацьких технологій;</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набути критичного розуміння концепції CAT-інструментів та їх впливу на процес перекладу;</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набути практичних знань про те, як успішно перекладати з SDL Trados;</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набути практичних знань про те, як керувати перекладацьким проектом, включаючи редагування та коректорську правку перекладів засобами SDL Trados;</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набути навичок створення термінологічної бази та бази пам’яті перекладів з метою полегшення процесу перекладу та виконання дослідницьких проектів;</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набути науково-дослідних навичок з використанням інформаційних технологій.</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Структура курсу виглядає наступним чином:</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вступ до історії та розвитку перекладацьких технологій;</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вступ до CAT-інструментів</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lastRenderedPageBreak/>
        <w:t>практичний вступ до SDL Trados</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редагування та коректорська правка засобами SDL Trados</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видобуток термінології засобами інструментів Antconc та Sketch Engine</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управління термінологією засобами SDL MultiTerm</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вступ до управління перекладацькими проектами</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виконання перекладацького проекту засобами сучасних перекладацьких технологій</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критична оцінка перекладацьких технологій</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 xml:space="preserve">Методика оцінювання студентських досягнень в межах курсу здійснюється декількома способами: шляхом написання теоретичної роботи, що відображає різні теоретичні дискусії стосовно перекладацьких технологій, або ж студенти можуть підготувати рефлексивну критичну оцінку певної перекладацької технології, яка має складатися з 3000 слів, в якій вони можуть продемонструвати свої практичні знання програм, набуті у процесі вивчення курсу. </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Отже, як показує проведений аналіз, в межах магістерської підготовки майбутніх перекладачів у Лондонському університеті SOAS запроваджуються лише десктопні програми автоматизації перекладу</w:t>
      </w:r>
      <w:r w:rsidR="000336B1">
        <w:rPr>
          <w:rFonts w:ascii="Times New Roman" w:hAnsi="Times New Roman" w:cs="Times New Roman"/>
          <w:sz w:val="28"/>
          <w:szCs w:val="28"/>
          <w:lang w:val="uk-UA"/>
        </w:rPr>
        <w:t xml:space="preserve"> комерційного типу</w:t>
      </w:r>
      <w:r w:rsidRPr="00186B5F">
        <w:rPr>
          <w:rFonts w:ascii="Times New Roman" w:hAnsi="Times New Roman" w:cs="Times New Roman"/>
          <w:sz w:val="28"/>
          <w:szCs w:val="28"/>
          <w:lang w:val="uk-UA"/>
        </w:rPr>
        <w:t>, а саме найпопулярніша та найзатребуваніша програма SDL Trados.</w:t>
      </w:r>
    </w:p>
    <w:p w:rsidR="0093308E" w:rsidRPr="00102065"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 xml:space="preserve">Лондонський університет Метрополітен (London Metropolitan University), який являє собою один із найсучасніших вищих навчальних закладів Європи на 280 робочих місць з цифровим аудіо візуально інтерактивним обладнання запроваджує сучасні перекладацькі технології також на магістерському рівні підготовки . Університет є членом CIUTI (Conférence Internationale Permanente d'Instituts Universitaires </w:t>
      </w:r>
      <w:r w:rsidR="00102065">
        <w:rPr>
          <w:rFonts w:ascii="Times New Roman" w:hAnsi="Times New Roman" w:cs="Times New Roman"/>
          <w:sz w:val="28"/>
          <w:szCs w:val="28"/>
          <w:lang w:val="uk-UA"/>
        </w:rPr>
        <w:t>de Traducteurs et Interprètes)</w:t>
      </w:r>
      <w:r w:rsidRPr="00186B5F">
        <w:rPr>
          <w:rFonts w:ascii="Times New Roman" w:hAnsi="Times New Roman" w:cs="Times New Roman"/>
          <w:sz w:val="28"/>
          <w:szCs w:val="28"/>
          <w:lang w:val="uk-UA"/>
        </w:rPr>
        <w:t xml:space="preserve"> – найстарішої та найпрестижнішої в світі міжнародної асоціації університетських установ із програмами навчання усного та письмового перекладу, а розроблена програма навчання майбутніх перекладачів спрямована на те, щоб започаткувати кар'єру перекладача або посприяти кар'єрному зростанню  в перекладацькій професії. Програма надає можливість вивчення галузевого перекладу (право, політика, </w:t>
      </w:r>
      <w:r w:rsidRPr="00186B5F">
        <w:rPr>
          <w:rFonts w:ascii="Times New Roman" w:hAnsi="Times New Roman" w:cs="Times New Roman"/>
          <w:sz w:val="28"/>
          <w:szCs w:val="28"/>
          <w:lang w:val="uk-UA"/>
        </w:rPr>
        <w:lastRenderedPageBreak/>
        <w:t xml:space="preserve">медицина, бізнес, ІТ, медіа), а також оволодіти </w:t>
      </w:r>
      <w:r w:rsidR="00102065">
        <w:rPr>
          <w:rFonts w:ascii="Times New Roman" w:hAnsi="Times New Roman" w:cs="Times New Roman"/>
          <w:sz w:val="28"/>
          <w:szCs w:val="28"/>
          <w:lang w:val="uk-UA"/>
        </w:rPr>
        <w:t xml:space="preserve">субтитруванням та локалізацією </w:t>
      </w:r>
      <w:r w:rsidR="00102065" w:rsidRPr="00C50350">
        <w:rPr>
          <w:rFonts w:ascii="Times New Roman" w:hAnsi="Times New Roman" w:cs="Times New Roman"/>
          <w:sz w:val="28"/>
          <w:szCs w:val="28"/>
        </w:rPr>
        <w:t>[</w:t>
      </w:r>
      <w:r w:rsidR="00DE5F9C">
        <w:rPr>
          <w:rFonts w:ascii="Times New Roman" w:hAnsi="Times New Roman" w:cs="Times New Roman"/>
          <w:color w:val="FF0000"/>
          <w:sz w:val="28"/>
          <w:szCs w:val="28"/>
          <w:lang w:val="en-US"/>
        </w:rPr>
        <w:fldChar w:fldCharType="begin"/>
      </w:r>
      <w:r w:rsidR="00DE5F9C">
        <w:rPr>
          <w:rFonts w:ascii="Times New Roman" w:hAnsi="Times New Roman" w:cs="Times New Roman"/>
          <w:sz w:val="28"/>
          <w:szCs w:val="28"/>
        </w:rPr>
        <w:instrText xml:space="preserve"> REF _Ref501912736 \r \h </w:instrText>
      </w:r>
      <w:r w:rsidR="00DE5F9C">
        <w:rPr>
          <w:rFonts w:ascii="Times New Roman" w:hAnsi="Times New Roman" w:cs="Times New Roman"/>
          <w:color w:val="FF0000"/>
          <w:sz w:val="28"/>
          <w:szCs w:val="28"/>
          <w:lang w:val="en-US"/>
        </w:rPr>
      </w:r>
      <w:r w:rsidR="00DE5F9C">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rPr>
        <w:t>45</w:t>
      </w:r>
      <w:r w:rsidR="00DE5F9C">
        <w:rPr>
          <w:rFonts w:ascii="Times New Roman" w:hAnsi="Times New Roman" w:cs="Times New Roman"/>
          <w:color w:val="FF0000"/>
          <w:sz w:val="28"/>
          <w:szCs w:val="28"/>
          <w:lang w:val="en-US"/>
        </w:rPr>
        <w:fldChar w:fldCharType="end"/>
      </w:r>
      <w:r w:rsidR="00102065" w:rsidRPr="00C50350">
        <w:rPr>
          <w:rFonts w:ascii="Times New Roman" w:hAnsi="Times New Roman" w:cs="Times New Roman"/>
          <w:sz w:val="28"/>
          <w:szCs w:val="28"/>
        </w:rPr>
        <w:t>]</w:t>
      </w:r>
      <w:r w:rsidRPr="00186B5F">
        <w:rPr>
          <w:rFonts w:ascii="Times New Roman" w:hAnsi="Times New Roman" w:cs="Times New Roman"/>
          <w:sz w:val="28"/>
          <w:szCs w:val="28"/>
          <w:lang w:val="uk-UA"/>
        </w:rPr>
        <w:t>.</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Необхідність кваліфікованих перекладачів, здатних ретранслювати складний, спеціалізований матеріал, ніколи не була більшою. Ця програма забезпечить вас усіма необхідними навичками для успішної кар'єри в галузі перекладу. Цей ступінь магістра має професійний акцент на спеціальному перекладі, зосереджуючись на таких галузях, як право, політика, медицина, бізнес, ІТ, засоби масової інформації, субтитрування, локалізація веб-сайтів та програм, а також переклад інституційних документів.</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Значну частину програми навчання займають питання працевлаштування майбутніх перекладачів, а тому в межах фахової підготовки надається можливість отримати практичний досвід роботи в одній з багатьох компаній-постачальників перекладацьких послуг Великобританії</w:t>
      </w:r>
      <w:r w:rsidR="000336B1">
        <w:rPr>
          <w:rFonts w:ascii="Times New Roman" w:hAnsi="Times New Roman" w:cs="Times New Roman"/>
          <w:sz w:val="28"/>
          <w:szCs w:val="28"/>
          <w:lang w:val="uk-UA"/>
        </w:rPr>
        <w:t xml:space="preserve"> та дуже часто в Організації Об</w:t>
      </w:r>
      <w:r w:rsidR="000336B1" w:rsidRPr="000336B1">
        <w:rPr>
          <w:rFonts w:ascii="Times New Roman" w:hAnsi="Times New Roman" w:cs="Times New Roman"/>
          <w:sz w:val="28"/>
          <w:szCs w:val="28"/>
        </w:rPr>
        <w:t>’</w:t>
      </w:r>
      <w:r w:rsidRPr="00186B5F">
        <w:rPr>
          <w:rFonts w:ascii="Times New Roman" w:hAnsi="Times New Roman" w:cs="Times New Roman"/>
          <w:sz w:val="28"/>
          <w:szCs w:val="28"/>
          <w:lang w:val="uk-UA"/>
        </w:rPr>
        <w:t xml:space="preserve">єднаних Націй та Європейському Союзі. Проходження практики у таких установах може дати старт перекладацькій кар’єрі, оскільки будь-яка з цих установ може укласти довгостроковий договір про працевлаштування з майбутніми випускниками. Університет має міцні зв'язки з перекладацькою індустрією, свідченням чого є щорічне відвідування майбутніми перекладачами Генеральної дирекції Європейської комісії з питань перекладу в Брюсселі та регулярні зустрічі з практикуючими перекладачами, які мають великий досвід перекладу. </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Оцінювання студентських досягнень здійснюється шляхом виконання перекладів,  підготовки портфоліо та звіту про роботу, написання есе та магістерського диплому.</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Перекладацькі технології, які запроваджуються в межах курсу включають:</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SDL Trados Studio;</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SDL MultiTerm;</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Wordfast Anywhere;</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Crowdin (платформа управління проектам з локалізації);</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lastRenderedPageBreak/>
        <w:t>Memsource.</w:t>
      </w:r>
    </w:p>
    <w:p w:rsidR="00102065" w:rsidRPr="00C50350" w:rsidRDefault="0093308E" w:rsidP="002E6174">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 xml:space="preserve">Таким чином на рівні магістерської підготовки в Лондонському університеті Метрополітен запроваджуються як декстопні, так і хмарні системи автоматизації перекладу. Із усього наявного спектру САТ-інструментів було обрано знову ж таки лідера ринку </w:t>
      </w:r>
      <w:r w:rsidR="002E6174">
        <w:rPr>
          <w:rFonts w:ascii="Times New Roman" w:hAnsi="Times New Roman" w:cs="Times New Roman"/>
          <w:sz w:val="28"/>
          <w:szCs w:val="28"/>
          <w:lang w:val="uk-UA"/>
        </w:rPr>
        <w:t xml:space="preserve">– комерційну програму </w:t>
      </w:r>
      <w:r w:rsidRPr="00186B5F">
        <w:rPr>
          <w:rFonts w:ascii="Times New Roman" w:hAnsi="Times New Roman" w:cs="Times New Roman"/>
          <w:sz w:val="28"/>
          <w:szCs w:val="28"/>
          <w:lang w:val="uk-UA"/>
        </w:rPr>
        <w:t>SDL Trados. Хмарні технології письмового перекладу представлені такими САТ-інструментами, як Wordfast Anywhere та Memsource, які є доволі відомими та популярними інструментами, що посідають одні з ключових позицій серед платформ подібного типу.</w:t>
      </w:r>
      <w:r w:rsidR="000336B1">
        <w:rPr>
          <w:rFonts w:ascii="Times New Roman" w:hAnsi="Times New Roman" w:cs="Times New Roman"/>
          <w:sz w:val="28"/>
          <w:szCs w:val="28"/>
          <w:lang w:val="uk-UA"/>
        </w:rPr>
        <w:t xml:space="preserve"> Обидві згадані платформи є комерційними, проте вони мають безкоштовні пробні аккаунти, які не обмежуються у часі, однак є обмеженими за обсягами.</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Університетський коледж Лондон</w:t>
      </w:r>
      <w:r w:rsidR="00102065">
        <w:rPr>
          <w:rFonts w:ascii="Times New Roman" w:hAnsi="Times New Roman" w:cs="Times New Roman"/>
          <w:sz w:val="28"/>
          <w:szCs w:val="28"/>
          <w:lang w:val="uk-UA"/>
        </w:rPr>
        <w:t xml:space="preserve">а (University College London) </w:t>
      </w:r>
      <w:r w:rsidR="00102065" w:rsidRPr="00102065">
        <w:rPr>
          <w:rFonts w:ascii="Times New Roman" w:hAnsi="Times New Roman" w:cs="Times New Roman"/>
          <w:sz w:val="28"/>
          <w:szCs w:val="28"/>
          <w:lang w:val="uk-UA"/>
        </w:rPr>
        <w:t xml:space="preserve">– </w:t>
      </w:r>
      <w:r w:rsidRPr="00186B5F">
        <w:rPr>
          <w:rFonts w:ascii="Times New Roman" w:hAnsi="Times New Roman" w:cs="Times New Roman"/>
          <w:sz w:val="28"/>
          <w:szCs w:val="28"/>
          <w:lang w:val="uk-UA"/>
        </w:rPr>
        <w:t xml:space="preserve">відомий університет міста Лондон, який входить до складу Лондонського університету </w:t>
      </w:r>
      <w:r w:rsidR="00102065" w:rsidRPr="00102065">
        <w:rPr>
          <w:rFonts w:ascii="Times New Roman" w:hAnsi="Times New Roman" w:cs="Times New Roman"/>
          <w:sz w:val="28"/>
          <w:szCs w:val="28"/>
          <w:lang w:val="uk-UA"/>
        </w:rPr>
        <w:t>–</w:t>
      </w:r>
      <w:r w:rsidRPr="00186B5F">
        <w:rPr>
          <w:rFonts w:ascii="Times New Roman" w:hAnsi="Times New Roman" w:cs="Times New Roman"/>
          <w:sz w:val="28"/>
          <w:szCs w:val="28"/>
          <w:lang w:val="uk-UA"/>
        </w:rPr>
        <w:t xml:space="preserve"> також має власну магістерську програму підготовки перекладачів.</w:t>
      </w:r>
    </w:p>
    <w:p w:rsidR="00BB4CBE" w:rsidRPr="00BB4CBE"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 xml:space="preserve">Курс з перекладацьких технологій складається з двох частин (Translation Technologies 1 </w:t>
      </w:r>
      <w:r w:rsidR="00BB4CBE" w:rsidRPr="00BB4CBE">
        <w:rPr>
          <w:rFonts w:ascii="Times New Roman" w:hAnsi="Times New Roman" w:cs="Times New Roman"/>
          <w:sz w:val="28"/>
          <w:szCs w:val="28"/>
          <w:lang w:val="uk-UA"/>
        </w:rPr>
        <w:t>[</w:t>
      </w:r>
      <w:r w:rsidR="00DE5F9C">
        <w:rPr>
          <w:rFonts w:ascii="Times New Roman" w:hAnsi="Times New Roman" w:cs="Times New Roman"/>
          <w:color w:val="FF0000"/>
          <w:sz w:val="28"/>
          <w:szCs w:val="28"/>
          <w:lang w:val="en-US"/>
        </w:rPr>
        <w:fldChar w:fldCharType="begin"/>
      </w:r>
      <w:r w:rsidR="00DE5F9C">
        <w:rPr>
          <w:rFonts w:ascii="Times New Roman" w:hAnsi="Times New Roman" w:cs="Times New Roman"/>
          <w:sz w:val="28"/>
          <w:szCs w:val="28"/>
          <w:lang w:val="uk-UA"/>
        </w:rPr>
        <w:instrText xml:space="preserve"> REF _Ref501912752 \r \h </w:instrText>
      </w:r>
      <w:r w:rsidR="00DE5F9C">
        <w:rPr>
          <w:rFonts w:ascii="Times New Roman" w:hAnsi="Times New Roman" w:cs="Times New Roman"/>
          <w:color w:val="FF0000"/>
          <w:sz w:val="28"/>
          <w:szCs w:val="28"/>
          <w:lang w:val="en-US"/>
        </w:rPr>
      </w:r>
      <w:r w:rsidR="00DE5F9C">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43</w:t>
      </w:r>
      <w:r w:rsidR="00DE5F9C">
        <w:rPr>
          <w:rFonts w:ascii="Times New Roman" w:hAnsi="Times New Roman" w:cs="Times New Roman"/>
          <w:color w:val="FF0000"/>
          <w:sz w:val="28"/>
          <w:szCs w:val="28"/>
          <w:lang w:val="en-US"/>
        </w:rPr>
        <w:fldChar w:fldCharType="end"/>
      </w:r>
      <w:r w:rsidR="00BB4CBE" w:rsidRPr="00BB4CBE">
        <w:rPr>
          <w:rFonts w:ascii="Times New Roman" w:hAnsi="Times New Roman" w:cs="Times New Roman"/>
          <w:sz w:val="28"/>
          <w:szCs w:val="28"/>
          <w:lang w:val="uk-UA"/>
        </w:rPr>
        <w:t xml:space="preserve">] </w:t>
      </w:r>
      <w:r w:rsidRPr="00186B5F">
        <w:rPr>
          <w:rFonts w:ascii="Times New Roman" w:hAnsi="Times New Roman" w:cs="Times New Roman"/>
          <w:sz w:val="28"/>
          <w:szCs w:val="28"/>
          <w:lang w:val="uk-UA"/>
        </w:rPr>
        <w:t>та Translation Technologies 2</w:t>
      </w:r>
      <w:r w:rsidR="00BB4CBE" w:rsidRPr="00BB4CBE">
        <w:rPr>
          <w:rFonts w:ascii="Times New Roman" w:hAnsi="Times New Roman" w:cs="Times New Roman"/>
          <w:sz w:val="28"/>
          <w:szCs w:val="28"/>
          <w:lang w:val="uk-UA"/>
        </w:rPr>
        <w:t xml:space="preserve"> [</w:t>
      </w:r>
      <w:r w:rsidR="00DE5F9C">
        <w:rPr>
          <w:rFonts w:ascii="Times New Roman" w:hAnsi="Times New Roman" w:cs="Times New Roman"/>
          <w:color w:val="FF0000"/>
          <w:sz w:val="28"/>
          <w:szCs w:val="28"/>
          <w:lang w:val="en-US"/>
        </w:rPr>
        <w:fldChar w:fldCharType="begin"/>
      </w:r>
      <w:r w:rsidR="00DE5F9C">
        <w:rPr>
          <w:rFonts w:ascii="Times New Roman" w:hAnsi="Times New Roman" w:cs="Times New Roman"/>
          <w:sz w:val="28"/>
          <w:szCs w:val="28"/>
          <w:lang w:val="uk-UA"/>
        </w:rPr>
        <w:instrText xml:space="preserve"> REF _Ref501912759 \r \h </w:instrText>
      </w:r>
      <w:r w:rsidR="00DE5F9C">
        <w:rPr>
          <w:rFonts w:ascii="Times New Roman" w:hAnsi="Times New Roman" w:cs="Times New Roman"/>
          <w:color w:val="FF0000"/>
          <w:sz w:val="28"/>
          <w:szCs w:val="28"/>
          <w:lang w:val="en-US"/>
        </w:rPr>
      </w:r>
      <w:r w:rsidR="00DE5F9C">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44</w:t>
      </w:r>
      <w:r w:rsidR="00DE5F9C">
        <w:rPr>
          <w:rFonts w:ascii="Times New Roman" w:hAnsi="Times New Roman" w:cs="Times New Roman"/>
          <w:color w:val="FF0000"/>
          <w:sz w:val="28"/>
          <w:szCs w:val="28"/>
          <w:lang w:val="en-US"/>
        </w:rPr>
        <w:fldChar w:fldCharType="end"/>
      </w:r>
      <w:r w:rsidR="00BB4CBE" w:rsidRPr="00BB4CBE">
        <w:rPr>
          <w:rFonts w:ascii="Times New Roman" w:hAnsi="Times New Roman" w:cs="Times New Roman"/>
          <w:sz w:val="28"/>
          <w:szCs w:val="28"/>
          <w:lang w:val="uk-UA"/>
        </w:rPr>
        <w:t>]</w:t>
      </w:r>
      <w:r w:rsidRPr="00186B5F">
        <w:rPr>
          <w:rFonts w:ascii="Times New Roman" w:hAnsi="Times New Roman" w:cs="Times New Roman"/>
          <w:sz w:val="28"/>
          <w:szCs w:val="28"/>
          <w:lang w:val="uk-UA"/>
        </w:rPr>
        <w:t>) і викладається протягом двох семестрів по 15 кредитів у кожному</w:t>
      </w:r>
      <w:r w:rsidR="00BB4CBE">
        <w:rPr>
          <w:rFonts w:ascii="Times New Roman" w:hAnsi="Times New Roman" w:cs="Times New Roman"/>
          <w:sz w:val="28"/>
          <w:szCs w:val="28"/>
          <w:lang w:val="uk-UA"/>
        </w:rPr>
        <w:t>.</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 xml:space="preserve">Перша частина курсу (Translation Technologies 1) викладається в осінньому семестрі (1-й рік навчання у магістратурі) і є передумовою для успішного вивчення його другої частини (Translation Technologies 2), який викладається у другому семестрі. Курс надає студентам можливість вивчення засобів автоматизації перекладу (CAT-інструментів) засобами презентацій та практичних занять. Студенти навчаються використовувати відповідні програмні пакети самостійно для виконання перекладів своєю рідною мовою та критично оцінювати функціональність таких програм незалежно від використовуваних мов. Фундаментальні поняття, принципи та робочі процеси запроваджуються за допомогою спеціальних перекладацьких технологій. Крім того, студенти ознайомлюються з алгоритмом використанням технологій з метою підвищення ефективності виконання перекладу — саме в цьому вбачають мету перекладацьких технологій і представники галузі. Курс </w:t>
      </w:r>
      <w:r w:rsidRPr="00186B5F">
        <w:rPr>
          <w:rFonts w:ascii="Times New Roman" w:hAnsi="Times New Roman" w:cs="Times New Roman"/>
          <w:sz w:val="28"/>
          <w:szCs w:val="28"/>
          <w:lang w:val="uk-UA"/>
        </w:rPr>
        <w:lastRenderedPageBreak/>
        <w:t>побудовано на основі двох стандартних програм автоматизації перекладу, а саме Wordfast Anywhere та SDL Trados. Завдяки практичним вправам студенти повинні усвідомити роль та місце перекладацьких технології в структурі професійної діяльності перекладача.</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Друга частина курсу з перекладацьких технологій (Translation Technologies 2) викладається під час весняного семестру, а також упродовж літнього семестру через необхідність виконання значної кількості практичних вправ, а також потреби у забезпеченні належної кількості часу для засвоєння студентами основної інформації та ефективного формування навичок й умінь використання двох складних технологічних інструментів з автоматизації перекладу. Засвоєння опцій САТ-інструментів відбувається послідовно: кожному з них присвячено низку практичних занять на основі проблемних завдань, а також семінарів, що проводяться відповідними фахівцями. Ця частина курсу з перекладацьких технологій присвячена засвоєнню ключових функцій найбільш часто використовуваних на ринку перекладацьких послуг програм автоматизації перекладу, таких як SDL Trados та MemoQ.</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 xml:space="preserve">Як випливає з проведеного аналізу, переважна увага в межах розробленого курсу приділяється десктопним </w:t>
      </w:r>
      <w:r w:rsidR="002E6174">
        <w:rPr>
          <w:rFonts w:ascii="Times New Roman" w:hAnsi="Times New Roman" w:cs="Times New Roman"/>
          <w:sz w:val="28"/>
          <w:szCs w:val="28"/>
          <w:lang w:val="uk-UA"/>
        </w:rPr>
        <w:t xml:space="preserve">комерційним </w:t>
      </w:r>
      <w:r w:rsidRPr="00186B5F">
        <w:rPr>
          <w:rFonts w:ascii="Times New Roman" w:hAnsi="Times New Roman" w:cs="Times New Roman"/>
          <w:sz w:val="28"/>
          <w:szCs w:val="28"/>
          <w:lang w:val="uk-UA"/>
        </w:rPr>
        <w:t>САТ-інструментам, що є безперечними лідерами</w:t>
      </w:r>
      <w:r w:rsidR="00BB4CBE">
        <w:rPr>
          <w:rFonts w:ascii="Times New Roman" w:hAnsi="Times New Roman" w:cs="Times New Roman"/>
          <w:sz w:val="28"/>
          <w:szCs w:val="28"/>
          <w:lang w:val="uk-UA"/>
        </w:rPr>
        <w:t xml:space="preserve"> ринку перекладацьких послуг </w:t>
      </w:r>
      <w:r w:rsidR="00BB4CBE" w:rsidRPr="00BB4CBE">
        <w:rPr>
          <w:rFonts w:ascii="Times New Roman" w:hAnsi="Times New Roman" w:cs="Times New Roman"/>
          <w:sz w:val="28"/>
          <w:szCs w:val="28"/>
          <w:lang w:val="uk-UA"/>
        </w:rPr>
        <w:t xml:space="preserve">– </w:t>
      </w:r>
      <w:r w:rsidRPr="00186B5F">
        <w:rPr>
          <w:rFonts w:ascii="Times New Roman" w:hAnsi="Times New Roman" w:cs="Times New Roman"/>
          <w:sz w:val="28"/>
          <w:szCs w:val="28"/>
          <w:lang w:val="uk-UA"/>
        </w:rPr>
        <w:t>SDL Trados та MemoQ, у той час як вивчення хмарних засобів автоматизації перекладу забезпечується завдяки засвоєнню основного функціоналу</w:t>
      </w:r>
      <w:r w:rsidR="002E6174">
        <w:rPr>
          <w:rFonts w:ascii="Times New Roman" w:hAnsi="Times New Roman" w:cs="Times New Roman"/>
          <w:sz w:val="28"/>
          <w:szCs w:val="28"/>
          <w:lang w:val="uk-UA"/>
        </w:rPr>
        <w:t xml:space="preserve"> лише однієї хмарної системи – </w:t>
      </w:r>
      <w:r w:rsidRPr="00186B5F">
        <w:rPr>
          <w:rFonts w:ascii="Times New Roman" w:hAnsi="Times New Roman" w:cs="Times New Roman"/>
          <w:sz w:val="28"/>
          <w:szCs w:val="28"/>
          <w:lang w:val="uk-UA"/>
        </w:rPr>
        <w:t>Wordfast Anywhere.</w:t>
      </w:r>
    </w:p>
    <w:p w:rsidR="0093308E" w:rsidRPr="00BB4CBE" w:rsidRDefault="0093308E" w:rsidP="0093308E">
      <w:pPr>
        <w:spacing w:after="0" w:line="360" w:lineRule="auto"/>
        <w:ind w:firstLine="709"/>
        <w:jc w:val="both"/>
        <w:rPr>
          <w:rFonts w:ascii="Times New Roman" w:hAnsi="Times New Roman" w:cs="Times New Roman"/>
          <w:sz w:val="28"/>
          <w:szCs w:val="28"/>
        </w:rPr>
      </w:pPr>
      <w:r w:rsidRPr="00186B5F">
        <w:rPr>
          <w:rFonts w:ascii="Times New Roman" w:hAnsi="Times New Roman" w:cs="Times New Roman"/>
          <w:sz w:val="28"/>
          <w:szCs w:val="28"/>
          <w:lang w:val="uk-UA"/>
        </w:rPr>
        <w:t>Ще один престижий британський вищий навчальний заклад Університет Бата (University of Bath)  пропонує курс з перекладацьких технологій на магістерському рівні підготовки, так само як і решта із</w:t>
      </w:r>
      <w:r w:rsidR="00C33AE3">
        <w:rPr>
          <w:rFonts w:ascii="Times New Roman" w:hAnsi="Times New Roman" w:cs="Times New Roman"/>
          <w:sz w:val="28"/>
          <w:szCs w:val="28"/>
          <w:lang w:val="uk-UA"/>
        </w:rPr>
        <w:t xml:space="preserve"> проаналізованих університетів </w:t>
      </w:r>
      <w:r w:rsidR="00C33AE3" w:rsidRPr="00C33AE3">
        <w:rPr>
          <w:rFonts w:ascii="Times New Roman" w:hAnsi="Times New Roman" w:cs="Times New Roman"/>
          <w:sz w:val="28"/>
          <w:szCs w:val="28"/>
          <w:lang w:val="uk-UA"/>
        </w:rPr>
        <w:t>[</w:t>
      </w:r>
      <w:r w:rsidR="00DE5F9C">
        <w:rPr>
          <w:rFonts w:ascii="Times New Roman" w:hAnsi="Times New Roman" w:cs="Times New Roman"/>
          <w:color w:val="FF0000"/>
          <w:sz w:val="28"/>
          <w:szCs w:val="28"/>
          <w:lang w:val="en-US"/>
        </w:rPr>
        <w:fldChar w:fldCharType="begin"/>
      </w:r>
      <w:r w:rsidR="00DE5F9C">
        <w:rPr>
          <w:rFonts w:ascii="Times New Roman" w:hAnsi="Times New Roman" w:cs="Times New Roman"/>
          <w:sz w:val="28"/>
          <w:szCs w:val="28"/>
          <w:lang w:val="uk-UA"/>
        </w:rPr>
        <w:instrText xml:space="preserve"> REF _Ref501912774 \r \h </w:instrText>
      </w:r>
      <w:r w:rsidR="00DE5F9C">
        <w:rPr>
          <w:rFonts w:ascii="Times New Roman" w:hAnsi="Times New Roman" w:cs="Times New Roman"/>
          <w:color w:val="FF0000"/>
          <w:sz w:val="28"/>
          <w:szCs w:val="28"/>
          <w:lang w:val="en-US"/>
        </w:rPr>
      </w:r>
      <w:r w:rsidR="00DE5F9C">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36</w:t>
      </w:r>
      <w:r w:rsidR="00DE5F9C">
        <w:rPr>
          <w:rFonts w:ascii="Times New Roman" w:hAnsi="Times New Roman" w:cs="Times New Roman"/>
          <w:color w:val="FF0000"/>
          <w:sz w:val="28"/>
          <w:szCs w:val="28"/>
          <w:lang w:val="en-US"/>
        </w:rPr>
        <w:fldChar w:fldCharType="end"/>
      </w:r>
      <w:r w:rsidR="00C33AE3" w:rsidRPr="00C33AE3">
        <w:rPr>
          <w:rFonts w:ascii="Times New Roman" w:hAnsi="Times New Roman" w:cs="Times New Roman"/>
          <w:sz w:val="28"/>
          <w:szCs w:val="28"/>
          <w:lang w:val="uk-UA"/>
        </w:rPr>
        <w:t>]</w:t>
      </w:r>
      <w:r w:rsidRPr="00186B5F">
        <w:rPr>
          <w:rFonts w:ascii="Times New Roman" w:hAnsi="Times New Roman" w:cs="Times New Roman"/>
          <w:sz w:val="28"/>
          <w:szCs w:val="28"/>
          <w:lang w:val="uk-UA"/>
        </w:rPr>
        <w:t>. Такий курс (Using technology in the T &amp; I industry — Використання технологій письмового та усного перекладу) викладається у весняному семестрі</w:t>
      </w:r>
      <w:r w:rsidR="00BB4CBE">
        <w:rPr>
          <w:rFonts w:ascii="Times New Roman" w:hAnsi="Times New Roman" w:cs="Times New Roman"/>
          <w:sz w:val="28"/>
          <w:szCs w:val="28"/>
          <w:lang w:val="uk-UA"/>
        </w:rPr>
        <w:t xml:space="preserve"> та розрахований на 6 кредитів.</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 xml:space="preserve">Основна мета курсу полягає в тому, щоб забезпечити системне розуміння студентами технологічних інструментів, що використовуються в письмовому та </w:t>
      </w:r>
      <w:r w:rsidRPr="00186B5F">
        <w:rPr>
          <w:rFonts w:ascii="Times New Roman" w:hAnsi="Times New Roman" w:cs="Times New Roman"/>
          <w:sz w:val="28"/>
          <w:szCs w:val="28"/>
          <w:lang w:val="uk-UA"/>
        </w:rPr>
        <w:lastRenderedPageBreak/>
        <w:t>усному перекладі. В межах курсу активно розвиваються навички й уміння самостійної навчальної діяльності студентів, аби вони могли використовувати технології, що них використовують фрілансери та компанії залучені до перекладацької індустрії. Студенти також отримують досвід роботи з системами автоматизації перекладу (САТ-інструментами), а також іншим програмним забезпеченням, що використовується в цій перекладацькій галузі.</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По завершенні навчання за курсом студенти повинні  продемонструвати відповідні знання та розуміння принципу дії інструментів, які вивчалися, а також зрозуміти, як ці інструменти використовуються фрілансерами та перекладацькими компаніями. Студенти також набувають досвіду роботи з декількома різновидами програмного забезпечення, які регулярно використовують позаштатні перекладачі та тлумачі. Вони отримають чіткі знання щодо галузевих вимог стосовно використання перекладацьких технологій. Вони також усвідомлюють шляхи комерційного використання технологічних пакетів, таких як програмне забезпечення типу Translation Memory (Déjà Vu та інші САТ-інструменти), програмне забезпечення OCR та програмне забезпечення для голосового розпізнавання. Крім того, вони набувають розуміння того, як технології використовуються окремими перекладачами та тлумачами.</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В результаті вивчення курсу у студентів формуються практичні навички використання програмного забезпечення типу Translation Memory. Студенти засвоюють основні опції САТ-інструментів, і сформовані навички й уміння можуть переноситися на будь-яке програмне забезпечення подібного типу.</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Крім того, студенти навчаться, як правильно позиціонувати себе на ринку перекладацьких послуг, і яким чином використання усіх згаданих вище технологій може підвищити їх рівень конкурентоспроможності як безпосередньо з замовниками, так і з прямими клієнтами, так і з іншими постачальниками перекладацьких послуг.</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 xml:space="preserve">Студенти вивчають курс протягом 10 тижнів по 2 аудиторних години щотижнево, причому одна з цих двох годин присвячується лекційній частині </w:t>
      </w:r>
      <w:r w:rsidRPr="00186B5F">
        <w:rPr>
          <w:rFonts w:ascii="Times New Roman" w:hAnsi="Times New Roman" w:cs="Times New Roman"/>
          <w:sz w:val="28"/>
          <w:szCs w:val="28"/>
          <w:lang w:val="uk-UA"/>
        </w:rPr>
        <w:lastRenderedPageBreak/>
        <w:t xml:space="preserve">(теоретична складова підготовки), а одна година — забезпеченню розвитку навичок й умінь (практична складова підготовки). </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Особливо слід відзначити можливість самостійного опрацювання матеріалу студентами через внутрішньоуніверситетську мережу Інтранет. Студентам також надаються додаткові матеріали посібники з відео, надані виробниками програмного забезпечення та власне програмне забезпечення, яке є об’єктом вивчення. Надання програмного забезпечення студентам ефективно вирішує проблему виконання домашніх завдань, та навіть якщо студенти зможуть використати такі програми і у професійній діяльності (наприклад, для виконання перекладу для замовника), це знову ж таки сприятиме скорішому доведенню сформованих навичок до автоматизованого рівня.</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 xml:space="preserve">Оцінювання  здійснюється шляхом виконання  студентами перекладацького проекту, який включає 3000 слів із використанням програмного забезпечення (сам процес використання програмного забезпечення </w:t>
      </w:r>
      <w:r w:rsidR="00C33AE3">
        <w:rPr>
          <w:rFonts w:ascii="Times New Roman" w:hAnsi="Times New Roman" w:cs="Times New Roman"/>
          <w:sz w:val="28"/>
          <w:szCs w:val="28"/>
          <w:lang w:val="uk-UA"/>
        </w:rPr>
        <w:t xml:space="preserve">не оцінюється, а лише продукт </w:t>
      </w:r>
      <w:r w:rsidR="00C33AE3" w:rsidRPr="00C33AE3">
        <w:rPr>
          <w:rFonts w:ascii="Times New Roman" w:hAnsi="Times New Roman" w:cs="Times New Roman"/>
          <w:sz w:val="28"/>
          <w:szCs w:val="28"/>
        </w:rPr>
        <w:t xml:space="preserve">– </w:t>
      </w:r>
      <w:r w:rsidRPr="00186B5F">
        <w:rPr>
          <w:rFonts w:ascii="Times New Roman" w:hAnsi="Times New Roman" w:cs="Times New Roman"/>
          <w:sz w:val="28"/>
          <w:szCs w:val="28"/>
          <w:lang w:val="uk-UA"/>
        </w:rPr>
        <w:t>текст перекладу), а також шляхом написання звіту обсягом 2500 слів про свій досвід використання програмного забезпечення, що вивчалося.</w:t>
      </w:r>
    </w:p>
    <w:p w:rsidR="0093308E" w:rsidRPr="00186B5F"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Із проведеного дослідження випливає, що в аналізованому ВНЗ серед перекладацьких технологій надають увагу декстопним версіям САТ-інструментів, типовим</w:t>
      </w:r>
      <w:r>
        <w:rPr>
          <w:rFonts w:ascii="Times New Roman" w:hAnsi="Times New Roman" w:cs="Times New Roman"/>
          <w:sz w:val="28"/>
          <w:szCs w:val="28"/>
          <w:lang w:val="uk-UA"/>
        </w:rPr>
        <w:t xml:space="preserve"> представником яких є </w:t>
      </w:r>
      <w:r w:rsidR="002E6174">
        <w:rPr>
          <w:rFonts w:ascii="Times New Roman" w:hAnsi="Times New Roman" w:cs="Times New Roman"/>
          <w:sz w:val="28"/>
          <w:szCs w:val="28"/>
          <w:lang w:val="uk-UA"/>
        </w:rPr>
        <w:t xml:space="preserve">комерційна </w:t>
      </w:r>
      <w:r>
        <w:rPr>
          <w:rFonts w:ascii="Times New Roman" w:hAnsi="Times New Roman" w:cs="Times New Roman"/>
          <w:sz w:val="28"/>
          <w:szCs w:val="28"/>
          <w:lang w:val="uk-UA"/>
        </w:rPr>
        <w:t xml:space="preserve">програма </w:t>
      </w:r>
      <w:r w:rsidRPr="00186B5F">
        <w:rPr>
          <w:rFonts w:ascii="Times New Roman" w:hAnsi="Times New Roman" w:cs="Times New Roman"/>
          <w:sz w:val="28"/>
          <w:szCs w:val="28"/>
          <w:lang w:val="uk-UA"/>
        </w:rPr>
        <w:t>Déjà Vu, у той час як хмарні інструменти письмового перекладу не згадуються.</w:t>
      </w:r>
    </w:p>
    <w:p w:rsidR="0093308E" w:rsidRDefault="0093308E"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Університет Лідса (</w:t>
      </w:r>
      <w:r>
        <w:rPr>
          <w:rFonts w:ascii="Times New Roman" w:hAnsi="Times New Roman" w:cs="Times New Roman"/>
          <w:sz w:val="28"/>
          <w:szCs w:val="28"/>
          <w:lang w:val="en-US"/>
        </w:rPr>
        <w:t>University</w:t>
      </w:r>
      <w:r w:rsidRPr="007F2955">
        <w:rPr>
          <w:rFonts w:ascii="Times New Roman" w:hAnsi="Times New Roman" w:cs="Times New Roman"/>
          <w:sz w:val="28"/>
          <w:szCs w:val="28"/>
          <w:lang w:val="uk-UA"/>
        </w:rPr>
        <w:t xml:space="preserve"> </w:t>
      </w:r>
      <w:r>
        <w:rPr>
          <w:rFonts w:ascii="Times New Roman" w:hAnsi="Times New Roman" w:cs="Times New Roman"/>
          <w:sz w:val="28"/>
          <w:szCs w:val="28"/>
          <w:lang w:val="en-US"/>
        </w:rPr>
        <w:t>of</w:t>
      </w:r>
      <w:r w:rsidRPr="007F2955">
        <w:rPr>
          <w:rFonts w:ascii="Times New Roman" w:hAnsi="Times New Roman" w:cs="Times New Roman"/>
          <w:sz w:val="28"/>
          <w:szCs w:val="28"/>
          <w:lang w:val="uk-UA"/>
        </w:rPr>
        <w:t xml:space="preserve"> </w:t>
      </w:r>
      <w:r>
        <w:rPr>
          <w:rFonts w:ascii="Times New Roman" w:hAnsi="Times New Roman" w:cs="Times New Roman"/>
          <w:sz w:val="28"/>
          <w:szCs w:val="28"/>
          <w:lang w:val="en-US"/>
        </w:rPr>
        <w:t>Leeds</w:t>
      </w:r>
      <w:r>
        <w:rPr>
          <w:rFonts w:ascii="Times New Roman" w:hAnsi="Times New Roman" w:cs="Times New Roman"/>
          <w:sz w:val="28"/>
          <w:szCs w:val="28"/>
          <w:lang w:val="uk-UA"/>
        </w:rPr>
        <w:t>), який належить до одних з найкращих британських ВНЗ</w:t>
      </w:r>
      <w:r w:rsidRPr="007F2955">
        <w:rPr>
          <w:rFonts w:ascii="Times New Roman" w:hAnsi="Times New Roman" w:cs="Times New Roman"/>
          <w:sz w:val="28"/>
          <w:szCs w:val="28"/>
          <w:lang w:val="uk-UA"/>
        </w:rPr>
        <w:t>,</w:t>
      </w:r>
      <w:r>
        <w:rPr>
          <w:rFonts w:ascii="Times New Roman" w:hAnsi="Times New Roman" w:cs="Times New Roman"/>
          <w:sz w:val="28"/>
          <w:szCs w:val="28"/>
          <w:lang w:val="uk-UA"/>
        </w:rPr>
        <w:t xml:space="preserve"> пропонує одразу декілька магістерських програм підготовки </w:t>
      </w:r>
      <w:r w:rsidRPr="007F2955">
        <w:rPr>
          <w:rFonts w:ascii="Times New Roman" w:hAnsi="Times New Roman" w:cs="Times New Roman"/>
          <w:sz w:val="28"/>
          <w:szCs w:val="28"/>
          <w:lang w:val="uk-UA"/>
        </w:rPr>
        <w:t xml:space="preserve">перекладачів </w:t>
      </w:r>
      <w:r w:rsidRPr="007F2955">
        <w:rPr>
          <w:rFonts w:ascii="Times New Roman" w:hAnsi="Times New Roman" w:cs="Times New Roman"/>
          <w:sz w:val="28"/>
          <w:szCs w:val="28"/>
          <w:lang w:val="en-US"/>
        </w:rPr>
        <w:t>MA</w:t>
      </w:r>
      <w:r w:rsidRPr="007F2955">
        <w:rPr>
          <w:rFonts w:ascii="Times New Roman" w:hAnsi="Times New Roman" w:cs="Times New Roman"/>
          <w:sz w:val="28"/>
          <w:szCs w:val="28"/>
          <w:lang w:val="uk-UA"/>
        </w:rPr>
        <w:t xml:space="preserve"> </w:t>
      </w:r>
      <w:r w:rsidRPr="007F2955">
        <w:rPr>
          <w:rFonts w:ascii="Times New Roman" w:hAnsi="Times New Roman" w:cs="Times New Roman"/>
          <w:sz w:val="28"/>
          <w:szCs w:val="28"/>
        </w:rPr>
        <w:t>Applied</w:t>
      </w:r>
      <w:r w:rsidRPr="007F2955">
        <w:rPr>
          <w:rFonts w:ascii="Times New Roman" w:hAnsi="Times New Roman" w:cs="Times New Roman"/>
          <w:sz w:val="28"/>
          <w:szCs w:val="28"/>
          <w:lang w:val="uk-UA"/>
        </w:rPr>
        <w:t xml:space="preserve"> </w:t>
      </w:r>
      <w:r w:rsidRPr="007F2955">
        <w:rPr>
          <w:rFonts w:ascii="Times New Roman" w:hAnsi="Times New Roman" w:cs="Times New Roman"/>
          <w:sz w:val="28"/>
          <w:szCs w:val="28"/>
        </w:rPr>
        <w:t>Translation</w:t>
      </w:r>
      <w:r w:rsidRPr="007F2955">
        <w:rPr>
          <w:rFonts w:ascii="Times New Roman" w:hAnsi="Times New Roman" w:cs="Times New Roman"/>
          <w:sz w:val="28"/>
          <w:szCs w:val="28"/>
          <w:lang w:val="uk-UA"/>
        </w:rPr>
        <w:t xml:space="preserve"> </w:t>
      </w:r>
      <w:r w:rsidRPr="007F2955">
        <w:rPr>
          <w:rFonts w:ascii="Times New Roman" w:hAnsi="Times New Roman" w:cs="Times New Roman"/>
          <w:sz w:val="28"/>
          <w:szCs w:val="28"/>
        </w:rPr>
        <w:t>Studies</w:t>
      </w:r>
      <w:r w:rsidRPr="007F2955">
        <w:rPr>
          <w:rFonts w:ascii="Times New Roman" w:hAnsi="Times New Roman" w:cs="Times New Roman"/>
          <w:sz w:val="28"/>
          <w:szCs w:val="28"/>
          <w:lang w:val="uk-UA"/>
        </w:rPr>
        <w:t xml:space="preserve"> (</w:t>
      </w:r>
      <w:r w:rsidRPr="007F2955">
        <w:rPr>
          <w:rFonts w:ascii="Times New Roman" w:hAnsi="Times New Roman" w:cs="Times New Roman"/>
          <w:sz w:val="28"/>
          <w:szCs w:val="28"/>
        </w:rPr>
        <w:t>MAATS</w:t>
      </w:r>
      <w:r w:rsidRPr="007F2955">
        <w:rPr>
          <w:rFonts w:ascii="Times New Roman" w:hAnsi="Times New Roman" w:cs="Times New Roman"/>
          <w:sz w:val="28"/>
          <w:szCs w:val="28"/>
          <w:lang w:val="uk-UA"/>
        </w:rPr>
        <w:t xml:space="preserve">) та </w:t>
      </w:r>
      <w:r w:rsidRPr="007F2955">
        <w:rPr>
          <w:rFonts w:ascii="Times New Roman" w:hAnsi="Times New Roman" w:cs="Times New Roman"/>
          <w:sz w:val="28"/>
          <w:szCs w:val="28"/>
          <w:lang w:val="en-US"/>
        </w:rPr>
        <w:t>MA</w:t>
      </w:r>
      <w:r w:rsidRPr="007F2955">
        <w:rPr>
          <w:rFonts w:ascii="Times New Roman" w:hAnsi="Times New Roman" w:cs="Times New Roman"/>
          <w:sz w:val="28"/>
          <w:szCs w:val="28"/>
          <w:lang w:val="uk-UA"/>
        </w:rPr>
        <w:t>/</w:t>
      </w:r>
      <w:r w:rsidRPr="007F2955">
        <w:rPr>
          <w:rFonts w:ascii="Times New Roman" w:hAnsi="Times New Roman" w:cs="Times New Roman"/>
          <w:sz w:val="28"/>
          <w:szCs w:val="28"/>
          <w:lang w:val="en-US"/>
        </w:rPr>
        <w:t>PGDip</w:t>
      </w:r>
      <w:r w:rsidRPr="007F2955">
        <w:rPr>
          <w:rFonts w:ascii="Times New Roman" w:hAnsi="Times New Roman" w:cs="Times New Roman"/>
          <w:sz w:val="28"/>
          <w:szCs w:val="28"/>
          <w:lang w:val="uk-UA"/>
        </w:rPr>
        <w:t xml:space="preserve"> </w:t>
      </w:r>
      <w:r w:rsidRPr="007F2955">
        <w:rPr>
          <w:rFonts w:ascii="Times New Roman" w:hAnsi="Times New Roman" w:cs="Times New Roman"/>
          <w:sz w:val="28"/>
          <w:szCs w:val="28"/>
          <w:lang w:val="en-US"/>
        </w:rPr>
        <w:t>Applied</w:t>
      </w:r>
      <w:r w:rsidRPr="007F2955">
        <w:rPr>
          <w:rFonts w:ascii="Times New Roman" w:hAnsi="Times New Roman" w:cs="Times New Roman"/>
          <w:sz w:val="28"/>
          <w:szCs w:val="28"/>
          <w:lang w:val="uk-UA"/>
        </w:rPr>
        <w:t xml:space="preserve"> </w:t>
      </w:r>
      <w:r w:rsidRPr="007F2955">
        <w:rPr>
          <w:rFonts w:ascii="Times New Roman" w:hAnsi="Times New Roman" w:cs="Times New Roman"/>
          <w:sz w:val="28"/>
          <w:szCs w:val="28"/>
          <w:lang w:val="en-US"/>
        </w:rPr>
        <w:t>Translation</w:t>
      </w:r>
      <w:r w:rsidRPr="007F2955">
        <w:rPr>
          <w:rFonts w:ascii="Times New Roman" w:hAnsi="Times New Roman" w:cs="Times New Roman"/>
          <w:sz w:val="28"/>
          <w:szCs w:val="28"/>
          <w:lang w:val="uk-UA"/>
        </w:rPr>
        <w:t xml:space="preserve"> </w:t>
      </w:r>
      <w:r w:rsidRPr="007F2955">
        <w:rPr>
          <w:rFonts w:ascii="Times New Roman" w:hAnsi="Times New Roman" w:cs="Times New Roman"/>
          <w:sz w:val="28"/>
          <w:szCs w:val="28"/>
          <w:lang w:val="en-US"/>
        </w:rPr>
        <w:t>Studies</w:t>
      </w:r>
      <w:r w:rsidRPr="007F2955">
        <w:rPr>
          <w:rFonts w:ascii="Times New Roman" w:hAnsi="Times New Roman" w:cs="Times New Roman"/>
          <w:sz w:val="28"/>
          <w:szCs w:val="28"/>
          <w:lang w:val="uk-UA"/>
        </w:rPr>
        <w:t xml:space="preserve"> (</w:t>
      </w:r>
      <w:r w:rsidRPr="007F2955">
        <w:rPr>
          <w:rFonts w:ascii="Times New Roman" w:hAnsi="Times New Roman" w:cs="Times New Roman"/>
          <w:sz w:val="28"/>
          <w:szCs w:val="28"/>
          <w:lang w:val="en-US"/>
        </w:rPr>
        <w:t>PGDATS</w:t>
      </w:r>
      <w:r w:rsidRPr="007F2955">
        <w:rPr>
          <w:rFonts w:ascii="Times New Roman" w:hAnsi="Times New Roman" w:cs="Times New Roman"/>
          <w:sz w:val="28"/>
          <w:szCs w:val="28"/>
          <w:lang w:val="uk-UA"/>
        </w:rPr>
        <w:t>)</w:t>
      </w:r>
      <w:r>
        <w:rPr>
          <w:rFonts w:ascii="Times New Roman" w:hAnsi="Times New Roman" w:cs="Times New Roman"/>
          <w:sz w:val="28"/>
          <w:szCs w:val="28"/>
          <w:lang w:val="uk-UA"/>
        </w:rPr>
        <w:t>, які позиціонуються як гнучкі однорічні програми, які</w:t>
      </w:r>
      <w:r w:rsidRPr="00DA0D8F">
        <w:rPr>
          <w:rFonts w:ascii="Times New Roman" w:hAnsi="Times New Roman" w:cs="Times New Roman"/>
          <w:sz w:val="28"/>
          <w:szCs w:val="28"/>
          <w:lang w:val="uk-UA"/>
        </w:rPr>
        <w:t xml:space="preserve"> пропонують можливість розвинути навички перекладу та управління проектами на високому рівні, які </w:t>
      </w:r>
      <w:r>
        <w:rPr>
          <w:rFonts w:ascii="Times New Roman" w:hAnsi="Times New Roman" w:cs="Times New Roman"/>
          <w:sz w:val="28"/>
          <w:szCs w:val="28"/>
          <w:lang w:val="uk-UA"/>
        </w:rPr>
        <w:t>необхідні будь-якому професіоналу сфери</w:t>
      </w:r>
      <w:r w:rsidRPr="00DA0D8F">
        <w:rPr>
          <w:rFonts w:ascii="Times New Roman" w:hAnsi="Times New Roman" w:cs="Times New Roman"/>
          <w:sz w:val="28"/>
          <w:szCs w:val="28"/>
          <w:lang w:val="uk-UA"/>
        </w:rPr>
        <w:t xml:space="preserve"> мовних послуг</w:t>
      </w:r>
      <w:r w:rsidR="00C33AE3" w:rsidRPr="00C33AE3">
        <w:rPr>
          <w:rFonts w:ascii="Times New Roman" w:hAnsi="Times New Roman" w:cs="Times New Roman"/>
          <w:sz w:val="28"/>
          <w:szCs w:val="28"/>
          <w:lang w:val="uk-UA"/>
        </w:rPr>
        <w:t xml:space="preserve"> [</w:t>
      </w:r>
      <w:r w:rsidR="00DE5F9C">
        <w:rPr>
          <w:rFonts w:ascii="Times New Roman" w:hAnsi="Times New Roman" w:cs="Times New Roman"/>
          <w:color w:val="FF0000"/>
          <w:sz w:val="28"/>
          <w:szCs w:val="28"/>
          <w:lang w:val="en-US"/>
        </w:rPr>
        <w:fldChar w:fldCharType="begin"/>
      </w:r>
      <w:r w:rsidR="00DE5F9C">
        <w:rPr>
          <w:rFonts w:ascii="Times New Roman" w:hAnsi="Times New Roman" w:cs="Times New Roman"/>
          <w:sz w:val="28"/>
          <w:szCs w:val="28"/>
          <w:lang w:val="uk-UA"/>
        </w:rPr>
        <w:instrText xml:space="preserve"> REF _Ref501912789 \r \h </w:instrText>
      </w:r>
      <w:r w:rsidR="00DE5F9C">
        <w:rPr>
          <w:rFonts w:ascii="Times New Roman" w:hAnsi="Times New Roman" w:cs="Times New Roman"/>
          <w:color w:val="FF0000"/>
          <w:sz w:val="28"/>
          <w:szCs w:val="28"/>
          <w:lang w:val="en-US"/>
        </w:rPr>
      </w:r>
      <w:r w:rsidR="00DE5F9C">
        <w:rPr>
          <w:rFonts w:ascii="Times New Roman" w:hAnsi="Times New Roman" w:cs="Times New Roman"/>
          <w:color w:val="FF0000"/>
          <w:sz w:val="28"/>
          <w:szCs w:val="28"/>
          <w:lang w:val="en-US"/>
        </w:rPr>
        <w:fldChar w:fldCharType="separate"/>
      </w:r>
      <w:r w:rsidR="00192D9D">
        <w:rPr>
          <w:rFonts w:ascii="Times New Roman" w:hAnsi="Times New Roman" w:cs="Times New Roman"/>
          <w:sz w:val="28"/>
          <w:szCs w:val="28"/>
          <w:lang w:val="uk-UA"/>
        </w:rPr>
        <w:t>25</w:t>
      </w:r>
      <w:r w:rsidR="00DE5F9C">
        <w:rPr>
          <w:rFonts w:ascii="Times New Roman" w:hAnsi="Times New Roman" w:cs="Times New Roman"/>
          <w:color w:val="FF0000"/>
          <w:sz w:val="28"/>
          <w:szCs w:val="28"/>
          <w:lang w:val="en-US"/>
        </w:rPr>
        <w:fldChar w:fldCharType="end"/>
      </w:r>
      <w:r w:rsidR="00C33AE3" w:rsidRPr="00C33AE3">
        <w:rPr>
          <w:rFonts w:ascii="Times New Roman" w:hAnsi="Times New Roman" w:cs="Times New Roman"/>
          <w:sz w:val="28"/>
          <w:szCs w:val="28"/>
          <w:lang w:val="uk-UA"/>
        </w:rPr>
        <w:t>]</w:t>
      </w:r>
      <w:r w:rsidRPr="00DA0D8F">
        <w:rPr>
          <w:rFonts w:ascii="Times New Roman" w:hAnsi="Times New Roman" w:cs="Times New Roman"/>
          <w:sz w:val="28"/>
          <w:szCs w:val="28"/>
          <w:lang w:val="uk-UA"/>
        </w:rPr>
        <w:t xml:space="preserve">. Вони також </w:t>
      </w:r>
      <w:r>
        <w:rPr>
          <w:rFonts w:ascii="Times New Roman" w:hAnsi="Times New Roman" w:cs="Times New Roman"/>
          <w:sz w:val="28"/>
          <w:szCs w:val="28"/>
          <w:lang w:val="uk-UA"/>
        </w:rPr>
        <w:t>на</w:t>
      </w:r>
      <w:r w:rsidRPr="00DA0D8F">
        <w:rPr>
          <w:rFonts w:ascii="Times New Roman" w:hAnsi="Times New Roman" w:cs="Times New Roman"/>
          <w:sz w:val="28"/>
          <w:szCs w:val="28"/>
          <w:lang w:val="uk-UA"/>
        </w:rPr>
        <w:t xml:space="preserve">дають </w:t>
      </w:r>
      <w:r>
        <w:rPr>
          <w:rFonts w:ascii="Times New Roman" w:hAnsi="Times New Roman" w:cs="Times New Roman"/>
          <w:sz w:val="28"/>
          <w:szCs w:val="28"/>
          <w:lang w:val="uk-UA"/>
        </w:rPr>
        <w:t>студентам</w:t>
      </w:r>
      <w:r w:rsidRPr="00DA0D8F">
        <w:rPr>
          <w:rFonts w:ascii="Times New Roman" w:hAnsi="Times New Roman" w:cs="Times New Roman"/>
          <w:sz w:val="28"/>
          <w:szCs w:val="28"/>
          <w:lang w:val="uk-UA"/>
        </w:rPr>
        <w:t xml:space="preserve"> </w:t>
      </w:r>
      <w:r>
        <w:rPr>
          <w:rFonts w:ascii="Times New Roman" w:hAnsi="Times New Roman" w:cs="Times New Roman"/>
          <w:sz w:val="28"/>
          <w:szCs w:val="28"/>
          <w:lang w:val="uk-UA"/>
        </w:rPr>
        <w:t>значний</w:t>
      </w:r>
      <w:r w:rsidRPr="00DA0D8F">
        <w:rPr>
          <w:rFonts w:ascii="Times New Roman" w:hAnsi="Times New Roman" w:cs="Times New Roman"/>
          <w:sz w:val="28"/>
          <w:szCs w:val="28"/>
          <w:lang w:val="uk-UA"/>
        </w:rPr>
        <w:t xml:space="preserve"> досвід роботи з широким спектром новітніх </w:t>
      </w:r>
      <w:r>
        <w:rPr>
          <w:rFonts w:ascii="Times New Roman" w:hAnsi="Times New Roman" w:cs="Times New Roman"/>
          <w:sz w:val="28"/>
          <w:szCs w:val="28"/>
          <w:lang w:val="uk-UA"/>
        </w:rPr>
        <w:t xml:space="preserve">перекладацьких </w:t>
      </w:r>
      <w:r w:rsidRPr="00DA0D8F">
        <w:rPr>
          <w:rFonts w:ascii="Times New Roman" w:hAnsi="Times New Roman" w:cs="Times New Roman"/>
          <w:sz w:val="28"/>
          <w:szCs w:val="28"/>
          <w:lang w:val="uk-UA"/>
        </w:rPr>
        <w:t>інструментів.</w:t>
      </w:r>
    </w:p>
    <w:p w:rsidR="0093308E" w:rsidRPr="00562B9F" w:rsidRDefault="0093308E"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Обидві магістерські програми отримали знак якості </w:t>
      </w:r>
      <w:r>
        <w:rPr>
          <w:rFonts w:ascii="Times New Roman" w:hAnsi="Times New Roman" w:cs="Times New Roman"/>
          <w:sz w:val="28"/>
          <w:szCs w:val="28"/>
          <w:lang w:val="en-US"/>
        </w:rPr>
        <w:t>European</w:t>
      </w:r>
      <w:r w:rsidRPr="00443FF3">
        <w:rPr>
          <w:rFonts w:ascii="Times New Roman" w:hAnsi="Times New Roman" w:cs="Times New Roman"/>
          <w:sz w:val="28"/>
          <w:szCs w:val="28"/>
          <w:lang w:val="uk-UA"/>
        </w:rPr>
        <w:t xml:space="preserve"> </w:t>
      </w:r>
      <w:r>
        <w:rPr>
          <w:rFonts w:ascii="Times New Roman" w:hAnsi="Times New Roman" w:cs="Times New Roman"/>
          <w:sz w:val="28"/>
          <w:szCs w:val="28"/>
          <w:lang w:val="en-US"/>
        </w:rPr>
        <w:t>Master</w:t>
      </w:r>
      <w:r w:rsidRPr="00443FF3">
        <w:rPr>
          <w:rFonts w:ascii="Times New Roman" w:hAnsi="Times New Roman" w:cs="Times New Roman"/>
          <w:sz w:val="28"/>
          <w:szCs w:val="28"/>
          <w:lang w:val="uk-UA"/>
        </w:rPr>
        <w:t>’</w:t>
      </w:r>
      <w:r>
        <w:rPr>
          <w:rFonts w:ascii="Times New Roman" w:hAnsi="Times New Roman" w:cs="Times New Roman"/>
          <w:sz w:val="28"/>
          <w:szCs w:val="28"/>
          <w:lang w:val="en-US"/>
        </w:rPr>
        <w:t>s</w:t>
      </w:r>
      <w:r w:rsidRPr="00443FF3">
        <w:rPr>
          <w:rFonts w:ascii="Times New Roman" w:hAnsi="Times New Roman" w:cs="Times New Roman"/>
          <w:sz w:val="28"/>
          <w:szCs w:val="28"/>
          <w:lang w:val="uk-UA"/>
        </w:rPr>
        <w:t xml:space="preserve"> </w:t>
      </w:r>
      <w:r>
        <w:rPr>
          <w:rFonts w:ascii="Times New Roman" w:hAnsi="Times New Roman" w:cs="Times New Roman"/>
          <w:sz w:val="28"/>
          <w:szCs w:val="28"/>
          <w:lang w:val="en-US"/>
        </w:rPr>
        <w:t>in</w:t>
      </w:r>
      <w:r w:rsidRPr="00443FF3">
        <w:rPr>
          <w:rFonts w:ascii="Times New Roman" w:hAnsi="Times New Roman" w:cs="Times New Roman"/>
          <w:sz w:val="28"/>
          <w:szCs w:val="28"/>
          <w:lang w:val="uk-UA"/>
        </w:rPr>
        <w:t xml:space="preserve"> </w:t>
      </w:r>
      <w:r>
        <w:rPr>
          <w:rFonts w:ascii="Times New Roman" w:hAnsi="Times New Roman" w:cs="Times New Roman"/>
          <w:sz w:val="28"/>
          <w:szCs w:val="28"/>
          <w:lang w:val="en-US"/>
        </w:rPr>
        <w:t>Translation</w:t>
      </w:r>
      <w:r>
        <w:rPr>
          <w:rFonts w:ascii="Times New Roman" w:hAnsi="Times New Roman" w:cs="Times New Roman"/>
          <w:sz w:val="28"/>
          <w:szCs w:val="28"/>
          <w:lang w:val="uk-UA"/>
        </w:rPr>
        <w:t xml:space="preserve"> (EMT), що підтверджує високий рівень</w:t>
      </w:r>
      <w:r w:rsidRPr="00443FF3">
        <w:rPr>
          <w:rFonts w:ascii="Times New Roman" w:hAnsi="Times New Roman" w:cs="Times New Roman"/>
          <w:sz w:val="28"/>
          <w:szCs w:val="28"/>
          <w:lang w:val="uk-UA"/>
        </w:rPr>
        <w:t xml:space="preserve"> підготовки, який </w:t>
      </w:r>
      <w:r>
        <w:rPr>
          <w:rFonts w:ascii="Times New Roman" w:hAnsi="Times New Roman" w:cs="Times New Roman"/>
          <w:sz w:val="28"/>
          <w:szCs w:val="28"/>
          <w:lang w:val="uk-UA"/>
        </w:rPr>
        <w:t>отримають студенти</w:t>
      </w:r>
      <w:r w:rsidRPr="00443FF3">
        <w:rPr>
          <w:rFonts w:ascii="Times New Roman" w:hAnsi="Times New Roman" w:cs="Times New Roman"/>
          <w:sz w:val="28"/>
          <w:szCs w:val="28"/>
          <w:lang w:val="uk-UA"/>
        </w:rPr>
        <w:t xml:space="preserve"> та </w:t>
      </w:r>
      <w:r>
        <w:rPr>
          <w:rFonts w:ascii="Times New Roman" w:hAnsi="Times New Roman" w:cs="Times New Roman"/>
          <w:sz w:val="28"/>
          <w:szCs w:val="28"/>
          <w:lang w:val="uk-UA"/>
        </w:rPr>
        <w:t>гарантує</w:t>
      </w:r>
      <w:r w:rsidRPr="00443FF3">
        <w:rPr>
          <w:rFonts w:ascii="Times New Roman" w:hAnsi="Times New Roman" w:cs="Times New Roman"/>
          <w:sz w:val="28"/>
          <w:szCs w:val="28"/>
          <w:lang w:val="uk-UA"/>
        </w:rPr>
        <w:t xml:space="preserve"> забезпечити </w:t>
      </w:r>
      <w:r>
        <w:rPr>
          <w:rFonts w:ascii="Times New Roman" w:hAnsi="Times New Roman" w:cs="Times New Roman"/>
          <w:sz w:val="28"/>
          <w:szCs w:val="28"/>
          <w:lang w:val="uk-UA"/>
        </w:rPr>
        <w:t>майбутніх перекладачів</w:t>
      </w:r>
      <w:r w:rsidRPr="00443FF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усіма </w:t>
      </w:r>
      <w:r w:rsidRPr="00443FF3">
        <w:rPr>
          <w:rFonts w:ascii="Times New Roman" w:hAnsi="Times New Roman" w:cs="Times New Roman"/>
          <w:sz w:val="28"/>
          <w:szCs w:val="28"/>
          <w:lang w:val="uk-UA"/>
        </w:rPr>
        <w:t xml:space="preserve">необхідними навичками для успішної кар'єри в </w:t>
      </w:r>
      <w:r>
        <w:rPr>
          <w:rFonts w:ascii="Times New Roman" w:hAnsi="Times New Roman" w:cs="Times New Roman"/>
          <w:sz w:val="28"/>
          <w:szCs w:val="28"/>
          <w:lang w:val="uk-UA"/>
        </w:rPr>
        <w:t>галузі надання мовних послуг. Окрім того, знак якості</w:t>
      </w:r>
      <w:r w:rsidRPr="00443FF3">
        <w:rPr>
          <w:rFonts w:ascii="Times New Roman" w:hAnsi="Times New Roman" w:cs="Times New Roman"/>
          <w:sz w:val="28"/>
          <w:szCs w:val="28"/>
          <w:lang w:val="uk-UA"/>
        </w:rPr>
        <w:t xml:space="preserve"> EMT відкриває такі можливості, як пріоритетний доступ до </w:t>
      </w:r>
      <w:r>
        <w:rPr>
          <w:rFonts w:ascii="Times New Roman" w:hAnsi="Times New Roman" w:cs="Times New Roman"/>
          <w:sz w:val="28"/>
          <w:szCs w:val="28"/>
          <w:lang w:val="uk-UA"/>
        </w:rPr>
        <w:t xml:space="preserve">Управлінні </w:t>
      </w:r>
      <w:r w:rsidRPr="00443FF3">
        <w:rPr>
          <w:rFonts w:ascii="Times New Roman" w:hAnsi="Times New Roman" w:cs="Times New Roman"/>
          <w:sz w:val="28"/>
          <w:szCs w:val="28"/>
          <w:lang w:val="uk-UA"/>
        </w:rPr>
        <w:t xml:space="preserve">ЄС </w:t>
      </w:r>
      <w:r>
        <w:rPr>
          <w:rFonts w:ascii="Times New Roman" w:hAnsi="Times New Roman" w:cs="Times New Roman"/>
          <w:sz w:val="28"/>
          <w:szCs w:val="28"/>
          <w:lang w:val="uk-UA"/>
        </w:rPr>
        <w:t>з перекладу (</w:t>
      </w:r>
      <w:r w:rsidRPr="00443FF3">
        <w:rPr>
          <w:rFonts w:ascii="Times New Roman" w:hAnsi="Times New Roman" w:cs="Times New Roman"/>
          <w:sz w:val="28"/>
          <w:szCs w:val="28"/>
        </w:rPr>
        <w:t>EU</w:t>
      </w:r>
      <w:r w:rsidRPr="00443FF3">
        <w:rPr>
          <w:rFonts w:ascii="Times New Roman" w:hAnsi="Times New Roman" w:cs="Times New Roman"/>
          <w:sz w:val="28"/>
          <w:szCs w:val="28"/>
          <w:lang w:val="uk-UA"/>
        </w:rPr>
        <w:t xml:space="preserve"> </w:t>
      </w:r>
      <w:r w:rsidRPr="00443FF3">
        <w:rPr>
          <w:rFonts w:ascii="Times New Roman" w:hAnsi="Times New Roman" w:cs="Times New Roman"/>
          <w:sz w:val="28"/>
          <w:szCs w:val="28"/>
        </w:rPr>
        <w:t>DGT</w:t>
      </w:r>
      <w:r>
        <w:rPr>
          <w:rFonts w:ascii="Times New Roman" w:hAnsi="Times New Roman" w:cs="Times New Roman"/>
          <w:sz w:val="28"/>
          <w:szCs w:val="28"/>
          <w:lang w:val="uk-UA"/>
        </w:rPr>
        <w:t xml:space="preserve">) </w:t>
      </w:r>
      <w:r w:rsidRPr="00443FF3">
        <w:rPr>
          <w:rFonts w:ascii="Times New Roman" w:hAnsi="Times New Roman" w:cs="Times New Roman"/>
          <w:sz w:val="28"/>
          <w:szCs w:val="28"/>
          <w:lang w:val="uk-UA"/>
        </w:rPr>
        <w:t xml:space="preserve">та </w:t>
      </w:r>
      <w:r>
        <w:rPr>
          <w:rFonts w:ascii="Times New Roman" w:hAnsi="Times New Roman" w:cs="Times New Roman"/>
          <w:sz w:val="28"/>
          <w:szCs w:val="28"/>
          <w:lang w:val="uk-UA"/>
        </w:rPr>
        <w:t>забезпечує ширші можливості з проходження</w:t>
      </w:r>
      <w:r w:rsidRPr="00443FF3">
        <w:rPr>
          <w:rFonts w:ascii="Times New Roman" w:hAnsi="Times New Roman" w:cs="Times New Roman"/>
          <w:sz w:val="28"/>
          <w:szCs w:val="28"/>
          <w:lang w:val="uk-UA"/>
        </w:rPr>
        <w:t xml:space="preserve"> стажування. У</w:t>
      </w:r>
      <w:r>
        <w:rPr>
          <w:rFonts w:ascii="Times New Roman" w:hAnsi="Times New Roman" w:cs="Times New Roman"/>
          <w:sz w:val="28"/>
          <w:szCs w:val="28"/>
          <w:lang w:val="uk-UA"/>
        </w:rPr>
        <w:t>ніверситет Лідса також</w:t>
      </w:r>
      <w:r w:rsidRPr="00443FF3">
        <w:rPr>
          <w:rFonts w:ascii="Times New Roman" w:hAnsi="Times New Roman" w:cs="Times New Roman"/>
          <w:sz w:val="28"/>
          <w:szCs w:val="28"/>
          <w:lang w:val="uk-UA"/>
        </w:rPr>
        <w:t xml:space="preserve"> </w:t>
      </w:r>
      <w:r>
        <w:rPr>
          <w:rFonts w:ascii="Times New Roman" w:hAnsi="Times New Roman" w:cs="Times New Roman"/>
          <w:sz w:val="28"/>
          <w:szCs w:val="28"/>
          <w:lang w:val="uk-UA"/>
        </w:rPr>
        <w:t>має давні традиції</w:t>
      </w:r>
      <w:r w:rsidRPr="00443FF3">
        <w:rPr>
          <w:rFonts w:ascii="Times New Roman" w:hAnsi="Times New Roman" w:cs="Times New Roman"/>
          <w:sz w:val="28"/>
          <w:szCs w:val="28"/>
          <w:lang w:val="uk-UA"/>
        </w:rPr>
        <w:t xml:space="preserve"> </w:t>
      </w:r>
      <w:r>
        <w:rPr>
          <w:rFonts w:ascii="Times New Roman" w:hAnsi="Times New Roman" w:cs="Times New Roman"/>
          <w:sz w:val="28"/>
          <w:szCs w:val="28"/>
          <w:lang w:val="uk-UA"/>
        </w:rPr>
        <w:t>довгострокового співробітництва</w:t>
      </w:r>
      <w:r w:rsidRPr="00443FF3">
        <w:rPr>
          <w:rFonts w:ascii="Times New Roman" w:hAnsi="Times New Roman" w:cs="Times New Roman"/>
          <w:sz w:val="28"/>
          <w:szCs w:val="28"/>
          <w:lang w:val="uk-UA"/>
        </w:rPr>
        <w:t xml:space="preserve"> з міжнародними організаціями, такими як ООН та ЄС, </w:t>
      </w:r>
      <w:r>
        <w:rPr>
          <w:rFonts w:ascii="Times New Roman" w:hAnsi="Times New Roman" w:cs="Times New Roman"/>
          <w:sz w:val="28"/>
          <w:szCs w:val="28"/>
          <w:lang w:val="uk-UA"/>
        </w:rPr>
        <w:t xml:space="preserve">а також </w:t>
      </w:r>
      <w:r w:rsidRPr="00443FF3">
        <w:rPr>
          <w:rFonts w:ascii="Times New Roman" w:hAnsi="Times New Roman" w:cs="Times New Roman"/>
          <w:sz w:val="28"/>
          <w:szCs w:val="28"/>
          <w:lang w:val="uk-UA"/>
        </w:rPr>
        <w:t xml:space="preserve">з </w:t>
      </w:r>
      <w:r>
        <w:rPr>
          <w:rFonts w:ascii="Times New Roman" w:hAnsi="Times New Roman" w:cs="Times New Roman"/>
          <w:sz w:val="28"/>
          <w:szCs w:val="28"/>
          <w:lang w:val="uk-UA"/>
        </w:rPr>
        <w:t xml:space="preserve">такими </w:t>
      </w:r>
      <w:r w:rsidRPr="00443FF3">
        <w:rPr>
          <w:rFonts w:ascii="Times New Roman" w:hAnsi="Times New Roman" w:cs="Times New Roman"/>
          <w:sz w:val="28"/>
          <w:szCs w:val="28"/>
          <w:lang w:val="uk-UA"/>
        </w:rPr>
        <w:t xml:space="preserve">професійними асоціаціями, як Інститут </w:t>
      </w:r>
      <w:r>
        <w:rPr>
          <w:rFonts w:ascii="Times New Roman" w:hAnsi="Times New Roman" w:cs="Times New Roman"/>
          <w:sz w:val="28"/>
          <w:szCs w:val="28"/>
          <w:lang w:val="uk-UA"/>
        </w:rPr>
        <w:t>усного</w:t>
      </w:r>
      <w:r w:rsidRPr="00443FF3">
        <w:rPr>
          <w:rFonts w:ascii="Times New Roman" w:hAnsi="Times New Roman" w:cs="Times New Roman"/>
          <w:sz w:val="28"/>
          <w:szCs w:val="28"/>
          <w:lang w:val="uk-UA"/>
        </w:rPr>
        <w:t xml:space="preserve"> та письмового перекладу (ITI), </w:t>
      </w:r>
      <w:r>
        <w:rPr>
          <w:rFonts w:ascii="Times New Roman" w:hAnsi="Times New Roman" w:cs="Times New Roman"/>
          <w:sz w:val="28"/>
          <w:szCs w:val="28"/>
          <w:lang w:val="uk-UA"/>
        </w:rPr>
        <w:t>Інститут лінгвістів (CIoL) та</w:t>
      </w:r>
      <w:r w:rsidRPr="00443FF3">
        <w:rPr>
          <w:rFonts w:ascii="Times New Roman" w:hAnsi="Times New Roman" w:cs="Times New Roman"/>
          <w:sz w:val="28"/>
          <w:szCs w:val="28"/>
          <w:lang w:val="uk-UA"/>
        </w:rPr>
        <w:t xml:space="preserve"> Elia Exchange (EE)</w:t>
      </w:r>
      <w:r>
        <w:rPr>
          <w:rFonts w:ascii="Times New Roman" w:hAnsi="Times New Roman" w:cs="Times New Roman"/>
          <w:sz w:val="28"/>
          <w:szCs w:val="28"/>
          <w:lang w:val="uk-UA"/>
        </w:rPr>
        <w:t>.</w:t>
      </w:r>
      <w:r w:rsidRPr="00443FF3">
        <w:rPr>
          <w:rFonts w:ascii="Times New Roman" w:hAnsi="Times New Roman" w:cs="Times New Roman"/>
          <w:sz w:val="28"/>
          <w:szCs w:val="28"/>
          <w:lang w:val="uk-UA"/>
        </w:rPr>
        <w:t xml:space="preserve"> </w:t>
      </w:r>
      <w:r>
        <w:rPr>
          <w:rFonts w:ascii="Times New Roman" w:hAnsi="Times New Roman" w:cs="Times New Roman"/>
          <w:sz w:val="28"/>
          <w:szCs w:val="28"/>
          <w:lang w:val="uk-UA"/>
        </w:rPr>
        <w:t>Окрім того, університет тісно співпрацює</w:t>
      </w:r>
      <w:r w:rsidRPr="00443FF3">
        <w:rPr>
          <w:rFonts w:ascii="Times New Roman" w:hAnsi="Times New Roman" w:cs="Times New Roman"/>
          <w:sz w:val="28"/>
          <w:szCs w:val="28"/>
          <w:lang w:val="uk-UA"/>
        </w:rPr>
        <w:t xml:space="preserve"> з численними постачальник</w:t>
      </w:r>
      <w:r>
        <w:rPr>
          <w:rFonts w:ascii="Times New Roman" w:hAnsi="Times New Roman" w:cs="Times New Roman"/>
          <w:sz w:val="28"/>
          <w:szCs w:val="28"/>
          <w:lang w:val="uk-UA"/>
        </w:rPr>
        <w:t>ами мовних послуг (компаніями) та фрілансерами.</w:t>
      </w:r>
      <w:r w:rsidRPr="00443FF3">
        <w:rPr>
          <w:rFonts w:ascii="Times New Roman" w:hAnsi="Times New Roman" w:cs="Times New Roman"/>
          <w:sz w:val="28"/>
          <w:szCs w:val="28"/>
          <w:lang w:val="uk-UA"/>
        </w:rPr>
        <w:t xml:space="preserve"> </w:t>
      </w:r>
      <w:r>
        <w:rPr>
          <w:rFonts w:ascii="Times New Roman" w:hAnsi="Times New Roman" w:cs="Times New Roman"/>
          <w:sz w:val="28"/>
          <w:szCs w:val="28"/>
          <w:lang w:val="uk-UA"/>
        </w:rPr>
        <w:t>Знак якості</w:t>
      </w:r>
      <w:r w:rsidRPr="00443FF3">
        <w:rPr>
          <w:rFonts w:ascii="Times New Roman" w:hAnsi="Times New Roman" w:cs="Times New Roman"/>
          <w:sz w:val="28"/>
          <w:szCs w:val="28"/>
          <w:lang w:val="uk-UA"/>
        </w:rPr>
        <w:t xml:space="preserve"> EMT гарантує, що </w:t>
      </w:r>
      <w:r>
        <w:rPr>
          <w:rFonts w:ascii="Times New Roman" w:hAnsi="Times New Roman" w:cs="Times New Roman"/>
          <w:sz w:val="28"/>
          <w:szCs w:val="28"/>
          <w:lang w:val="uk-UA"/>
        </w:rPr>
        <w:t xml:space="preserve">під час навчання в Університеті </w:t>
      </w:r>
      <w:r w:rsidRPr="00443FF3">
        <w:rPr>
          <w:rFonts w:ascii="Times New Roman" w:hAnsi="Times New Roman" w:cs="Times New Roman"/>
          <w:sz w:val="28"/>
          <w:szCs w:val="28"/>
          <w:lang w:val="uk-UA"/>
        </w:rPr>
        <w:t xml:space="preserve">у </w:t>
      </w:r>
      <w:r>
        <w:rPr>
          <w:rFonts w:ascii="Times New Roman" w:hAnsi="Times New Roman" w:cs="Times New Roman"/>
          <w:sz w:val="28"/>
          <w:szCs w:val="28"/>
          <w:lang w:val="uk-UA"/>
        </w:rPr>
        <w:t>студентів</w:t>
      </w:r>
      <w:r w:rsidRPr="00443FF3">
        <w:rPr>
          <w:rFonts w:ascii="Times New Roman" w:hAnsi="Times New Roman" w:cs="Times New Roman"/>
          <w:sz w:val="28"/>
          <w:szCs w:val="28"/>
          <w:lang w:val="uk-UA"/>
        </w:rPr>
        <w:t xml:space="preserve"> буде дост</w:t>
      </w:r>
      <w:r>
        <w:rPr>
          <w:rFonts w:ascii="Times New Roman" w:hAnsi="Times New Roman" w:cs="Times New Roman"/>
          <w:sz w:val="28"/>
          <w:szCs w:val="28"/>
          <w:lang w:val="uk-UA"/>
        </w:rPr>
        <w:t xml:space="preserve">атньо можливостей для засвоєння усіх необхідних фахових знань, формування практичних професійних навичок й умінь, а також </w:t>
      </w:r>
      <w:r w:rsidRPr="00443FF3">
        <w:rPr>
          <w:rFonts w:ascii="Times New Roman" w:hAnsi="Times New Roman" w:cs="Times New Roman"/>
          <w:sz w:val="28"/>
          <w:szCs w:val="28"/>
          <w:lang w:val="uk-UA"/>
        </w:rPr>
        <w:t xml:space="preserve">співпраці з досвідченими </w:t>
      </w:r>
      <w:r>
        <w:rPr>
          <w:rFonts w:ascii="Times New Roman" w:hAnsi="Times New Roman" w:cs="Times New Roman"/>
          <w:sz w:val="28"/>
          <w:szCs w:val="28"/>
          <w:lang w:val="uk-UA"/>
        </w:rPr>
        <w:t xml:space="preserve">та провідними </w:t>
      </w:r>
      <w:r w:rsidRPr="00443FF3">
        <w:rPr>
          <w:rFonts w:ascii="Times New Roman" w:hAnsi="Times New Roman" w:cs="Times New Roman"/>
          <w:sz w:val="28"/>
          <w:szCs w:val="28"/>
          <w:lang w:val="uk-UA"/>
        </w:rPr>
        <w:t xml:space="preserve">фахівцями </w:t>
      </w:r>
      <w:r>
        <w:rPr>
          <w:rFonts w:ascii="Times New Roman" w:hAnsi="Times New Roman" w:cs="Times New Roman"/>
          <w:sz w:val="28"/>
          <w:szCs w:val="28"/>
          <w:lang w:val="uk-UA"/>
        </w:rPr>
        <w:t>ринку перекладацьких послуг</w:t>
      </w:r>
      <w:r w:rsidRPr="00443FF3">
        <w:rPr>
          <w:rFonts w:ascii="Times New Roman" w:hAnsi="Times New Roman" w:cs="Times New Roman"/>
          <w:sz w:val="28"/>
          <w:szCs w:val="28"/>
          <w:lang w:val="uk-UA"/>
        </w:rPr>
        <w:t>.</w:t>
      </w:r>
    </w:p>
    <w:p w:rsidR="0093308E" w:rsidRDefault="0093308E"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Окрім </w:t>
      </w:r>
      <w:r w:rsidRPr="00C201A8">
        <w:rPr>
          <w:rFonts w:ascii="Times New Roman" w:hAnsi="Times New Roman" w:cs="Times New Roman"/>
          <w:sz w:val="28"/>
          <w:szCs w:val="28"/>
          <w:lang w:val="uk-UA"/>
        </w:rPr>
        <w:t xml:space="preserve">теорії перекладу та </w:t>
      </w:r>
      <w:r>
        <w:rPr>
          <w:rFonts w:ascii="Times New Roman" w:hAnsi="Times New Roman" w:cs="Times New Roman"/>
          <w:sz w:val="28"/>
          <w:szCs w:val="28"/>
          <w:lang w:val="uk-UA"/>
        </w:rPr>
        <w:t>практики галузевого</w:t>
      </w:r>
      <w:r w:rsidRPr="00C201A8">
        <w:rPr>
          <w:rFonts w:ascii="Times New Roman" w:hAnsi="Times New Roman" w:cs="Times New Roman"/>
          <w:sz w:val="28"/>
          <w:szCs w:val="28"/>
          <w:lang w:val="uk-UA"/>
        </w:rPr>
        <w:t xml:space="preserve"> перекладу, </w:t>
      </w:r>
      <w:r>
        <w:rPr>
          <w:rFonts w:ascii="Times New Roman" w:hAnsi="Times New Roman" w:cs="Times New Roman"/>
          <w:sz w:val="28"/>
          <w:szCs w:val="28"/>
          <w:lang w:val="uk-UA"/>
        </w:rPr>
        <w:t>магістерські програми</w:t>
      </w:r>
      <w:r w:rsidRPr="00C201A8">
        <w:rPr>
          <w:rFonts w:ascii="Times New Roman" w:hAnsi="Times New Roman" w:cs="Times New Roman"/>
          <w:sz w:val="28"/>
          <w:szCs w:val="28"/>
          <w:lang w:val="uk-UA"/>
        </w:rPr>
        <w:t xml:space="preserve"> спрямовані на надання студентам </w:t>
      </w:r>
      <w:r>
        <w:rPr>
          <w:rFonts w:ascii="Times New Roman" w:hAnsi="Times New Roman" w:cs="Times New Roman"/>
          <w:sz w:val="28"/>
          <w:szCs w:val="28"/>
          <w:lang w:val="uk-UA"/>
        </w:rPr>
        <w:t>знань, а також формування практичних навичок та вмінь</w:t>
      </w:r>
      <w:r w:rsidRPr="00C201A8">
        <w:rPr>
          <w:rFonts w:ascii="Times New Roman" w:hAnsi="Times New Roman" w:cs="Times New Roman"/>
          <w:sz w:val="28"/>
          <w:szCs w:val="28"/>
          <w:lang w:val="uk-UA"/>
        </w:rPr>
        <w:t xml:space="preserve"> в різних </w:t>
      </w:r>
      <w:r>
        <w:rPr>
          <w:rFonts w:ascii="Times New Roman" w:hAnsi="Times New Roman" w:cs="Times New Roman"/>
          <w:sz w:val="28"/>
          <w:szCs w:val="28"/>
          <w:lang w:val="uk-UA"/>
        </w:rPr>
        <w:t xml:space="preserve">сферах мовної індустрії: </w:t>
      </w:r>
      <w:r w:rsidRPr="00C201A8">
        <w:rPr>
          <w:rFonts w:ascii="Times New Roman" w:hAnsi="Times New Roman" w:cs="Times New Roman"/>
          <w:sz w:val="28"/>
          <w:szCs w:val="28"/>
          <w:lang w:val="uk-UA"/>
        </w:rPr>
        <w:t>від управління проектами, д</w:t>
      </w:r>
      <w:r>
        <w:rPr>
          <w:rFonts w:ascii="Times New Roman" w:hAnsi="Times New Roman" w:cs="Times New Roman"/>
          <w:sz w:val="28"/>
          <w:szCs w:val="28"/>
          <w:lang w:val="uk-UA"/>
        </w:rPr>
        <w:t>о роботи з CAT-</w:t>
      </w:r>
      <w:r w:rsidRPr="00C201A8">
        <w:rPr>
          <w:rFonts w:ascii="Times New Roman" w:hAnsi="Times New Roman" w:cs="Times New Roman"/>
          <w:sz w:val="28"/>
          <w:szCs w:val="28"/>
          <w:lang w:val="uk-UA"/>
        </w:rPr>
        <w:t xml:space="preserve">інструментами, ефективного спілкування та розвитку </w:t>
      </w:r>
      <w:r>
        <w:rPr>
          <w:rFonts w:ascii="Times New Roman" w:hAnsi="Times New Roman" w:cs="Times New Roman"/>
          <w:sz w:val="28"/>
          <w:szCs w:val="28"/>
          <w:lang w:val="uk-UA"/>
        </w:rPr>
        <w:t xml:space="preserve">фінансових </w:t>
      </w:r>
      <w:r w:rsidRPr="00C201A8">
        <w:rPr>
          <w:rFonts w:ascii="Times New Roman" w:hAnsi="Times New Roman" w:cs="Times New Roman"/>
          <w:sz w:val="28"/>
          <w:szCs w:val="28"/>
          <w:lang w:val="uk-UA"/>
        </w:rPr>
        <w:t xml:space="preserve">навичок фінансування та </w:t>
      </w:r>
      <w:r>
        <w:rPr>
          <w:rFonts w:ascii="Times New Roman" w:hAnsi="Times New Roman" w:cs="Times New Roman"/>
          <w:sz w:val="28"/>
          <w:szCs w:val="28"/>
          <w:lang w:val="uk-UA"/>
        </w:rPr>
        <w:t>навичок само</w:t>
      </w:r>
      <w:r w:rsidRPr="00C201A8">
        <w:rPr>
          <w:rFonts w:ascii="Times New Roman" w:hAnsi="Times New Roman" w:cs="Times New Roman"/>
          <w:sz w:val="28"/>
          <w:szCs w:val="28"/>
          <w:lang w:val="uk-UA"/>
        </w:rPr>
        <w:t xml:space="preserve">маркетингу. </w:t>
      </w:r>
      <w:r>
        <w:rPr>
          <w:rFonts w:ascii="Times New Roman" w:hAnsi="Times New Roman" w:cs="Times New Roman"/>
          <w:sz w:val="28"/>
          <w:szCs w:val="28"/>
          <w:lang w:val="uk-UA"/>
        </w:rPr>
        <w:t>Саме тому, одна з нормативних дисциплін програми підготовки, яка називається «Системи автоматизації перекладу»</w:t>
      </w:r>
      <w:r w:rsidRPr="00562B9F">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562B9F">
        <w:rPr>
          <w:rFonts w:ascii="Times New Roman" w:hAnsi="Times New Roman" w:cs="Times New Roman"/>
          <w:sz w:val="28"/>
          <w:szCs w:val="28"/>
          <w:lang w:val="en-US"/>
        </w:rPr>
        <w:t>Computer</w:t>
      </w:r>
      <w:r w:rsidRPr="00562B9F">
        <w:rPr>
          <w:rFonts w:ascii="Times New Roman" w:hAnsi="Times New Roman" w:cs="Times New Roman"/>
          <w:sz w:val="28"/>
          <w:szCs w:val="28"/>
          <w:lang w:val="uk-UA"/>
        </w:rPr>
        <w:t>-</w:t>
      </w:r>
      <w:r w:rsidRPr="00562B9F">
        <w:rPr>
          <w:rFonts w:ascii="Times New Roman" w:hAnsi="Times New Roman" w:cs="Times New Roman"/>
          <w:sz w:val="28"/>
          <w:szCs w:val="28"/>
          <w:lang w:val="en-US"/>
        </w:rPr>
        <w:t>Assisted</w:t>
      </w:r>
      <w:r w:rsidRPr="00562B9F">
        <w:rPr>
          <w:rFonts w:ascii="Times New Roman" w:hAnsi="Times New Roman" w:cs="Times New Roman"/>
          <w:sz w:val="28"/>
          <w:szCs w:val="28"/>
          <w:lang w:val="uk-UA"/>
        </w:rPr>
        <w:t xml:space="preserve"> </w:t>
      </w:r>
      <w:r w:rsidRPr="00562B9F">
        <w:rPr>
          <w:rFonts w:ascii="Times New Roman" w:hAnsi="Times New Roman" w:cs="Times New Roman"/>
          <w:sz w:val="28"/>
          <w:szCs w:val="28"/>
          <w:lang w:val="en-US"/>
        </w:rPr>
        <w:t>Translation</w:t>
      </w:r>
      <w:r>
        <w:rPr>
          <w:rFonts w:ascii="Times New Roman" w:hAnsi="Times New Roman" w:cs="Times New Roman"/>
          <w:sz w:val="28"/>
          <w:szCs w:val="28"/>
          <w:lang w:val="uk-UA"/>
        </w:rPr>
        <w:t xml:space="preserve">) </w:t>
      </w:r>
      <w:r w:rsidRPr="00C201A8">
        <w:rPr>
          <w:rFonts w:ascii="Times New Roman" w:hAnsi="Times New Roman" w:cs="Times New Roman"/>
          <w:sz w:val="28"/>
          <w:szCs w:val="28"/>
          <w:lang w:val="uk-UA"/>
        </w:rPr>
        <w:t xml:space="preserve">забезпечує </w:t>
      </w:r>
      <w:r>
        <w:rPr>
          <w:rFonts w:ascii="Times New Roman" w:hAnsi="Times New Roman" w:cs="Times New Roman"/>
          <w:sz w:val="28"/>
          <w:szCs w:val="28"/>
          <w:lang w:val="uk-UA"/>
        </w:rPr>
        <w:t>фахову підготовку з</w:t>
      </w:r>
      <w:r w:rsidRPr="00C201A8">
        <w:rPr>
          <w:rFonts w:ascii="Times New Roman" w:hAnsi="Times New Roman" w:cs="Times New Roman"/>
          <w:sz w:val="28"/>
          <w:szCs w:val="28"/>
          <w:lang w:val="uk-UA"/>
        </w:rPr>
        <w:t xml:space="preserve"> </w:t>
      </w:r>
      <w:r>
        <w:rPr>
          <w:rFonts w:ascii="Times New Roman" w:hAnsi="Times New Roman" w:cs="Times New Roman"/>
          <w:sz w:val="28"/>
          <w:szCs w:val="28"/>
          <w:lang w:val="uk-UA"/>
        </w:rPr>
        <w:t>найбільшого</w:t>
      </w:r>
      <w:r w:rsidRPr="00C201A8">
        <w:rPr>
          <w:rFonts w:ascii="Times New Roman" w:hAnsi="Times New Roman" w:cs="Times New Roman"/>
          <w:sz w:val="28"/>
          <w:szCs w:val="28"/>
          <w:lang w:val="uk-UA"/>
        </w:rPr>
        <w:t xml:space="preserve"> </w:t>
      </w:r>
      <w:r>
        <w:rPr>
          <w:rFonts w:ascii="Times New Roman" w:hAnsi="Times New Roman" w:cs="Times New Roman"/>
          <w:sz w:val="28"/>
          <w:szCs w:val="28"/>
          <w:lang w:val="uk-UA"/>
        </w:rPr>
        <w:t>(аніж у будь-якому іншому університеті) спектру</w:t>
      </w:r>
      <w:r w:rsidRPr="00C201A8">
        <w:rPr>
          <w:rFonts w:ascii="Times New Roman" w:hAnsi="Times New Roman" w:cs="Times New Roman"/>
          <w:sz w:val="28"/>
          <w:szCs w:val="28"/>
          <w:lang w:val="uk-UA"/>
        </w:rPr>
        <w:t xml:space="preserve"> програмних інструментів, </w:t>
      </w:r>
      <w:r>
        <w:rPr>
          <w:rFonts w:ascii="Times New Roman" w:hAnsi="Times New Roman" w:cs="Times New Roman"/>
          <w:sz w:val="28"/>
          <w:szCs w:val="28"/>
          <w:lang w:val="uk-UA"/>
        </w:rPr>
        <w:t xml:space="preserve">що </w:t>
      </w:r>
      <w:r w:rsidRPr="00C201A8">
        <w:rPr>
          <w:rFonts w:ascii="Times New Roman" w:hAnsi="Times New Roman" w:cs="Times New Roman"/>
          <w:sz w:val="28"/>
          <w:szCs w:val="28"/>
          <w:lang w:val="uk-UA"/>
        </w:rPr>
        <w:t xml:space="preserve">широко використовуваних провідними </w:t>
      </w:r>
      <w:r>
        <w:rPr>
          <w:rFonts w:ascii="Times New Roman" w:hAnsi="Times New Roman" w:cs="Times New Roman"/>
          <w:sz w:val="28"/>
          <w:szCs w:val="28"/>
          <w:lang w:val="uk-UA"/>
        </w:rPr>
        <w:t xml:space="preserve">перекладацькими </w:t>
      </w:r>
      <w:r w:rsidRPr="00C201A8">
        <w:rPr>
          <w:rFonts w:ascii="Times New Roman" w:hAnsi="Times New Roman" w:cs="Times New Roman"/>
          <w:sz w:val="28"/>
          <w:szCs w:val="28"/>
          <w:lang w:val="uk-UA"/>
        </w:rPr>
        <w:t xml:space="preserve">компаніями, включаючи Déjà Vu, MemoQ, OmegaT, Passolo та SDL Trados. </w:t>
      </w:r>
      <w:r>
        <w:rPr>
          <w:rFonts w:ascii="Times New Roman" w:hAnsi="Times New Roman" w:cs="Times New Roman"/>
          <w:sz w:val="28"/>
          <w:szCs w:val="28"/>
          <w:lang w:val="uk-UA"/>
        </w:rPr>
        <w:t>Окрім того у процесі навчання студенти також мають</w:t>
      </w:r>
      <w:r w:rsidRPr="00C201A8">
        <w:rPr>
          <w:rFonts w:ascii="Times New Roman" w:hAnsi="Times New Roman" w:cs="Times New Roman"/>
          <w:sz w:val="28"/>
          <w:szCs w:val="28"/>
          <w:lang w:val="uk-UA"/>
        </w:rPr>
        <w:t xml:space="preserve"> доступ до додаткових передових мовних технологій, таких як KantanMT, Memsource та PerfectIt.</w:t>
      </w:r>
    </w:p>
    <w:p w:rsidR="0093308E" w:rsidRDefault="0093308E"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 основі програми дисципліни</w:t>
      </w:r>
      <w:r w:rsidRPr="007C616D">
        <w:rPr>
          <w:rFonts w:ascii="Times New Roman" w:hAnsi="Times New Roman" w:cs="Times New Roman"/>
          <w:sz w:val="28"/>
          <w:szCs w:val="28"/>
          <w:lang w:val="uk-UA"/>
        </w:rPr>
        <w:t xml:space="preserve"> </w:t>
      </w:r>
      <w:r>
        <w:rPr>
          <w:rFonts w:ascii="Times New Roman" w:hAnsi="Times New Roman" w:cs="Times New Roman"/>
          <w:sz w:val="28"/>
          <w:szCs w:val="28"/>
          <w:lang w:val="uk-UA"/>
        </w:rPr>
        <w:t>«Системи автоматизації перекладу» лежать багатомовні групові проект</w:t>
      </w:r>
      <w:r w:rsidRPr="007C616D">
        <w:rPr>
          <w:rFonts w:ascii="Times New Roman" w:hAnsi="Times New Roman" w:cs="Times New Roman"/>
          <w:sz w:val="28"/>
          <w:szCs w:val="28"/>
          <w:lang w:val="uk-UA"/>
        </w:rPr>
        <w:t xml:space="preserve">и, </w:t>
      </w:r>
      <w:r>
        <w:rPr>
          <w:rFonts w:ascii="Times New Roman" w:hAnsi="Times New Roman" w:cs="Times New Roman"/>
          <w:sz w:val="28"/>
          <w:szCs w:val="28"/>
          <w:lang w:val="uk-UA"/>
        </w:rPr>
        <w:t xml:space="preserve">які </w:t>
      </w:r>
      <w:r w:rsidRPr="007C616D">
        <w:rPr>
          <w:rFonts w:ascii="Times New Roman" w:hAnsi="Times New Roman" w:cs="Times New Roman"/>
          <w:sz w:val="28"/>
          <w:szCs w:val="28"/>
          <w:lang w:val="uk-UA"/>
        </w:rPr>
        <w:t xml:space="preserve">часто організованими у співпраці з місцевими або </w:t>
      </w:r>
      <w:r>
        <w:rPr>
          <w:rFonts w:ascii="Times New Roman" w:hAnsi="Times New Roman" w:cs="Times New Roman"/>
          <w:sz w:val="28"/>
          <w:szCs w:val="28"/>
          <w:lang w:val="uk-UA"/>
        </w:rPr>
        <w:t>міжнародними</w:t>
      </w:r>
      <w:r w:rsidRPr="007C616D">
        <w:rPr>
          <w:rFonts w:ascii="Times New Roman" w:hAnsi="Times New Roman" w:cs="Times New Roman"/>
          <w:sz w:val="28"/>
          <w:szCs w:val="28"/>
          <w:lang w:val="uk-UA"/>
        </w:rPr>
        <w:t xml:space="preserve"> неурядовими організаціями, такими як TECHO або Всесвітня організація чесної торгівлі</w:t>
      </w:r>
      <w:r>
        <w:rPr>
          <w:rFonts w:ascii="Times New Roman" w:hAnsi="Times New Roman" w:cs="Times New Roman"/>
          <w:sz w:val="28"/>
          <w:szCs w:val="28"/>
          <w:lang w:val="uk-UA"/>
        </w:rPr>
        <w:t xml:space="preserve"> (</w:t>
      </w:r>
      <w:r w:rsidRPr="007C616D">
        <w:rPr>
          <w:rFonts w:ascii="Times New Roman" w:hAnsi="Times New Roman" w:cs="Times New Roman"/>
          <w:sz w:val="28"/>
          <w:szCs w:val="28"/>
          <w:lang w:val="en-US"/>
        </w:rPr>
        <w:t>World</w:t>
      </w:r>
      <w:r w:rsidRPr="007C616D">
        <w:rPr>
          <w:rFonts w:ascii="Times New Roman" w:hAnsi="Times New Roman" w:cs="Times New Roman"/>
          <w:sz w:val="28"/>
          <w:szCs w:val="28"/>
          <w:lang w:val="uk-UA"/>
        </w:rPr>
        <w:t xml:space="preserve"> </w:t>
      </w:r>
      <w:r w:rsidRPr="007C616D">
        <w:rPr>
          <w:rFonts w:ascii="Times New Roman" w:hAnsi="Times New Roman" w:cs="Times New Roman"/>
          <w:sz w:val="28"/>
          <w:szCs w:val="28"/>
          <w:lang w:val="en-US"/>
        </w:rPr>
        <w:t>Fair</w:t>
      </w:r>
      <w:r w:rsidRPr="007C616D">
        <w:rPr>
          <w:rFonts w:ascii="Times New Roman" w:hAnsi="Times New Roman" w:cs="Times New Roman"/>
          <w:sz w:val="28"/>
          <w:szCs w:val="28"/>
          <w:lang w:val="uk-UA"/>
        </w:rPr>
        <w:t xml:space="preserve"> </w:t>
      </w:r>
      <w:r w:rsidRPr="007C616D">
        <w:rPr>
          <w:rFonts w:ascii="Times New Roman" w:hAnsi="Times New Roman" w:cs="Times New Roman"/>
          <w:sz w:val="28"/>
          <w:szCs w:val="28"/>
          <w:lang w:val="en-US"/>
        </w:rPr>
        <w:t>Trade</w:t>
      </w:r>
      <w:r w:rsidRPr="007C616D">
        <w:rPr>
          <w:rFonts w:ascii="Times New Roman" w:hAnsi="Times New Roman" w:cs="Times New Roman"/>
          <w:sz w:val="28"/>
          <w:szCs w:val="28"/>
          <w:lang w:val="uk-UA"/>
        </w:rPr>
        <w:t xml:space="preserve"> </w:t>
      </w:r>
      <w:r w:rsidRPr="007C616D">
        <w:rPr>
          <w:rFonts w:ascii="Times New Roman" w:hAnsi="Times New Roman" w:cs="Times New Roman"/>
          <w:sz w:val="28"/>
          <w:szCs w:val="28"/>
          <w:lang w:val="en-US"/>
        </w:rPr>
        <w:t>Organisation</w:t>
      </w:r>
      <w:r>
        <w:rPr>
          <w:rFonts w:ascii="Times New Roman" w:hAnsi="Times New Roman" w:cs="Times New Roman"/>
          <w:sz w:val="28"/>
          <w:szCs w:val="28"/>
          <w:lang w:val="uk-UA"/>
        </w:rPr>
        <w:t>)</w:t>
      </w:r>
      <w:r w:rsidRPr="007C616D">
        <w:rPr>
          <w:rFonts w:ascii="Times New Roman" w:hAnsi="Times New Roman" w:cs="Times New Roman"/>
          <w:sz w:val="28"/>
          <w:szCs w:val="28"/>
          <w:lang w:val="uk-UA"/>
        </w:rPr>
        <w:t xml:space="preserve">, які надають цінний досвід </w:t>
      </w:r>
      <w:r>
        <w:rPr>
          <w:rFonts w:ascii="Times New Roman" w:hAnsi="Times New Roman" w:cs="Times New Roman"/>
          <w:sz w:val="28"/>
          <w:szCs w:val="28"/>
          <w:lang w:val="uk-UA"/>
        </w:rPr>
        <w:t xml:space="preserve">з </w:t>
      </w:r>
      <w:r w:rsidRPr="007C616D">
        <w:rPr>
          <w:rFonts w:ascii="Times New Roman" w:hAnsi="Times New Roman" w:cs="Times New Roman"/>
          <w:sz w:val="28"/>
          <w:szCs w:val="28"/>
          <w:lang w:val="uk-UA"/>
        </w:rPr>
        <w:t xml:space="preserve">управління </w:t>
      </w:r>
      <w:r>
        <w:rPr>
          <w:rFonts w:ascii="Times New Roman" w:hAnsi="Times New Roman" w:cs="Times New Roman"/>
          <w:sz w:val="28"/>
          <w:szCs w:val="28"/>
          <w:lang w:val="uk-UA"/>
        </w:rPr>
        <w:t xml:space="preserve">перекладацькими </w:t>
      </w:r>
      <w:r w:rsidRPr="007C616D">
        <w:rPr>
          <w:rFonts w:ascii="Times New Roman" w:hAnsi="Times New Roman" w:cs="Times New Roman"/>
          <w:sz w:val="28"/>
          <w:szCs w:val="28"/>
          <w:lang w:val="uk-UA"/>
        </w:rPr>
        <w:t xml:space="preserve">проектами, а також </w:t>
      </w:r>
      <w:r>
        <w:rPr>
          <w:rFonts w:ascii="Times New Roman" w:hAnsi="Times New Roman" w:cs="Times New Roman"/>
          <w:sz w:val="28"/>
          <w:szCs w:val="28"/>
          <w:lang w:val="uk-UA"/>
        </w:rPr>
        <w:t>власне з переклад, локалізації</w:t>
      </w:r>
      <w:r w:rsidRPr="007C616D">
        <w:rPr>
          <w:rFonts w:ascii="Times New Roman" w:hAnsi="Times New Roman" w:cs="Times New Roman"/>
          <w:sz w:val="28"/>
          <w:szCs w:val="28"/>
          <w:lang w:val="uk-UA"/>
        </w:rPr>
        <w:t xml:space="preserve">, редагування та </w:t>
      </w:r>
      <w:r>
        <w:rPr>
          <w:rFonts w:ascii="Times New Roman" w:hAnsi="Times New Roman" w:cs="Times New Roman"/>
          <w:sz w:val="28"/>
          <w:szCs w:val="28"/>
          <w:lang w:val="uk-UA"/>
        </w:rPr>
        <w:t>коректорської правки.</w:t>
      </w:r>
      <w:r w:rsidRPr="007C616D">
        <w:rPr>
          <w:rFonts w:ascii="Times New Roman" w:hAnsi="Times New Roman" w:cs="Times New Roman"/>
          <w:sz w:val="28"/>
          <w:szCs w:val="28"/>
          <w:lang w:val="uk-UA"/>
        </w:rPr>
        <w:t xml:space="preserve"> Більшість </w:t>
      </w:r>
      <w:r>
        <w:rPr>
          <w:rFonts w:ascii="Times New Roman" w:hAnsi="Times New Roman" w:cs="Times New Roman"/>
          <w:sz w:val="28"/>
          <w:szCs w:val="28"/>
          <w:lang w:val="uk-UA"/>
        </w:rPr>
        <w:t>групових проектів, виконуваних в межах дисципліни «Системи автоматизації перекладу», проходять із залученням партнерів з інших університетів</w:t>
      </w:r>
      <w:r w:rsidRPr="007C616D">
        <w:rPr>
          <w:rFonts w:ascii="Times New Roman" w:hAnsi="Times New Roman" w:cs="Times New Roman"/>
          <w:sz w:val="28"/>
          <w:szCs w:val="28"/>
          <w:lang w:val="uk-UA"/>
        </w:rPr>
        <w:t xml:space="preserve">, що </w:t>
      </w:r>
      <w:r>
        <w:rPr>
          <w:rFonts w:ascii="Times New Roman" w:hAnsi="Times New Roman" w:cs="Times New Roman"/>
          <w:sz w:val="28"/>
          <w:szCs w:val="28"/>
          <w:lang w:val="uk-UA"/>
        </w:rPr>
        <w:t>на</w:t>
      </w:r>
      <w:r w:rsidRPr="007C616D">
        <w:rPr>
          <w:rFonts w:ascii="Times New Roman" w:hAnsi="Times New Roman" w:cs="Times New Roman"/>
          <w:sz w:val="28"/>
          <w:szCs w:val="28"/>
          <w:lang w:val="uk-UA"/>
        </w:rPr>
        <w:t xml:space="preserve">дає </w:t>
      </w:r>
      <w:r>
        <w:rPr>
          <w:rFonts w:ascii="Times New Roman" w:hAnsi="Times New Roman" w:cs="Times New Roman"/>
          <w:sz w:val="28"/>
          <w:szCs w:val="28"/>
          <w:lang w:val="uk-UA"/>
        </w:rPr>
        <w:t>студентам набагато точніше</w:t>
      </w:r>
      <w:r w:rsidRPr="007C616D">
        <w:rPr>
          <w:rFonts w:ascii="Times New Roman" w:hAnsi="Times New Roman" w:cs="Times New Roman"/>
          <w:sz w:val="28"/>
          <w:szCs w:val="28"/>
          <w:lang w:val="uk-UA"/>
        </w:rPr>
        <w:t xml:space="preserve"> уявлення про складності управління реальними міжнародними проектами, починаючи з </w:t>
      </w:r>
      <w:r>
        <w:rPr>
          <w:rFonts w:ascii="Times New Roman" w:hAnsi="Times New Roman" w:cs="Times New Roman"/>
          <w:sz w:val="28"/>
          <w:szCs w:val="28"/>
          <w:lang w:val="uk-UA"/>
        </w:rPr>
        <w:t>опитування</w:t>
      </w:r>
      <w:r w:rsidRPr="007C616D">
        <w:rPr>
          <w:rFonts w:ascii="Times New Roman" w:hAnsi="Times New Roman" w:cs="Times New Roman"/>
          <w:sz w:val="28"/>
          <w:szCs w:val="28"/>
          <w:lang w:val="uk-UA"/>
        </w:rPr>
        <w:t xml:space="preserve"> </w:t>
      </w:r>
      <w:r>
        <w:rPr>
          <w:rFonts w:ascii="Times New Roman" w:hAnsi="Times New Roman" w:cs="Times New Roman"/>
          <w:sz w:val="28"/>
          <w:szCs w:val="28"/>
          <w:lang w:val="uk-UA"/>
        </w:rPr>
        <w:t>замовників та проходження етапів</w:t>
      </w:r>
      <w:r w:rsidRPr="007C616D">
        <w:rPr>
          <w:rFonts w:ascii="Times New Roman" w:hAnsi="Times New Roman" w:cs="Times New Roman"/>
          <w:sz w:val="28"/>
          <w:szCs w:val="28"/>
          <w:lang w:val="uk-UA"/>
        </w:rPr>
        <w:t xml:space="preserve"> аналізу, </w:t>
      </w:r>
      <w:r>
        <w:rPr>
          <w:rFonts w:ascii="Times New Roman" w:hAnsi="Times New Roman" w:cs="Times New Roman"/>
          <w:sz w:val="28"/>
          <w:szCs w:val="28"/>
          <w:lang w:val="uk-UA"/>
        </w:rPr>
        <w:t>локалізації,</w:t>
      </w:r>
      <w:r w:rsidRPr="007C616D">
        <w:rPr>
          <w:rFonts w:ascii="Times New Roman" w:hAnsi="Times New Roman" w:cs="Times New Roman"/>
          <w:sz w:val="28"/>
          <w:szCs w:val="28"/>
          <w:lang w:val="uk-UA"/>
        </w:rPr>
        <w:t xml:space="preserve"> забезп</w:t>
      </w:r>
      <w:r>
        <w:rPr>
          <w:rFonts w:ascii="Times New Roman" w:hAnsi="Times New Roman" w:cs="Times New Roman"/>
          <w:sz w:val="28"/>
          <w:szCs w:val="28"/>
          <w:lang w:val="uk-UA"/>
        </w:rPr>
        <w:t>ечення якості, а також відправки остаточного варіанту</w:t>
      </w:r>
      <w:r w:rsidRPr="007C616D">
        <w:rPr>
          <w:rFonts w:ascii="Times New Roman" w:hAnsi="Times New Roman" w:cs="Times New Roman"/>
          <w:sz w:val="28"/>
          <w:szCs w:val="28"/>
          <w:lang w:val="uk-UA"/>
        </w:rPr>
        <w:t xml:space="preserve"> </w:t>
      </w:r>
      <w:r>
        <w:rPr>
          <w:rFonts w:ascii="Times New Roman" w:hAnsi="Times New Roman" w:cs="Times New Roman"/>
          <w:sz w:val="28"/>
          <w:szCs w:val="28"/>
          <w:lang w:val="uk-UA"/>
        </w:rPr>
        <w:t>замовникові</w:t>
      </w:r>
      <w:r w:rsidRPr="007C616D">
        <w:rPr>
          <w:rFonts w:ascii="Times New Roman" w:hAnsi="Times New Roman" w:cs="Times New Roman"/>
          <w:sz w:val="28"/>
          <w:szCs w:val="28"/>
          <w:lang w:val="uk-UA"/>
        </w:rPr>
        <w:t xml:space="preserve">, </w:t>
      </w:r>
      <w:r>
        <w:rPr>
          <w:rFonts w:ascii="Times New Roman" w:hAnsi="Times New Roman" w:cs="Times New Roman"/>
          <w:sz w:val="28"/>
          <w:szCs w:val="28"/>
          <w:lang w:val="uk-UA"/>
        </w:rPr>
        <w:t>виставлення рахунку та осмислення</w:t>
      </w:r>
      <w:r w:rsidRPr="007C616D">
        <w:rPr>
          <w:rFonts w:ascii="Times New Roman" w:hAnsi="Times New Roman" w:cs="Times New Roman"/>
          <w:sz w:val="28"/>
          <w:szCs w:val="28"/>
          <w:lang w:val="uk-UA"/>
        </w:rPr>
        <w:t>.</w:t>
      </w:r>
    </w:p>
    <w:p w:rsidR="0093308E" w:rsidRDefault="0093308E" w:rsidP="0093308E">
      <w:pPr>
        <w:spacing w:after="0" w:line="360" w:lineRule="auto"/>
        <w:ind w:firstLine="709"/>
        <w:jc w:val="both"/>
        <w:rPr>
          <w:rFonts w:ascii="Times New Roman" w:hAnsi="Times New Roman" w:cs="Times New Roman"/>
          <w:sz w:val="28"/>
          <w:szCs w:val="28"/>
          <w:lang w:val="uk-UA"/>
        </w:rPr>
      </w:pPr>
      <w:r w:rsidRPr="007F0A5A">
        <w:rPr>
          <w:rFonts w:ascii="Times New Roman" w:hAnsi="Times New Roman" w:cs="Times New Roman"/>
          <w:sz w:val="28"/>
          <w:szCs w:val="28"/>
          <w:lang w:val="uk-UA"/>
        </w:rPr>
        <w:t xml:space="preserve">На додаток до обов'язкових </w:t>
      </w:r>
      <w:r>
        <w:rPr>
          <w:rFonts w:ascii="Times New Roman" w:hAnsi="Times New Roman" w:cs="Times New Roman"/>
          <w:sz w:val="28"/>
          <w:szCs w:val="28"/>
          <w:lang w:val="uk-UA"/>
        </w:rPr>
        <w:t>дисицплін</w:t>
      </w:r>
      <w:r w:rsidRPr="007F0A5A">
        <w:rPr>
          <w:rFonts w:ascii="Times New Roman" w:hAnsi="Times New Roman" w:cs="Times New Roman"/>
          <w:sz w:val="28"/>
          <w:szCs w:val="28"/>
          <w:lang w:val="uk-UA"/>
        </w:rPr>
        <w:t xml:space="preserve">, що </w:t>
      </w:r>
      <w:r>
        <w:rPr>
          <w:rFonts w:ascii="Times New Roman" w:hAnsi="Times New Roman" w:cs="Times New Roman"/>
          <w:sz w:val="28"/>
          <w:szCs w:val="28"/>
          <w:lang w:val="uk-UA"/>
        </w:rPr>
        <w:t>запроваджуються</w:t>
      </w:r>
      <w:r w:rsidRPr="007F0A5A">
        <w:rPr>
          <w:rFonts w:ascii="Times New Roman" w:hAnsi="Times New Roman" w:cs="Times New Roman"/>
          <w:sz w:val="28"/>
          <w:szCs w:val="28"/>
          <w:lang w:val="uk-UA"/>
        </w:rPr>
        <w:t xml:space="preserve"> в рамках </w:t>
      </w:r>
      <w:r>
        <w:rPr>
          <w:rFonts w:ascii="Times New Roman" w:hAnsi="Times New Roman" w:cs="Times New Roman"/>
          <w:sz w:val="28"/>
          <w:szCs w:val="28"/>
          <w:lang w:val="uk-UA"/>
        </w:rPr>
        <w:t>професійної підготовки перекладачів</w:t>
      </w:r>
      <w:r w:rsidRPr="007F0A5A">
        <w:rPr>
          <w:rFonts w:ascii="Times New Roman" w:hAnsi="Times New Roman" w:cs="Times New Roman"/>
          <w:sz w:val="28"/>
          <w:szCs w:val="28"/>
          <w:lang w:val="uk-UA"/>
        </w:rPr>
        <w:t xml:space="preserve">, </w:t>
      </w:r>
      <w:r>
        <w:rPr>
          <w:rFonts w:ascii="Times New Roman" w:hAnsi="Times New Roman" w:cs="Times New Roman"/>
          <w:sz w:val="28"/>
          <w:szCs w:val="28"/>
          <w:lang w:val="uk-UA"/>
        </w:rPr>
        <w:t>Університет забезпечує і ряд вибіркових дисциплін</w:t>
      </w:r>
      <w:r w:rsidRPr="007F0A5A">
        <w:rPr>
          <w:rFonts w:ascii="Times New Roman" w:hAnsi="Times New Roman" w:cs="Times New Roman"/>
          <w:sz w:val="28"/>
          <w:szCs w:val="28"/>
          <w:lang w:val="uk-UA"/>
        </w:rPr>
        <w:t xml:space="preserve">, </w:t>
      </w:r>
      <w:r>
        <w:rPr>
          <w:rFonts w:ascii="Times New Roman" w:hAnsi="Times New Roman" w:cs="Times New Roman"/>
          <w:sz w:val="28"/>
          <w:szCs w:val="28"/>
          <w:lang w:val="uk-UA"/>
        </w:rPr>
        <w:t>які передбачають:</w:t>
      </w:r>
    </w:p>
    <w:p w:rsidR="0093308E" w:rsidRDefault="000201CC"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308E" w:rsidRPr="007F0A5A">
        <w:rPr>
          <w:rFonts w:ascii="Times New Roman" w:hAnsi="Times New Roman" w:cs="Times New Roman"/>
          <w:sz w:val="28"/>
          <w:szCs w:val="28"/>
          <w:lang w:val="uk-UA"/>
        </w:rPr>
        <w:t>пров</w:t>
      </w:r>
      <w:r w:rsidR="0093308E">
        <w:rPr>
          <w:rFonts w:ascii="Times New Roman" w:hAnsi="Times New Roman" w:cs="Times New Roman"/>
          <w:sz w:val="28"/>
          <w:szCs w:val="28"/>
          <w:lang w:val="uk-UA"/>
        </w:rPr>
        <w:t>едення досліджень</w:t>
      </w:r>
      <w:r w:rsidR="0093308E" w:rsidRPr="007F0A5A">
        <w:rPr>
          <w:rFonts w:ascii="Times New Roman" w:hAnsi="Times New Roman" w:cs="Times New Roman"/>
          <w:sz w:val="28"/>
          <w:szCs w:val="28"/>
          <w:lang w:val="uk-UA"/>
        </w:rPr>
        <w:t xml:space="preserve">, </w:t>
      </w:r>
      <w:r w:rsidR="0093308E">
        <w:rPr>
          <w:rFonts w:ascii="Times New Roman" w:hAnsi="Times New Roman" w:cs="Times New Roman"/>
          <w:sz w:val="28"/>
          <w:szCs w:val="28"/>
          <w:lang w:val="uk-UA"/>
        </w:rPr>
        <w:t>актуальних</w:t>
      </w:r>
      <w:r w:rsidR="0093308E" w:rsidRPr="007F0A5A">
        <w:rPr>
          <w:rFonts w:ascii="Times New Roman" w:hAnsi="Times New Roman" w:cs="Times New Roman"/>
          <w:sz w:val="28"/>
          <w:szCs w:val="28"/>
          <w:lang w:val="uk-UA"/>
        </w:rPr>
        <w:t xml:space="preserve"> </w:t>
      </w:r>
      <w:r w:rsidR="0093308E">
        <w:rPr>
          <w:rFonts w:ascii="Times New Roman" w:hAnsi="Times New Roman" w:cs="Times New Roman"/>
          <w:sz w:val="28"/>
          <w:szCs w:val="28"/>
          <w:lang w:val="uk-UA"/>
        </w:rPr>
        <w:t xml:space="preserve">для перекладацької </w:t>
      </w:r>
      <w:r w:rsidR="0093308E" w:rsidRPr="007F0A5A">
        <w:rPr>
          <w:rFonts w:ascii="Times New Roman" w:hAnsi="Times New Roman" w:cs="Times New Roman"/>
          <w:sz w:val="28"/>
          <w:szCs w:val="28"/>
          <w:lang w:val="uk-UA"/>
        </w:rPr>
        <w:t>індустрії</w:t>
      </w:r>
      <w:r w:rsidR="0093308E">
        <w:rPr>
          <w:rFonts w:ascii="Times New Roman" w:hAnsi="Times New Roman" w:cs="Times New Roman"/>
          <w:sz w:val="28"/>
          <w:szCs w:val="28"/>
          <w:lang w:val="uk-UA"/>
        </w:rPr>
        <w:t>;</w:t>
      </w:r>
    </w:p>
    <w:p w:rsidR="0093308E" w:rsidRDefault="000201CC"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308E">
        <w:rPr>
          <w:rFonts w:ascii="Times New Roman" w:hAnsi="Times New Roman" w:cs="Times New Roman"/>
          <w:sz w:val="28"/>
          <w:szCs w:val="28"/>
          <w:lang w:val="uk-UA"/>
        </w:rPr>
        <w:t>вивчення основ роботи систем машинного перекладу;</w:t>
      </w:r>
    </w:p>
    <w:p w:rsidR="0093308E" w:rsidRDefault="000201CC"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308E">
        <w:rPr>
          <w:rFonts w:ascii="Times New Roman" w:hAnsi="Times New Roman" w:cs="Times New Roman"/>
          <w:sz w:val="28"/>
          <w:szCs w:val="28"/>
          <w:lang w:val="uk-UA"/>
        </w:rPr>
        <w:t>використання двомовних корпусів текстів;</w:t>
      </w:r>
    </w:p>
    <w:p w:rsidR="0093308E" w:rsidRDefault="000201CC"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308E" w:rsidRPr="007F0A5A">
        <w:rPr>
          <w:rFonts w:ascii="Times New Roman" w:hAnsi="Times New Roman" w:cs="Times New Roman"/>
          <w:sz w:val="28"/>
          <w:szCs w:val="28"/>
          <w:lang w:val="uk-UA"/>
        </w:rPr>
        <w:t>всту</w:t>
      </w:r>
      <w:r w:rsidR="0093308E">
        <w:rPr>
          <w:rFonts w:ascii="Times New Roman" w:hAnsi="Times New Roman" w:cs="Times New Roman"/>
          <w:sz w:val="28"/>
          <w:szCs w:val="28"/>
          <w:lang w:val="uk-UA"/>
        </w:rPr>
        <w:t>п до аудіовізуального перекладу;</w:t>
      </w:r>
    </w:p>
    <w:p w:rsidR="0093308E" w:rsidRDefault="000201CC"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308E">
        <w:rPr>
          <w:rFonts w:ascii="Times New Roman" w:hAnsi="Times New Roman" w:cs="Times New Roman"/>
          <w:sz w:val="28"/>
          <w:szCs w:val="28"/>
          <w:lang w:val="uk-UA"/>
        </w:rPr>
        <w:t>вступ до усного перекладу</w:t>
      </w:r>
      <w:r w:rsidR="0093308E" w:rsidRPr="007F0A5A">
        <w:rPr>
          <w:rFonts w:ascii="Times New Roman" w:hAnsi="Times New Roman" w:cs="Times New Roman"/>
          <w:sz w:val="28"/>
          <w:szCs w:val="28"/>
          <w:lang w:val="uk-UA"/>
        </w:rPr>
        <w:t>.</w:t>
      </w:r>
    </w:p>
    <w:p w:rsidR="0093308E" w:rsidRDefault="0093308E"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Особливо варто відзначити те, що професорсько-викладацький колектив, який забезпечує навчання за вказаним напрямком представлено </w:t>
      </w:r>
      <w:r w:rsidRPr="007C626B">
        <w:rPr>
          <w:rFonts w:ascii="Times New Roman" w:hAnsi="Times New Roman" w:cs="Times New Roman"/>
          <w:sz w:val="28"/>
          <w:szCs w:val="28"/>
          <w:lang w:val="uk-UA"/>
        </w:rPr>
        <w:t xml:space="preserve">як </w:t>
      </w:r>
      <w:r>
        <w:rPr>
          <w:rFonts w:ascii="Times New Roman" w:hAnsi="Times New Roman" w:cs="Times New Roman"/>
          <w:sz w:val="28"/>
          <w:szCs w:val="28"/>
          <w:lang w:val="uk-UA"/>
        </w:rPr>
        <w:t>досвідченими академічними співробітниками</w:t>
      </w:r>
      <w:r w:rsidRPr="007C626B">
        <w:rPr>
          <w:rFonts w:ascii="Times New Roman" w:hAnsi="Times New Roman" w:cs="Times New Roman"/>
          <w:sz w:val="28"/>
          <w:szCs w:val="28"/>
          <w:lang w:val="uk-UA"/>
        </w:rPr>
        <w:t xml:space="preserve">, так і </w:t>
      </w:r>
      <w:r>
        <w:rPr>
          <w:rFonts w:ascii="Times New Roman" w:hAnsi="Times New Roman" w:cs="Times New Roman"/>
          <w:sz w:val="28"/>
          <w:szCs w:val="28"/>
          <w:lang w:val="uk-UA"/>
        </w:rPr>
        <w:t>професійними</w:t>
      </w:r>
      <w:r w:rsidRPr="007C626B">
        <w:rPr>
          <w:rFonts w:ascii="Times New Roman" w:hAnsi="Times New Roman" w:cs="Times New Roman"/>
          <w:sz w:val="28"/>
          <w:szCs w:val="28"/>
          <w:lang w:val="uk-UA"/>
        </w:rPr>
        <w:t xml:space="preserve"> </w:t>
      </w:r>
      <w:r>
        <w:rPr>
          <w:rFonts w:ascii="Times New Roman" w:hAnsi="Times New Roman" w:cs="Times New Roman"/>
          <w:sz w:val="28"/>
          <w:szCs w:val="28"/>
          <w:lang w:val="uk-UA"/>
        </w:rPr>
        <w:t>практикуючими перекладачами</w:t>
      </w:r>
      <w:r w:rsidRPr="007C626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які є членами різних професійних асоціацій на кшталт ITI та </w:t>
      </w:r>
      <w:r w:rsidRPr="007C626B">
        <w:rPr>
          <w:rFonts w:ascii="Times New Roman" w:hAnsi="Times New Roman" w:cs="Times New Roman"/>
          <w:sz w:val="28"/>
          <w:szCs w:val="28"/>
          <w:lang w:val="uk-UA"/>
        </w:rPr>
        <w:t xml:space="preserve">досвід </w:t>
      </w:r>
      <w:r>
        <w:rPr>
          <w:rFonts w:ascii="Times New Roman" w:hAnsi="Times New Roman" w:cs="Times New Roman"/>
          <w:sz w:val="28"/>
          <w:szCs w:val="28"/>
          <w:lang w:val="uk-UA"/>
        </w:rPr>
        <w:t>яких має документальне підтвердження</w:t>
      </w:r>
      <w:r w:rsidRPr="007C626B">
        <w:rPr>
          <w:rFonts w:ascii="Times New Roman" w:hAnsi="Times New Roman" w:cs="Times New Roman"/>
          <w:sz w:val="28"/>
          <w:szCs w:val="28"/>
          <w:lang w:val="uk-UA"/>
        </w:rPr>
        <w:t>.</w:t>
      </w:r>
    </w:p>
    <w:p w:rsidR="0093308E" w:rsidRPr="007C616D" w:rsidRDefault="0093308E" w:rsidP="0093308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доходимо висновку, що Університет Лідса приділяє солідну увагу формуванню інструментального складника фахової компетентності перекладача, запроваджуючи в межах магістерської програми підготовки перекладачів надзвичайно широкий спектр технічних перекладацьких засобів, які не обмежуються суто САТ-інструментами. Якщо </w:t>
      </w:r>
      <w:r>
        <w:rPr>
          <w:rFonts w:ascii="Times New Roman" w:hAnsi="Times New Roman" w:cs="Times New Roman"/>
          <w:sz w:val="28"/>
          <w:szCs w:val="28"/>
          <w:lang w:val="uk-UA"/>
        </w:rPr>
        <w:lastRenderedPageBreak/>
        <w:t xml:space="preserve">розглядати використовувані у процесі навчання САТ-інструменти, то можна побачити поміркований підхід, який передбачає використання як десктопних, так і хмарних програм цього типу. Десктопні програми представлені лідерами ринку, такими як Déjà Vu, MemoQ, OmegaT </w:t>
      </w:r>
      <w:r w:rsidRPr="00C201A8">
        <w:rPr>
          <w:rFonts w:ascii="Times New Roman" w:hAnsi="Times New Roman" w:cs="Times New Roman"/>
          <w:sz w:val="28"/>
          <w:szCs w:val="28"/>
          <w:lang w:val="uk-UA"/>
        </w:rPr>
        <w:t>та SDL Trados</w:t>
      </w:r>
      <w:r>
        <w:rPr>
          <w:rFonts w:ascii="Times New Roman" w:hAnsi="Times New Roman" w:cs="Times New Roman"/>
          <w:sz w:val="28"/>
          <w:szCs w:val="28"/>
          <w:lang w:val="uk-UA"/>
        </w:rPr>
        <w:t xml:space="preserve">, у той час як хмарні – лише однією програмою, а саме: </w:t>
      </w:r>
      <w:r w:rsidRPr="00C201A8">
        <w:rPr>
          <w:rFonts w:ascii="Times New Roman" w:hAnsi="Times New Roman" w:cs="Times New Roman"/>
          <w:sz w:val="28"/>
          <w:szCs w:val="28"/>
          <w:lang w:val="uk-UA"/>
        </w:rPr>
        <w:t>Memsource</w:t>
      </w:r>
      <w:r>
        <w:rPr>
          <w:rFonts w:ascii="Times New Roman" w:hAnsi="Times New Roman" w:cs="Times New Roman"/>
          <w:sz w:val="28"/>
          <w:szCs w:val="28"/>
          <w:lang w:val="uk-UA"/>
        </w:rPr>
        <w:t>.</w:t>
      </w:r>
    </w:p>
    <w:p w:rsidR="0093308E" w:rsidRDefault="0093308E" w:rsidP="0093308E">
      <w:pPr>
        <w:spacing w:after="0" w:line="360" w:lineRule="auto"/>
        <w:ind w:firstLine="709"/>
        <w:jc w:val="both"/>
        <w:rPr>
          <w:rFonts w:ascii="Times New Roman" w:hAnsi="Times New Roman" w:cs="Times New Roman"/>
          <w:sz w:val="28"/>
          <w:szCs w:val="28"/>
          <w:lang w:val="uk-UA"/>
        </w:rPr>
      </w:pPr>
      <w:r w:rsidRPr="00186B5F">
        <w:rPr>
          <w:rFonts w:ascii="Times New Roman" w:hAnsi="Times New Roman" w:cs="Times New Roman"/>
          <w:sz w:val="28"/>
          <w:szCs w:val="28"/>
          <w:lang w:val="uk-UA"/>
        </w:rPr>
        <w:t>Як засвідчив проведений нами аналіз змісту та структури курсів в межах яких майбутні перекладачі вивчають системи автоматизації перекладу, таке вивчення є комплексним та дозволяє сформувати у студентів загальне уявлення про технологізацію роботи сучасного перекладача, опанувати навички й уміння практичної роботи з основними інструментами автоматизації перекладу, засвоїти їх основні опції та здобути усі необхідні знання, пов’язані із перекладацькими технологіями в цілому та системами автоматизації перекладу зокрема. Тим не менш слід відзначити одну особливість, яку ми виводимо із нашого аналізу – як бачимо до змісту програм навчання у першу чергу входять д</w:t>
      </w:r>
      <w:r w:rsidR="002E6174">
        <w:rPr>
          <w:rFonts w:ascii="Times New Roman" w:hAnsi="Times New Roman" w:cs="Times New Roman"/>
          <w:sz w:val="28"/>
          <w:szCs w:val="28"/>
          <w:lang w:val="uk-UA"/>
        </w:rPr>
        <w:t xml:space="preserve">есктопні </w:t>
      </w:r>
      <w:r w:rsidRPr="00186B5F">
        <w:rPr>
          <w:rFonts w:ascii="Times New Roman" w:hAnsi="Times New Roman" w:cs="Times New Roman"/>
          <w:sz w:val="28"/>
          <w:szCs w:val="28"/>
          <w:lang w:val="uk-UA"/>
        </w:rPr>
        <w:t>си</w:t>
      </w:r>
      <w:r w:rsidR="002E6174">
        <w:rPr>
          <w:rFonts w:ascii="Times New Roman" w:hAnsi="Times New Roman" w:cs="Times New Roman"/>
          <w:sz w:val="28"/>
          <w:szCs w:val="28"/>
          <w:lang w:val="uk-UA"/>
        </w:rPr>
        <w:t>стеми автоматизації перекладу комерційного типу,</w:t>
      </w:r>
      <w:r w:rsidRPr="00186B5F">
        <w:rPr>
          <w:rFonts w:ascii="Times New Roman" w:hAnsi="Times New Roman" w:cs="Times New Roman"/>
          <w:sz w:val="28"/>
          <w:szCs w:val="28"/>
          <w:lang w:val="uk-UA"/>
        </w:rPr>
        <w:t xml:space="preserve"> у той час як далеко не всі вищі навчальні заклади запроваджують програми автоматизації перекладу хмарної архітектури, </w:t>
      </w:r>
      <w:r w:rsidR="002E6174">
        <w:rPr>
          <w:rFonts w:ascii="Times New Roman" w:hAnsi="Times New Roman" w:cs="Times New Roman"/>
          <w:sz w:val="28"/>
          <w:szCs w:val="28"/>
          <w:lang w:val="uk-UA"/>
        </w:rPr>
        <w:t xml:space="preserve">які мають безкоштовний лімітований аккаунт </w:t>
      </w:r>
      <w:r w:rsidRPr="00186B5F">
        <w:rPr>
          <w:rFonts w:ascii="Times New Roman" w:hAnsi="Times New Roman" w:cs="Times New Roman"/>
          <w:sz w:val="28"/>
          <w:szCs w:val="28"/>
          <w:lang w:val="uk-UA"/>
        </w:rPr>
        <w:t>та навіть якщо все ж таки вдається побачити таку програму у структурі згаданого курсу, то слід відзначити, що превалюючі позиції займають саме десктопні програми, а не хмарні. Відповідь на це питання не однозначна та скоріше за все обумовлюється цілою низкою факторів. По-перше, у зарубіжних ВНЗ значно раніше аніж у нас з</w:t>
      </w:r>
      <w:r w:rsidR="002E6174" w:rsidRPr="002E6174">
        <w:rPr>
          <w:rFonts w:ascii="Times New Roman" w:hAnsi="Times New Roman" w:cs="Times New Roman"/>
          <w:sz w:val="28"/>
          <w:szCs w:val="28"/>
        </w:rPr>
        <w:t>’</w:t>
      </w:r>
      <w:r w:rsidRPr="00186B5F">
        <w:rPr>
          <w:rFonts w:ascii="Times New Roman" w:hAnsi="Times New Roman" w:cs="Times New Roman"/>
          <w:sz w:val="28"/>
          <w:szCs w:val="28"/>
          <w:lang w:val="uk-UA"/>
        </w:rPr>
        <w:t xml:space="preserve">явилася можливість отримувати безкоштовні академічні ліцензії провідних систем автоматизації перекладу, до того ж студентам відомих та престижних ВНЗ нерідко такі ліцензії видаються для індивідуального використання на увесь строк навчання у такому закладі, а тому в них не стоїть гостро проблема виконання домашніх завдань студентами. По-друге, саме десктопні програми першими з’явилися на ринку перекладацьких послуг, їх використання вже можна назвати традиційним та давно становить обов’язкову вимогу згаданого ринку, а тому запровадження САТ-інструментів до процесу підготовки перекладачів розпочалося саме з них та власне триває й </w:t>
      </w:r>
      <w:r w:rsidRPr="00186B5F">
        <w:rPr>
          <w:rFonts w:ascii="Times New Roman" w:hAnsi="Times New Roman" w:cs="Times New Roman"/>
          <w:sz w:val="28"/>
          <w:szCs w:val="28"/>
          <w:lang w:val="uk-UA"/>
        </w:rPr>
        <w:lastRenderedPageBreak/>
        <w:t>досі. По-третє, на сучасному етапі все ще існує низка упереджень стосовно програм автоматизації перекладу хмарної архітектури – зокрема вважається, що такі програми є не досить надійними, адже уся інформація певного замовника зберігатиметься на серверах іншої компанії звідки теоретично може просочитися до конкурентів або ж і просто зловмисників, а тому існувала точка зору, що солідні корпорації навряд чи довірять виконання своїх  перекладів засобами хмарних систем автоматизації перекладу. Проте на сьогоднішньому етапі останній довід вже не можна назвати переконливим, адже хмарні САТ-інструменти виявилися надійно захищеними, попит на них стабільно зростає, а кількість перекладів виконуваних їх засобами збільшується. Дуже вірогідною, навіть, вважається повна заміна десктопних САТ-інструментів хмарними у майбутній перспективі. Окрім того, хмарні САТ-інструменти пропонують дійсно зручні можливості для їх використання в навчальних цілях, а саме:</w:t>
      </w:r>
    </w:p>
    <w:p w:rsidR="008F4D1F" w:rsidRPr="008F4D1F" w:rsidRDefault="00417EC8" w:rsidP="008F4D1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3308E" w:rsidRPr="00186B5F">
        <w:rPr>
          <w:rFonts w:ascii="Times New Roman" w:hAnsi="Times New Roman" w:cs="Times New Roman"/>
          <w:sz w:val="28"/>
          <w:szCs w:val="28"/>
          <w:lang w:val="uk-UA"/>
        </w:rPr>
        <w:t>не потребують отримання спеціальної академічної ліцензії, що вимагає додаткових затрат часу та зусиль від науково-педагогічних працівників ВНЗ;</w:t>
      </w:r>
    </w:p>
    <w:p w:rsidR="0093308E" w:rsidRPr="00186B5F" w:rsidRDefault="00417EC8" w:rsidP="0093308E">
      <w:pPr>
        <w:spacing w:after="0" w:line="360" w:lineRule="auto"/>
        <w:ind w:firstLine="709"/>
        <w:jc w:val="both"/>
        <w:rPr>
          <w:rFonts w:ascii="Times New Roman" w:hAnsi="Times New Roman" w:cs="Times New Roman"/>
          <w:sz w:val="28"/>
          <w:szCs w:val="28"/>
          <w:highlight w:val="white"/>
          <w:lang w:val="uk-UA"/>
        </w:rPr>
      </w:pPr>
      <w:r>
        <w:rPr>
          <w:rFonts w:ascii="Times New Roman" w:hAnsi="Times New Roman" w:cs="Times New Roman"/>
          <w:sz w:val="28"/>
          <w:szCs w:val="28"/>
          <w:lang w:val="uk-UA"/>
        </w:rPr>
        <w:t xml:space="preserve">– </w:t>
      </w:r>
      <w:r w:rsidR="0093308E" w:rsidRPr="00186B5F">
        <w:rPr>
          <w:rFonts w:ascii="Times New Roman" w:hAnsi="Times New Roman" w:cs="Times New Roman"/>
          <w:sz w:val="28"/>
          <w:szCs w:val="28"/>
          <w:lang w:val="uk-UA"/>
        </w:rPr>
        <w:t xml:space="preserve">мають увесь спектр опцій, що й стандартні десктопні САТ-інструменти </w:t>
      </w:r>
      <w:r w:rsidR="008F4D1F">
        <w:rPr>
          <w:rFonts w:ascii="Times New Roman" w:hAnsi="Times New Roman" w:cs="Times New Roman"/>
          <w:sz w:val="28"/>
          <w:szCs w:val="28"/>
          <w:lang w:val="uk-UA"/>
        </w:rPr>
        <w:t xml:space="preserve">комерційного типу </w:t>
      </w:r>
      <w:r w:rsidR="0093308E" w:rsidRPr="00186B5F">
        <w:rPr>
          <w:rFonts w:ascii="Times New Roman" w:hAnsi="Times New Roman" w:cs="Times New Roman"/>
          <w:sz w:val="28"/>
          <w:szCs w:val="28"/>
          <w:lang w:val="uk-UA"/>
        </w:rPr>
        <w:t>та навіть додаткові можливості, пов’язані з перевагами хмарної архітектури;</w:t>
      </w:r>
    </w:p>
    <w:p w:rsidR="0093308E" w:rsidRPr="00186B5F" w:rsidRDefault="00417EC8" w:rsidP="0093308E">
      <w:pPr>
        <w:spacing w:after="0" w:line="360" w:lineRule="auto"/>
        <w:ind w:firstLine="709"/>
        <w:jc w:val="both"/>
        <w:rPr>
          <w:rFonts w:ascii="Times New Roman" w:hAnsi="Times New Roman" w:cs="Times New Roman"/>
          <w:sz w:val="28"/>
          <w:szCs w:val="28"/>
          <w:highlight w:val="white"/>
          <w:lang w:val="uk-UA"/>
        </w:rPr>
      </w:pPr>
      <w:r>
        <w:rPr>
          <w:rFonts w:ascii="Times New Roman" w:hAnsi="Times New Roman" w:cs="Times New Roman"/>
          <w:sz w:val="28"/>
          <w:szCs w:val="28"/>
          <w:lang w:val="uk-UA"/>
        </w:rPr>
        <w:t xml:space="preserve">– </w:t>
      </w:r>
      <w:r w:rsidR="0093308E" w:rsidRPr="00186B5F">
        <w:rPr>
          <w:rFonts w:ascii="Times New Roman" w:hAnsi="Times New Roman" w:cs="Times New Roman"/>
          <w:sz w:val="28"/>
          <w:szCs w:val="28"/>
          <w:lang w:val="uk-UA"/>
        </w:rPr>
        <w:t>надають можливість безкоштовного використання, часто з певними обмеженнями (кількість та обсяг документів на переклад в день, кількість сторінок, які можна перекласти вбудованим модулем машинного перекладу безкоштовно);</w:t>
      </w:r>
    </w:p>
    <w:p w:rsidR="0093308E" w:rsidRPr="0093308E" w:rsidRDefault="00417EC8" w:rsidP="0093308E">
      <w:pPr>
        <w:spacing w:after="0" w:line="36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lang w:val="uk-UA"/>
        </w:rPr>
        <w:t xml:space="preserve">– </w:t>
      </w:r>
      <w:r w:rsidR="0093308E" w:rsidRPr="00186B5F">
        <w:rPr>
          <w:rFonts w:ascii="Times New Roman" w:hAnsi="Times New Roman" w:cs="Times New Roman"/>
          <w:sz w:val="28"/>
          <w:szCs w:val="28"/>
          <w:lang w:val="uk-UA"/>
        </w:rPr>
        <w:t>все частіше використовуються доволі крупними гравцями перекладацької галузі, а, відповідно потребують вивчення студентами</w:t>
      </w:r>
      <w:r>
        <w:rPr>
          <w:rFonts w:ascii="Times New Roman" w:hAnsi="Times New Roman" w:cs="Times New Roman"/>
          <w:sz w:val="28"/>
          <w:szCs w:val="28"/>
          <w:lang w:val="uk-UA"/>
        </w:rPr>
        <w:t>, які навчаються з метою отримання кваліфіцікації «Перекладач»</w:t>
      </w:r>
      <w:r w:rsidR="0093308E" w:rsidRPr="00186B5F">
        <w:rPr>
          <w:rFonts w:ascii="Times New Roman" w:hAnsi="Times New Roman" w:cs="Times New Roman"/>
          <w:sz w:val="28"/>
          <w:szCs w:val="28"/>
          <w:lang w:val="uk-UA"/>
        </w:rPr>
        <w:t>.</w:t>
      </w:r>
      <w:r w:rsidR="0093308E" w:rsidRPr="0093308E">
        <w:rPr>
          <w:rFonts w:ascii="Times New Roman" w:hAnsi="Times New Roman" w:cs="Times New Roman"/>
          <w:sz w:val="28"/>
          <w:szCs w:val="28"/>
        </w:rPr>
        <w:t xml:space="preserve"> </w:t>
      </w:r>
    </w:p>
    <w:p w:rsidR="0093308E" w:rsidRPr="00667A17" w:rsidRDefault="0093308E" w:rsidP="00D56F9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проведений нами аналіз переконливо засвідчує необхідність обов’язкового включення до процесу фахової підготовки майбутніх перекладачів</w:t>
      </w:r>
      <w:r w:rsidR="00D56F9E" w:rsidRPr="00D56F9E">
        <w:rPr>
          <w:rFonts w:ascii="Times New Roman" w:hAnsi="Times New Roman" w:cs="Times New Roman"/>
          <w:sz w:val="28"/>
          <w:szCs w:val="28"/>
          <w:lang w:val="uk-UA"/>
        </w:rPr>
        <w:t xml:space="preserve"> </w:t>
      </w:r>
      <w:r w:rsidR="00D56F9E">
        <w:rPr>
          <w:rFonts w:ascii="Times New Roman" w:hAnsi="Times New Roman" w:cs="Times New Roman"/>
          <w:sz w:val="28"/>
          <w:szCs w:val="28"/>
          <w:lang w:val="uk-UA"/>
        </w:rPr>
        <w:t>САТ-інструментів вільного типу</w:t>
      </w:r>
      <w:r>
        <w:rPr>
          <w:rFonts w:ascii="Times New Roman" w:hAnsi="Times New Roman" w:cs="Times New Roman"/>
          <w:sz w:val="28"/>
          <w:szCs w:val="28"/>
          <w:lang w:val="uk-UA"/>
        </w:rPr>
        <w:t xml:space="preserve">, що, у свою, чергу ставить низку важливих завдань, пов’язаних із процесом запровадження, </w:t>
      </w:r>
      <w:r>
        <w:rPr>
          <w:rFonts w:ascii="Times New Roman" w:hAnsi="Times New Roman" w:cs="Times New Roman"/>
          <w:sz w:val="28"/>
          <w:szCs w:val="28"/>
          <w:lang w:val="uk-UA"/>
        </w:rPr>
        <w:lastRenderedPageBreak/>
        <w:t>вирішенню яких і буде присвячено наступний підрозділ нашої дипломної роботи.</w:t>
      </w:r>
    </w:p>
    <w:p w:rsidR="002E4453" w:rsidRDefault="002E4453" w:rsidP="002E4453">
      <w:pPr>
        <w:spacing w:line="360" w:lineRule="auto"/>
        <w:ind w:firstLine="709"/>
        <w:contextualSpacing/>
        <w:jc w:val="both"/>
        <w:rPr>
          <w:rFonts w:ascii="Times New Roman" w:hAnsi="Times New Roman" w:cs="Times New Roman"/>
          <w:sz w:val="28"/>
          <w:szCs w:val="28"/>
          <w:lang w:val="uk-UA"/>
        </w:rPr>
      </w:pPr>
    </w:p>
    <w:p w:rsidR="00417EC8" w:rsidRPr="004F3E5B" w:rsidRDefault="00417EC8" w:rsidP="002E4453">
      <w:pPr>
        <w:spacing w:line="360" w:lineRule="auto"/>
        <w:ind w:firstLine="709"/>
        <w:contextualSpacing/>
        <w:jc w:val="both"/>
        <w:rPr>
          <w:rFonts w:ascii="Times New Roman" w:hAnsi="Times New Roman" w:cs="Times New Roman"/>
          <w:sz w:val="28"/>
          <w:szCs w:val="28"/>
          <w:lang w:val="uk-UA"/>
        </w:rPr>
      </w:pPr>
    </w:p>
    <w:p w:rsidR="000F3D29" w:rsidRPr="004F3E5B" w:rsidRDefault="007C32EC" w:rsidP="00162830">
      <w:pPr>
        <w:pStyle w:val="2"/>
        <w:spacing w:line="360" w:lineRule="auto"/>
        <w:ind w:firstLine="709"/>
        <w:rPr>
          <w:sz w:val="28"/>
          <w:szCs w:val="28"/>
          <w:lang w:val="uk-UA"/>
        </w:rPr>
      </w:pPr>
      <w:r w:rsidRPr="004F3E5B">
        <w:rPr>
          <w:sz w:val="28"/>
          <w:lang w:val="uk-UA"/>
        </w:rPr>
        <w:t xml:space="preserve">2.2. </w:t>
      </w:r>
      <w:r w:rsidR="00162830" w:rsidRPr="00D16A4A">
        <w:rPr>
          <w:sz w:val="28"/>
          <w:szCs w:val="28"/>
          <w:lang w:val="uk-UA"/>
        </w:rPr>
        <w:t xml:space="preserve">Проект курсу з </w:t>
      </w:r>
      <w:r w:rsidR="00162830" w:rsidRPr="00D16A4A">
        <w:rPr>
          <w:sz w:val="28"/>
          <w:lang w:val="uk-UA"/>
        </w:rPr>
        <w:t xml:space="preserve">систем </w:t>
      </w:r>
      <w:r w:rsidR="00162830">
        <w:rPr>
          <w:sz w:val="28"/>
          <w:lang w:val="uk-UA"/>
        </w:rPr>
        <w:t>автоматизації</w:t>
      </w:r>
      <w:r w:rsidR="00162830" w:rsidRPr="00D16A4A">
        <w:rPr>
          <w:sz w:val="28"/>
          <w:lang w:val="uk-UA"/>
        </w:rPr>
        <w:t xml:space="preserve"> перекладу</w:t>
      </w:r>
      <w:r w:rsidR="00162830" w:rsidRPr="00D16A4A">
        <w:rPr>
          <w:sz w:val="28"/>
          <w:szCs w:val="28"/>
          <w:lang w:val="uk-UA"/>
        </w:rPr>
        <w:t xml:space="preserve"> </w:t>
      </w:r>
      <w:r w:rsidR="00162830">
        <w:rPr>
          <w:sz w:val="28"/>
          <w:szCs w:val="28"/>
          <w:lang w:val="uk-UA"/>
        </w:rPr>
        <w:t xml:space="preserve">вільного типу </w:t>
      </w:r>
      <w:r w:rsidR="00162830" w:rsidRPr="00D16A4A">
        <w:rPr>
          <w:sz w:val="28"/>
          <w:szCs w:val="28"/>
          <w:lang w:val="uk-UA"/>
        </w:rPr>
        <w:t>для майбутніх перекладачів</w:t>
      </w:r>
    </w:p>
    <w:p w:rsidR="007C32EC" w:rsidRPr="004F3E5B" w:rsidRDefault="007C32EC" w:rsidP="00162830">
      <w:pPr>
        <w:spacing w:after="0" w:line="360" w:lineRule="auto"/>
        <w:contextualSpacing/>
        <w:jc w:val="both"/>
        <w:rPr>
          <w:rFonts w:ascii="Times New Roman" w:hAnsi="Times New Roman" w:cs="Times New Roman"/>
          <w:sz w:val="28"/>
          <w:szCs w:val="28"/>
          <w:lang w:val="uk-UA"/>
        </w:rPr>
      </w:pPr>
    </w:p>
    <w:p w:rsidR="00EB3940" w:rsidRDefault="00D56F9E" w:rsidP="00D336AE">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Підготовка проекту курсу передбачає вирішення цілого ряду важливих запитань, а саме: </w:t>
      </w:r>
      <w:r w:rsidR="000172C4">
        <w:rPr>
          <w:rFonts w:ascii="Times New Roman" w:hAnsi="Times New Roman" w:cs="Times New Roman"/>
          <w:sz w:val="28"/>
          <w:szCs w:val="28"/>
          <w:lang w:val="uk-UA"/>
        </w:rPr>
        <w:t xml:space="preserve">встановлення етапу навчання (бакалаврат або магістратура), семестру навчання та кількості навчальних годин (аудиторної та самостійної роботи), а також </w:t>
      </w:r>
      <w:r w:rsidR="00BA4CC6">
        <w:rPr>
          <w:rFonts w:ascii="Times New Roman" w:hAnsi="Times New Roman" w:cs="Times New Roman"/>
          <w:sz w:val="28"/>
          <w:szCs w:val="28"/>
          <w:lang w:val="uk-UA"/>
        </w:rPr>
        <w:t>окреслення кола програм та визначення їх опцій, які вивчати</w:t>
      </w:r>
      <w:r w:rsidR="000172C4">
        <w:rPr>
          <w:rFonts w:ascii="Times New Roman" w:hAnsi="Times New Roman" w:cs="Times New Roman"/>
          <w:sz w:val="28"/>
          <w:szCs w:val="28"/>
          <w:lang w:val="uk-UA"/>
        </w:rPr>
        <w:t>муться майбутніми перекладачами</w:t>
      </w:r>
      <w:r w:rsidR="00D17A5F">
        <w:rPr>
          <w:rFonts w:ascii="Times New Roman" w:hAnsi="Times New Roman" w:cs="Times New Roman"/>
          <w:sz w:val="28"/>
          <w:szCs w:val="28"/>
          <w:lang w:val="uk-UA"/>
        </w:rPr>
        <w:t>.</w:t>
      </w:r>
      <w:r w:rsidR="000172C4">
        <w:rPr>
          <w:rFonts w:ascii="Times New Roman" w:hAnsi="Times New Roman" w:cs="Times New Roman"/>
          <w:sz w:val="28"/>
          <w:szCs w:val="28"/>
          <w:lang w:val="uk-UA"/>
        </w:rPr>
        <w:t xml:space="preserve"> Тож їх вирішенню і</w:t>
      </w:r>
      <w:r w:rsidR="00EB3940">
        <w:rPr>
          <w:rFonts w:ascii="Times New Roman" w:hAnsi="Times New Roman" w:cs="Times New Roman"/>
          <w:sz w:val="28"/>
          <w:szCs w:val="28"/>
          <w:lang w:val="uk-UA"/>
        </w:rPr>
        <w:t xml:space="preserve"> буде присвячено цей підрозділ.</w:t>
      </w:r>
    </w:p>
    <w:p w:rsidR="00D336AE" w:rsidRDefault="00D336AE" w:rsidP="00D336AE">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Що стосується практики закордонних вищих навчальних закладів, проаналізованої у попередньому підрозділі, то курс з перекладацьких технологій є обов’язковим елементом магістерської програми підготовки перекладачів. Проте, я</w:t>
      </w:r>
      <w:r w:rsidR="000172C4">
        <w:rPr>
          <w:rFonts w:ascii="Times New Roman" w:hAnsi="Times New Roman" w:cs="Times New Roman"/>
          <w:sz w:val="28"/>
          <w:szCs w:val="28"/>
          <w:lang w:val="uk-UA"/>
        </w:rPr>
        <w:t xml:space="preserve">к </w:t>
      </w:r>
      <w:r>
        <w:rPr>
          <w:rFonts w:ascii="Times New Roman" w:hAnsi="Times New Roman" w:cs="Times New Roman"/>
          <w:sz w:val="28"/>
          <w:szCs w:val="28"/>
          <w:lang w:val="uk-UA"/>
        </w:rPr>
        <w:t>засвідчують дані</w:t>
      </w:r>
      <w:r w:rsidR="000172C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отримані </w:t>
      </w:r>
      <w:r w:rsidR="000172C4">
        <w:rPr>
          <w:rFonts w:ascii="Times New Roman" w:hAnsi="Times New Roman" w:cs="Times New Roman"/>
          <w:sz w:val="28"/>
          <w:szCs w:val="28"/>
          <w:lang w:val="uk-UA"/>
        </w:rPr>
        <w:t xml:space="preserve">у попередніх підрозділах, системи автоматизації перекладу є надзвичайно важливим складником професійної діяльності переклада, а відтак будь-який фахівець, який отримує кваліфікацію «перекладач» має здійснювати </w:t>
      </w:r>
      <w:r w:rsidR="004D7757">
        <w:rPr>
          <w:rFonts w:ascii="Times New Roman" w:hAnsi="Times New Roman" w:cs="Times New Roman"/>
          <w:sz w:val="28"/>
          <w:szCs w:val="28"/>
          <w:lang w:val="uk-UA"/>
        </w:rPr>
        <w:t>письмовий переклад їх засобами</w:t>
      </w:r>
      <w:r>
        <w:rPr>
          <w:rFonts w:ascii="Times New Roman" w:hAnsi="Times New Roman" w:cs="Times New Roman"/>
          <w:sz w:val="28"/>
          <w:szCs w:val="28"/>
          <w:lang w:val="uk-UA"/>
        </w:rPr>
        <w:t>.</w:t>
      </w:r>
    </w:p>
    <w:p w:rsidR="00B45412" w:rsidRDefault="00203D9D" w:rsidP="00162830">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Зважаючи на те, що по завершенні бакалаврату, студенти отримують кваліфікацію «перекладач», логічно припустити, що курс, який має на меті зас</w:t>
      </w:r>
      <w:r w:rsidR="00166A1B">
        <w:rPr>
          <w:rFonts w:ascii="Times New Roman" w:hAnsi="Times New Roman" w:cs="Times New Roman"/>
          <w:sz w:val="28"/>
          <w:szCs w:val="28"/>
          <w:lang w:val="uk-UA"/>
        </w:rPr>
        <w:t>в</w:t>
      </w:r>
      <w:r>
        <w:rPr>
          <w:rFonts w:ascii="Times New Roman" w:hAnsi="Times New Roman" w:cs="Times New Roman"/>
          <w:sz w:val="28"/>
          <w:szCs w:val="28"/>
          <w:lang w:val="uk-UA"/>
        </w:rPr>
        <w:t xml:space="preserve">оєння ключових опцій САТ-інструментів вільного типу </w:t>
      </w:r>
      <w:r w:rsidR="00166A1B">
        <w:rPr>
          <w:rFonts w:ascii="Times New Roman" w:hAnsi="Times New Roman" w:cs="Times New Roman"/>
          <w:sz w:val="28"/>
          <w:szCs w:val="28"/>
          <w:lang w:val="uk-UA"/>
        </w:rPr>
        <w:t>має входити до програми фахової підготовки. Запроваджувати його потрібно на тому етапі, коли студенти вже мають добре сформовані навички й уміння письмового перекладу текстів</w:t>
      </w:r>
      <w:r w:rsidR="00D336AE">
        <w:rPr>
          <w:rFonts w:ascii="Times New Roman" w:hAnsi="Times New Roman" w:cs="Times New Roman"/>
          <w:sz w:val="28"/>
          <w:szCs w:val="28"/>
          <w:lang w:val="uk-UA"/>
        </w:rPr>
        <w:t xml:space="preserve">, тобто вірогідніше усього у сьомому або восьмому семестрах. Окрім того, на четвертому курсі студенти зазвичай проходять низку практик, серед яких одне з найважливіших місць займає перекладацька, спрямована на </w:t>
      </w:r>
      <w:r w:rsidR="00B45412">
        <w:rPr>
          <w:rFonts w:ascii="Times New Roman" w:hAnsi="Times New Roman" w:cs="Times New Roman"/>
          <w:sz w:val="28"/>
          <w:szCs w:val="28"/>
          <w:lang w:val="uk-UA"/>
        </w:rPr>
        <w:lastRenderedPageBreak/>
        <w:t>вдосконалення набутих під час навчання вмінь та їх застосування на практиці. Студенти можуть розподілятися до різноманітних перекладацьких компаній, у тому числі до тих, які працюють на міжнародному ринку, а отже усі письмові переклади у яких виконуються виключно засобами систем автоматизації перекладу</w:t>
      </w:r>
      <w:r w:rsidR="00EB3940">
        <w:rPr>
          <w:rFonts w:ascii="Times New Roman" w:hAnsi="Times New Roman" w:cs="Times New Roman"/>
          <w:sz w:val="28"/>
          <w:szCs w:val="28"/>
          <w:lang w:val="uk-UA"/>
        </w:rPr>
        <w:t xml:space="preserve"> із застосуванням усіх наявних модулів</w:t>
      </w:r>
      <w:r w:rsidR="00B45412">
        <w:rPr>
          <w:rFonts w:ascii="Times New Roman" w:hAnsi="Times New Roman" w:cs="Times New Roman"/>
          <w:sz w:val="28"/>
          <w:szCs w:val="28"/>
          <w:lang w:val="uk-UA"/>
        </w:rPr>
        <w:t xml:space="preserve">. Таким чином, студенти </w:t>
      </w:r>
      <w:r w:rsidR="00EB3940">
        <w:rPr>
          <w:rFonts w:ascii="Times New Roman" w:hAnsi="Times New Roman" w:cs="Times New Roman"/>
          <w:sz w:val="28"/>
          <w:szCs w:val="28"/>
          <w:lang w:val="uk-UA"/>
        </w:rPr>
        <w:t>отримали</w:t>
      </w:r>
      <w:r w:rsidR="00B45412">
        <w:rPr>
          <w:rFonts w:ascii="Times New Roman" w:hAnsi="Times New Roman" w:cs="Times New Roman"/>
          <w:sz w:val="28"/>
          <w:szCs w:val="28"/>
          <w:lang w:val="uk-UA"/>
        </w:rPr>
        <w:t xml:space="preserve"> б змогу застосувати набуті знання, навички й уміння користування згаданими технічними засобами під час </w:t>
      </w:r>
      <w:r w:rsidR="00EB3940">
        <w:rPr>
          <w:rFonts w:ascii="Times New Roman" w:hAnsi="Times New Roman" w:cs="Times New Roman"/>
          <w:sz w:val="28"/>
          <w:szCs w:val="28"/>
          <w:lang w:val="uk-UA"/>
        </w:rPr>
        <w:t xml:space="preserve">проходження такої перекладацької </w:t>
      </w:r>
      <w:r w:rsidR="00B45412">
        <w:rPr>
          <w:rFonts w:ascii="Times New Roman" w:hAnsi="Times New Roman" w:cs="Times New Roman"/>
          <w:sz w:val="28"/>
          <w:szCs w:val="28"/>
          <w:lang w:val="uk-UA"/>
        </w:rPr>
        <w:t>практики.</w:t>
      </w:r>
    </w:p>
    <w:p w:rsidR="000172C4" w:rsidRDefault="00B45412" w:rsidP="00162830">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До того ж, не можна забувати про те, що перекладацька практика є важливим кроком майбутнього випускника на шляху до працевлаштування за фахом Під час практики майбутні роботодавці мають змогу оцінити перспективність випускника, актуальність набутих ним у процесі навчання навичок й умінь, а, як вказує аналіз перекладацького ринку, володіння САТ-інструментами є вимогою номер один практично усіх без винятку роботодавців.</w:t>
      </w:r>
    </w:p>
    <w:p w:rsidR="00A25F3A" w:rsidRDefault="00B45412" w:rsidP="00162830">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Зважаючи на значну кількість важливих перекладацьких технологій, а також на наявність передових комерційних систем автоматизації перекладу, які в ідеалі також підлягають вивченню майбутніми перекладачами, </w:t>
      </w:r>
      <w:r w:rsidR="00D23E08">
        <w:rPr>
          <w:rFonts w:ascii="Times New Roman" w:hAnsi="Times New Roman" w:cs="Times New Roman"/>
          <w:sz w:val="28"/>
          <w:szCs w:val="28"/>
          <w:lang w:val="uk-UA"/>
        </w:rPr>
        <w:t>на рівні магістратури доцільно продовжити формування технологічних навичок й умінь шляхом запровадження декількох курсів, присвячених</w:t>
      </w:r>
      <w:r w:rsidR="00A25F3A">
        <w:rPr>
          <w:rFonts w:ascii="Times New Roman" w:hAnsi="Times New Roman" w:cs="Times New Roman"/>
          <w:sz w:val="28"/>
          <w:szCs w:val="28"/>
          <w:lang w:val="uk-UA"/>
        </w:rPr>
        <w:t xml:space="preserve"> зокрема:</w:t>
      </w:r>
    </w:p>
    <w:p w:rsidR="00A25F3A" w:rsidRDefault="00D23E08" w:rsidP="00162830">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вивченню комерційних </w:t>
      </w:r>
      <w:r w:rsidR="00A25F3A">
        <w:rPr>
          <w:rFonts w:ascii="Times New Roman" w:hAnsi="Times New Roman" w:cs="Times New Roman"/>
          <w:sz w:val="28"/>
          <w:szCs w:val="28"/>
          <w:lang w:val="uk-UA"/>
        </w:rPr>
        <w:t>систем автоматизації перекладу;</w:t>
      </w:r>
    </w:p>
    <w:p w:rsidR="00A25F3A" w:rsidRDefault="00D23E08" w:rsidP="00162830">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засобів локалізації</w:t>
      </w:r>
      <w:r w:rsidR="00A25F3A">
        <w:rPr>
          <w:rFonts w:ascii="Times New Roman" w:hAnsi="Times New Roman" w:cs="Times New Roman"/>
          <w:sz w:val="28"/>
          <w:szCs w:val="28"/>
          <w:lang w:val="uk-UA"/>
        </w:rPr>
        <w:t>;</w:t>
      </w:r>
    </w:p>
    <w:p w:rsidR="00A25F3A" w:rsidRDefault="00A25F3A" w:rsidP="00162830">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модулів машинного перекладу;</w:t>
      </w:r>
    </w:p>
    <w:p w:rsidR="00A25F3A" w:rsidRDefault="00D23E08" w:rsidP="00162830">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систем управління перекладацькими проектами</w:t>
      </w:r>
      <w:r w:rsidR="00A25F3A">
        <w:rPr>
          <w:rFonts w:ascii="Times New Roman" w:hAnsi="Times New Roman" w:cs="Times New Roman"/>
          <w:sz w:val="28"/>
          <w:szCs w:val="28"/>
          <w:lang w:val="uk-UA"/>
        </w:rPr>
        <w:t>;</w:t>
      </w:r>
    </w:p>
    <w:p w:rsidR="00A25F3A" w:rsidRDefault="00A25F3A" w:rsidP="00162830">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засобами забезпечення якості перекладу тощо.</w:t>
      </w:r>
    </w:p>
    <w:p w:rsidR="00B45412" w:rsidRDefault="00D23E08" w:rsidP="00162830">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Така пропозиція видається логічную у світлі значної технологізації діяльності сучасного перекладача, який без належної технологічної підготовки вже не здатен відповідати вимогам роботодавців та виконувати свої професійні обов’язки. </w:t>
      </w:r>
      <w:r w:rsidR="00A25F3A">
        <w:rPr>
          <w:rFonts w:ascii="Times New Roman" w:hAnsi="Times New Roman" w:cs="Times New Roman"/>
          <w:sz w:val="28"/>
          <w:szCs w:val="28"/>
          <w:lang w:val="uk-UA"/>
        </w:rPr>
        <w:t xml:space="preserve">До того ж, власне виконання перекладу є лише однією з моливостей працевлаштування на сучасному ринку перекладацьких послуг, який є складовою ширшого ринку з надання широкого спектру мовних послуг для </w:t>
      </w:r>
      <w:r w:rsidR="00A25F3A">
        <w:rPr>
          <w:rFonts w:ascii="Times New Roman" w:hAnsi="Times New Roman" w:cs="Times New Roman"/>
          <w:sz w:val="28"/>
          <w:szCs w:val="28"/>
          <w:lang w:val="uk-UA"/>
        </w:rPr>
        <w:lastRenderedPageBreak/>
        <w:t>компаній та бізнесу, проте нею не слід обмежуватися сучасному випускникові перекладацького відділення.</w:t>
      </w:r>
    </w:p>
    <w:p w:rsidR="00A25F3A" w:rsidRDefault="00A25F3A" w:rsidP="00A25F3A">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59847CB9" wp14:editId="4AB1B1B4">
            <wp:extent cx="5486400" cy="3200400"/>
            <wp:effectExtent l="76200" t="0" r="38100" b="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D16A4A" w:rsidRPr="00054B97" w:rsidRDefault="00820EB0" w:rsidP="00820EB0">
      <w:pPr>
        <w:spacing w:after="0" w:line="360" w:lineRule="auto"/>
        <w:contextualSpacing/>
        <w:jc w:val="center"/>
        <w:rPr>
          <w:rFonts w:ascii="Times New Roman" w:hAnsi="Times New Roman" w:cs="Times New Roman"/>
          <w:b/>
          <w:sz w:val="28"/>
          <w:szCs w:val="28"/>
          <w:lang w:val="uk-UA"/>
        </w:rPr>
      </w:pPr>
      <w:r w:rsidRPr="00054B97">
        <w:rPr>
          <w:rFonts w:ascii="Times New Roman" w:hAnsi="Times New Roman" w:cs="Times New Roman"/>
          <w:b/>
          <w:sz w:val="28"/>
          <w:szCs w:val="28"/>
          <w:lang w:val="uk-UA"/>
        </w:rPr>
        <w:t>Рис. 2.1. Структура технологічної підготовки майбутніх перекладачів</w:t>
      </w:r>
    </w:p>
    <w:p w:rsidR="00820EB0" w:rsidRPr="004F3E5B" w:rsidRDefault="00820EB0" w:rsidP="00820EB0">
      <w:pPr>
        <w:spacing w:after="0" w:line="360" w:lineRule="auto"/>
        <w:contextualSpacing/>
        <w:jc w:val="both"/>
        <w:rPr>
          <w:rFonts w:ascii="Times New Roman" w:hAnsi="Times New Roman" w:cs="Times New Roman"/>
          <w:sz w:val="28"/>
          <w:szCs w:val="28"/>
          <w:lang w:val="uk-UA"/>
        </w:rPr>
      </w:pPr>
    </w:p>
    <w:p w:rsidR="002B1206" w:rsidRDefault="00C21DFC"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Наступним важливим кроком на шляху до побудови курсу з систем автоматизації перекладу вільного типу є визначення власне кола систем, які вивчатимуся майбутніми перекладачами. </w:t>
      </w:r>
    </w:p>
    <w:p w:rsidR="0078779B" w:rsidRDefault="00C21DFC"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Безперечним є те, що одними з найбільш придатних систем для досягнення мети нашого дослідження є хмарні системи автоматизації перекладу. Як показав аналіз САТ-інструментів, пр</w:t>
      </w:r>
      <w:r w:rsidR="00A37D5F">
        <w:rPr>
          <w:rFonts w:ascii="Times New Roman" w:hAnsi="Times New Roman" w:cs="Times New Roman"/>
          <w:sz w:val="28"/>
          <w:szCs w:val="28"/>
          <w:lang w:val="uk-UA"/>
        </w:rPr>
        <w:t xml:space="preserve">оведений у попередньому розділі, вони </w:t>
      </w:r>
      <w:r w:rsidR="0078779B">
        <w:rPr>
          <w:rFonts w:ascii="Times New Roman" w:hAnsi="Times New Roman" w:cs="Times New Roman"/>
          <w:sz w:val="28"/>
          <w:szCs w:val="28"/>
          <w:lang w:val="uk-UA"/>
        </w:rPr>
        <w:t xml:space="preserve">дуже часто є повністю безкоштовними з необмеженими можливостями використанні. Комерційні системи автоматизації перекладу </w:t>
      </w:r>
      <w:r w:rsidR="00A37D5F">
        <w:rPr>
          <w:rFonts w:ascii="Times New Roman" w:hAnsi="Times New Roman" w:cs="Times New Roman"/>
          <w:sz w:val="28"/>
          <w:szCs w:val="28"/>
          <w:lang w:val="uk-UA"/>
        </w:rPr>
        <w:t>дуже часто мають безкоштовні пробні аккаунти, які зазвичай не лімітуються у часі, проте можуть мати певні обмеження щодо обсягів файлів, які завантажуються до системи. Саме тому для забезпечення цілей нашого курсу доцільн</w:t>
      </w:r>
      <w:r w:rsidR="0078779B">
        <w:rPr>
          <w:rFonts w:ascii="Times New Roman" w:hAnsi="Times New Roman" w:cs="Times New Roman"/>
          <w:sz w:val="28"/>
          <w:szCs w:val="28"/>
          <w:lang w:val="uk-UA"/>
        </w:rPr>
        <w:t>о обрати декілька таких систем.</w:t>
      </w:r>
    </w:p>
    <w:p w:rsidR="00EB3940" w:rsidRDefault="00A37D5F"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Найперспективнішими з тих, які було проаналізовано у попередньому розділі</w:t>
      </w:r>
      <w:r w:rsidR="0078779B">
        <w:rPr>
          <w:rFonts w:ascii="Times New Roman" w:hAnsi="Times New Roman" w:cs="Times New Roman"/>
          <w:sz w:val="28"/>
          <w:szCs w:val="28"/>
          <w:lang w:val="uk-UA"/>
        </w:rPr>
        <w:t xml:space="preserve">, на нашу думку, </w:t>
      </w:r>
      <w:r>
        <w:rPr>
          <w:rFonts w:ascii="Times New Roman" w:hAnsi="Times New Roman" w:cs="Times New Roman"/>
          <w:sz w:val="28"/>
          <w:szCs w:val="28"/>
          <w:lang w:val="uk-UA"/>
        </w:rPr>
        <w:t xml:space="preserve">є </w:t>
      </w:r>
      <w:r>
        <w:rPr>
          <w:rFonts w:ascii="Times New Roman" w:hAnsi="Times New Roman" w:cs="Times New Roman"/>
          <w:sz w:val="28"/>
          <w:szCs w:val="28"/>
          <w:lang w:val="en-US"/>
        </w:rPr>
        <w:t>SmartCAT</w:t>
      </w:r>
      <w:r w:rsidRPr="00A37D5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Pr>
          <w:rFonts w:ascii="Times New Roman" w:hAnsi="Times New Roman" w:cs="Times New Roman"/>
          <w:sz w:val="28"/>
          <w:szCs w:val="28"/>
          <w:lang w:val="en-US"/>
        </w:rPr>
        <w:t>Wordfast</w:t>
      </w:r>
      <w:r w:rsidRPr="00A37D5F">
        <w:rPr>
          <w:rFonts w:ascii="Times New Roman" w:hAnsi="Times New Roman" w:cs="Times New Roman"/>
          <w:sz w:val="28"/>
          <w:szCs w:val="28"/>
          <w:lang w:val="uk-UA"/>
        </w:rPr>
        <w:t xml:space="preserve"> </w:t>
      </w:r>
      <w:r>
        <w:rPr>
          <w:rFonts w:ascii="Times New Roman" w:hAnsi="Times New Roman" w:cs="Times New Roman"/>
          <w:sz w:val="28"/>
          <w:szCs w:val="28"/>
          <w:lang w:val="en-US"/>
        </w:rPr>
        <w:t>Anywhere</w:t>
      </w:r>
      <w:r w:rsidRPr="00A37D5F">
        <w:rPr>
          <w:rFonts w:ascii="Times New Roman" w:hAnsi="Times New Roman" w:cs="Times New Roman"/>
          <w:sz w:val="28"/>
          <w:szCs w:val="28"/>
          <w:lang w:val="uk-UA"/>
        </w:rPr>
        <w:t>.</w:t>
      </w:r>
      <w:r w:rsidR="00EE460A" w:rsidRPr="00EE460A">
        <w:rPr>
          <w:rFonts w:ascii="Times New Roman" w:hAnsi="Times New Roman" w:cs="Times New Roman"/>
          <w:sz w:val="28"/>
          <w:szCs w:val="28"/>
          <w:lang w:val="uk-UA"/>
        </w:rPr>
        <w:t xml:space="preserve"> </w:t>
      </w:r>
      <w:r w:rsidR="00EE460A">
        <w:rPr>
          <w:rFonts w:ascii="Times New Roman" w:hAnsi="Times New Roman" w:cs="Times New Roman"/>
          <w:sz w:val="28"/>
          <w:szCs w:val="28"/>
          <w:lang w:val="uk-UA"/>
        </w:rPr>
        <w:t xml:space="preserve">Значною перевагою цих програм є те, що вони є </w:t>
      </w:r>
      <w:r w:rsidR="0078779B">
        <w:rPr>
          <w:rFonts w:ascii="Times New Roman" w:hAnsi="Times New Roman" w:cs="Times New Roman"/>
          <w:sz w:val="28"/>
          <w:szCs w:val="28"/>
          <w:lang w:val="uk-UA"/>
        </w:rPr>
        <w:t xml:space="preserve">повністю </w:t>
      </w:r>
      <w:r w:rsidR="00EE460A">
        <w:rPr>
          <w:rFonts w:ascii="Times New Roman" w:hAnsi="Times New Roman" w:cs="Times New Roman"/>
          <w:sz w:val="28"/>
          <w:szCs w:val="28"/>
          <w:lang w:val="uk-UA"/>
        </w:rPr>
        <w:t xml:space="preserve">безкоштовними, а обсяги файлів, які </w:t>
      </w:r>
      <w:r w:rsidR="00EE460A">
        <w:rPr>
          <w:rFonts w:ascii="Times New Roman" w:hAnsi="Times New Roman" w:cs="Times New Roman"/>
          <w:sz w:val="28"/>
          <w:szCs w:val="28"/>
          <w:lang w:val="uk-UA"/>
        </w:rPr>
        <w:lastRenderedPageBreak/>
        <w:t xml:space="preserve">можуть перекладатися </w:t>
      </w:r>
      <w:r w:rsidR="00EB3940">
        <w:rPr>
          <w:rFonts w:ascii="Times New Roman" w:hAnsi="Times New Roman" w:cs="Times New Roman"/>
          <w:sz w:val="28"/>
          <w:szCs w:val="28"/>
          <w:lang w:val="uk-UA"/>
        </w:rPr>
        <w:t xml:space="preserve">в межах кожного аккаунту </w:t>
      </w:r>
      <w:r w:rsidR="00EE460A">
        <w:rPr>
          <w:rFonts w:ascii="Times New Roman" w:hAnsi="Times New Roman" w:cs="Times New Roman"/>
          <w:sz w:val="28"/>
          <w:szCs w:val="28"/>
          <w:lang w:val="uk-UA"/>
        </w:rPr>
        <w:t>не обмежуються, так само</w:t>
      </w:r>
      <w:r w:rsidR="00EB3940">
        <w:rPr>
          <w:rFonts w:ascii="Times New Roman" w:hAnsi="Times New Roman" w:cs="Times New Roman"/>
          <w:sz w:val="28"/>
          <w:szCs w:val="28"/>
          <w:lang w:val="uk-UA"/>
        </w:rPr>
        <w:t>,</w:t>
      </w:r>
      <w:r w:rsidR="00EE460A">
        <w:rPr>
          <w:rFonts w:ascii="Times New Roman" w:hAnsi="Times New Roman" w:cs="Times New Roman"/>
          <w:sz w:val="28"/>
          <w:szCs w:val="28"/>
          <w:lang w:val="uk-UA"/>
        </w:rPr>
        <w:t xml:space="preserve"> як і </w:t>
      </w:r>
      <w:r w:rsidR="00EB3940">
        <w:rPr>
          <w:rFonts w:ascii="Times New Roman" w:hAnsi="Times New Roman" w:cs="Times New Roman"/>
          <w:sz w:val="28"/>
          <w:szCs w:val="28"/>
          <w:lang w:val="uk-UA"/>
        </w:rPr>
        <w:t>кількість файлів для перекладу.</w:t>
      </w:r>
    </w:p>
    <w:p w:rsidR="00C21DFC" w:rsidRDefault="00EE460A"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Ще однією величезною перевагою згаданих платформ є їх хмарна архітектура, яка дозволяє працювати з платформою та усіма матеріалами на ній розміщеними у будь-якому місці та з будь-якого наявного девайсу – достатньо лише пам’ятати свої реєстраційні дані. Така зручність у користуванні робить згадані інструменти вкрай перспективними. Воникористуються дедалі більшим попитом, як серед перекладачів, так і серед компаній, а отже їх володіння є важливим складником професійної діяльності перекладача.</w:t>
      </w:r>
    </w:p>
    <w:p w:rsidR="00EE460A" w:rsidRDefault="00EE460A"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Проте, не можна нехтувати тим, що у процесі професійної діяльності перекладачі користуються не лише хмарними технологіями. Тим більше, що безперебійний доступ до мережі Інтернет </w:t>
      </w:r>
      <w:r w:rsidR="00F506D8">
        <w:rPr>
          <w:rFonts w:ascii="Times New Roman" w:hAnsi="Times New Roman" w:cs="Times New Roman"/>
          <w:sz w:val="28"/>
          <w:szCs w:val="28"/>
          <w:lang w:val="uk-UA"/>
        </w:rPr>
        <w:t xml:space="preserve">може </w:t>
      </w:r>
      <w:r w:rsidR="0078779B">
        <w:rPr>
          <w:rFonts w:ascii="Times New Roman" w:hAnsi="Times New Roman" w:cs="Times New Roman"/>
          <w:sz w:val="28"/>
          <w:szCs w:val="28"/>
          <w:lang w:val="uk-UA"/>
        </w:rPr>
        <w:t xml:space="preserve">інколи </w:t>
      </w:r>
      <w:r w:rsidR="00F506D8">
        <w:rPr>
          <w:rFonts w:ascii="Times New Roman" w:hAnsi="Times New Roman" w:cs="Times New Roman"/>
          <w:sz w:val="28"/>
          <w:szCs w:val="28"/>
          <w:lang w:val="uk-UA"/>
        </w:rPr>
        <w:t xml:space="preserve">бути </w:t>
      </w:r>
      <w:r w:rsidR="0078779B">
        <w:rPr>
          <w:rFonts w:ascii="Times New Roman" w:hAnsi="Times New Roman" w:cs="Times New Roman"/>
          <w:sz w:val="28"/>
          <w:szCs w:val="28"/>
          <w:lang w:val="uk-UA"/>
        </w:rPr>
        <w:t xml:space="preserve">неабиякою </w:t>
      </w:r>
      <w:r w:rsidR="00F506D8">
        <w:rPr>
          <w:rFonts w:ascii="Times New Roman" w:hAnsi="Times New Roman" w:cs="Times New Roman"/>
          <w:sz w:val="28"/>
          <w:szCs w:val="28"/>
          <w:lang w:val="uk-UA"/>
        </w:rPr>
        <w:t>проблемою, а за його відсутності встановлений на ноутбуці десктопний САТ-інструмент вільного типу може стати вирішення багатьох проблем</w:t>
      </w:r>
      <w:r w:rsidR="0078779B">
        <w:rPr>
          <w:rFonts w:ascii="Times New Roman" w:hAnsi="Times New Roman" w:cs="Times New Roman"/>
          <w:sz w:val="28"/>
          <w:szCs w:val="28"/>
          <w:lang w:val="uk-UA"/>
        </w:rPr>
        <w:t xml:space="preserve"> та забезпечити безперебійність процесу навчання</w:t>
      </w:r>
      <w:r w:rsidR="00F506D8">
        <w:rPr>
          <w:rFonts w:ascii="Times New Roman" w:hAnsi="Times New Roman" w:cs="Times New Roman"/>
          <w:sz w:val="28"/>
          <w:szCs w:val="28"/>
          <w:lang w:val="uk-UA"/>
        </w:rPr>
        <w:t>.</w:t>
      </w:r>
    </w:p>
    <w:p w:rsidR="00F506D8" w:rsidRDefault="00F506D8" w:rsidP="00467E7C">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Спект</w:t>
      </w:r>
      <w:r w:rsidR="0078779B">
        <w:rPr>
          <w:rFonts w:ascii="Times New Roman" w:hAnsi="Times New Roman" w:cs="Times New Roman"/>
          <w:sz w:val="28"/>
          <w:szCs w:val="28"/>
          <w:lang w:val="uk-UA"/>
        </w:rPr>
        <w:t>р</w:t>
      </w:r>
      <w:r>
        <w:rPr>
          <w:rFonts w:ascii="Times New Roman" w:hAnsi="Times New Roman" w:cs="Times New Roman"/>
          <w:sz w:val="28"/>
          <w:szCs w:val="28"/>
          <w:lang w:val="uk-UA"/>
        </w:rPr>
        <w:t xml:space="preserve"> десктопних систем автоматиза</w:t>
      </w:r>
      <w:r w:rsidR="0078779B">
        <w:rPr>
          <w:rFonts w:ascii="Times New Roman" w:hAnsi="Times New Roman" w:cs="Times New Roman"/>
          <w:sz w:val="28"/>
          <w:szCs w:val="28"/>
          <w:lang w:val="uk-UA"/>
        </w:rPr>
        <w:t>ції перекладу вільного типу не</w:t>
      </w:r>
      <w:r>
        <w:rPr>
          <w:rFonts w:ascii="Times New Roman" w:hAnsi="Times New Roman" w:cs="Times New Roman"/>
          <w:sz w:val="28"/>
          <w:szCs w:val="28"/>
          <w:lang w:val="uk-UA"/>
        </w:rPr>
        <w:t xml:space="preserve"> такий вже і великий. Безперечно, найвідомішим та найпросунутішим інструментом в цій категорії є доволі відома система </w:t>
      </w:r>
      <w:r>
        <w:rPr>
          <w:rFonts w:ascii="Times New Roman" w:hAnsi="Times New Roman" w:cs="Times New Roman"/>
          <w:sz w:val="28"/>
          <w:szCs w:val="28"/>
          <w:lang w:val="en-US"/>
        </w:rPr>
        <w:t>OmegaT</w:t>
      </w:r>
      <w:r>
        <w:rPr>
          <w:rFonts w:ascii="Times New Roman" w:hAnsi="Times New Roman" w:cs="Times New Roman"/>
          <w:sz w:val="28"/>
          <w:szCs w:val="28"/>
          <w:lang w:val="uk-UA"/>
        </w:rPr>
        <w:t xml:space="preserve">, на якій ми і зупинили свій вибір. Як випливає з аналізу, проведеного у попередньому розділі, функціонал програми </w:t>
      </w:r>
      <w:r w:rsidR="0078779B">
        <w:rPr>
          <w:rFonts w:ascii="Times New Roman" w:hAnsi="Times New Roman" w:cs="Times New Roman"/>
          <w:sz w:val="28"/>
          <w:szCs w:val="28"/>
          <w:lang w:val="uk-UA"/>
        </w:rPr>
        <w:t xml:space="preserve">практично </w:t>
      </w:r>
      <w:r>
        <w:rPr>
          <w:rFonts w:ascii="Times New Roman" w:hAnsi="Times New Roman" w:cs="Times New Roman"/>
          <w:sz w:val="28"/>
          <w:szCs w:val="28"/>
          <w:lang w:val="uk-UA"/>
        </w:rPr>
        <w:t>не по</w:t>
      </w:r>
      <w:r w:rsidR="0078779B">
        <w:rPr>
          <w:rFonts w:ascii="Times New Roman" w:hAnsi="Times New Roman" w:cs="Times New Roman"/>
          <w:sz w:val="28"/>
          <w:szCs w:val="28"/>
          <w:lang w:val="uk-UA"/>
        </w:rPr>
        <w:t>ступається комерційним системам, програма користується попитом серед професійних перекладачів, що також свідчить на її користь.</w:t>
      </w:r>
      <w:r>
        <w:rPr>
          <w:rFonts w:ascii="Times New Roman" w:hAnsi="Times New Roman" w:cs="Times New Roman"/>
          <w:sz w:val="28"/>
          <w:szCs w:val="28"/>
          <w:lang w:val="uk-UA"/>
        </w:rPr>
        <w:t xml:space="preserve"> Перевагою </w:t>
      </w:r>
      <w:r>
        <w:rPr>
          <w:rFonts w:ascii="Times New Roman" w:hAnsi="Times New Roman" w:cs="Times New Roman"/>
          <w:sz w:val="28"/>
          <w:szCs w:val="28"/>
          <w:lang w:val="en-US"/>
        </w:rPr>
        <w:t>OmegaT</w:t>
      </w:r>
      <w:r>
        <w:rPr>
          <w:rFonts w:ascii="Times New Roman" w:hAnsi="Times New Roman" w:cs="Times New Roman"/>
          <w:sz w:val="28"/>
          <w:szCs w:val="28"/>
          <w:lang w:val="uk-UA"/>
        </w:rPr>
        <w:t xml:space="preserve"> є робота з доволі великою кількістю мов. Програма зарекомендувала себе як проста у використанні, надійна та спрямована на користувача.</w:t>
      </w:r>
    </w:p>
    <w:p w:rsidR="00F506D8" w:rsidRPr="00F506D8" w:rsidRDefault="00C65134" w:rsidP="00F506D8">
      <w:pPr>
        <w:spacing w:after="0" w:line="360" w:lineRule="auto"/>
        <w:contextualSpacing/>
        <w:jc w:val="both"/>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inline distT="0" distB="0" distL="0" distR="0" wp14:anchorId="1DFB20D5" wp14:editId="46274812">
            <wp:extent cx="5486400" cy="3200400"/>
            <wp:effectExtent l="0" t="0" r="0" b="0"/>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rsidR="00715616" w:rsidRDefault="00C65134" w:rsidP="00C65134">
      <w:pPr>
        <w:spacing w:after="0" w:line="360" w:lineRule="auto"/>
        <w:contextualSpacing/>
        <w:jc w:val="center"/>
        <w:rPr>
          <w:rFonts w:ascii="Times New Roman" w:hAnsi="Times New Roman" w:cs="Times New Roman"/>
          <w:b/>
          <w:sz w:val="28"/>
          <w:szCs w:val="28"/>
          <w:lang w:val="uk-UA"/>
        </w:rPr>
      </w:pPr>
      <w:r w:rsidRPr="00C65134">
        <w:rPr>
          <w:rFonts w:ascii="Times New Roman" w:hAnsi="Times New Roman" w:cs="Times New Roman"/>
          <w:b/>
          <w:sz w:val="28"/>
          <w:szCs w:val="28"/>
          <w:lang w:val="uk-UA"/>
        </w:rPr>
        <w:t>Рис. 2.2. Відбір систем автоматизації перекладу вільного типу для побудови курсу</w:t>
      </w:r>
    </w:p>
    <w:p w:rsidR="00DE5F9C" w:rsidRPr="00F11858" w:rsidRDefault="00DE5F9C" w:rsidP="00696B9D">
      <w:pPr>
        <w:spacing w:after="0" w:line="360" w:lineRule="auto"/>
        <w:ind w:firstLine="709"/>
        <w:contextualSpacing/>
        <w:jc w:val="both"/>
        <w:rPr>
          <w:rFonts w:ascii="Times New Roman" w:hAnsi="Times New Roman" w:cs="Times New Roman"/>
          <w:sz w:val="28"/>
          <w:szCs w:val="28"/>
        </w:rPr>
      </w:pPr>
    </w:p>
    <w:p w:rsidR="00512B19" w:rsidRDefault="00696B9D" w:rsidP="00696B9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Визначившись із програмами, які підлягатимуть вивченню, слід перейти до визначення ключових опцій, які мають засвоїти студенти.</w:t>
      </w:r>
    </w:p>
    <w:p w:rsidR="00696B9D" w:rsidRPr="00EB3940" w:rsidRDefault="00696B9D" w:rsidP="00696B9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Безперечним є те, що ключова технологія будь-я</w:t>
      </w:r>
      <w:r w:rsidR="0051020C">
        <w:rPr>
          <w:rFonts w:ascii="Times New Roman" w:hAnsi="Times New Roman" w:cs="Times New Roman"/>
          <w:sz w:val="28"/>
          <w:szCs w:val="28"/>
          <w:lang w:val="uk-UA"/>
        </w:rPr>
        <w:t>кого САТ-інстру</w:t>
      </w:r>
      <w:r>
        <w:rPr>
          <w:rFonts w:ascii="Times New Roman" w:hAnsi="Times New Roman" w:cs="Times New Roman"/>
          <w:sz w:val="28"/>
          <w:szCs w:val="28"/>
          <w:lang w:val="uk-UA"/>
        </w:rPr>
        <w:t xml:space="preserve">мента, як хмарного, так і десктопного, є </w:t>
      </w:r>
      <w:r w:rsidR="00EB3940">
        <w:rPr>
          <w:rFonts w:ascii="Times New Roman" w:hAnsi="Times New Roman" w:cs="Times New Roman"/>
          <w:sz w:val="28"/>
          <w:szCs w:val="28"/>
          <w:lang w:val="uk-UA"/>
        </w:rPr>
        <w:t>пам</w:t>
      </w:r>
      <w:r w:rsidR="00EB3940" w:rsidRPr="00EB3940">
        <w:rPr>
          <w:rFonts w:ascii="Times New Roman" w:hAnsi="Times New Roman" w:cs="Times New Roman"/>
          <w:sz w:val="28"/>
          <w:szCs w:val="28"/>
          <w:lang w:val="uk-UA"/>
        </w:rPr>
        <w:t>’</w:t>
      </w:r>
      <w:r w:rsidR="0051020C">
        <w:rPr>
          <w:rFonts w:ascii="Times New Roman" w:hAnsi="Times New Roman" w:cs="Times New Roman"/>
          <w:sz w:val="28"/>
          <w:szCs w:val="28"/>
          <w:lang w:val="uk-UA"/>
        </w:rPr>
        <w:t>ять перекладів (</w:t>
      </w:r>
      <w:r w:rsidR="0051020C">
        <w:rPr>
          <w:rFonts w:ascii="Times New Roman" w:hAnsi="Times New Roman" w:cs="Times New Roman"/>
          <w:sz w:val="28"/>
          <w:szCs w:val="28"/>
          <w:lang w:val="en-US"/>
        </w:rPr>
        <w:t>translation</w:t>
      </w:r>
      <w:r w:rsidR="0051020C" w:rsidRPr="0051020C">
        <w:rPr>
          <w:rFonts w:ascii="Times New Roman" w:hAnsi="Times New Roman" w:cs="Times New Roman"/>
          <w:sz w:val="28"/>
          <w:szCs w:val="28"/>
          <w:lang w:val="uk-UA"/>
        </w:rPr>
        <w:t xml:space="preserve"> </w:t>
      </w:r>
      <w:r w:rsidR="0051020C">
        <w:rPr>
          <w:rFonts w:ascii="Times New Roman" w:hAnsi="Times New Roman" w:cs="Times New Roman"/>
          <w:sz w:val="28"/>
          <w:szCs w:val="28"/>
          <w:lang w:val="en-US"/>
        </w:rPr>
        <w:t>memory</w:t>
      </w:r>
      <w:r w:rsidR="0051020C" w:rsidRPr="0051020C">
        <w:rPr>
          <w:rFonts w:ascii="Times New Roman" w:hAnsi="Times New Roman" w:cs="Times New Roman"/>
          <w:sz w:val="28"/>
          <w:szCs w:val="28"/>
          <w:lang w:val="uk-UA"/>
        </w:rPr>
        <w:t xml:space="preserve"> – </w:t>
      </w:r>
      <w:r w:rsidR="0051020C">
        <w:rPr>
          <w:rFonts w:ascii="Times New Roman" w:hAnsi="Times New Roman" w:cs="Times New Roman"/>
          <w:sz w:val="28"/>
          <w:szCs w:val="28"/>
          <w:lang w:val="en-US"/>
        </w:rPr>
        <w:t>TM</w:t>
      </w:r>
      <w:r w:rsidR="0051020C">
        <w:rPr>
          <w:rFonts w:ascii="Times New Roman" w:hAnsi="Times New Roman" w:cs="Times New Roman"/>
          <w:sz w:val="28"/>
          <w:szCs w:val="28"/>
          <w:lang w:val="uk-UA"/>
        </w:rPr>
        <w:t xml:space="preserve">), адже повторне використання попередньо перекладених сегментів є основною метою систем автоматизації перекладу та тією ідеєю, на основі якої </w:t>
      </w:r>
      <w:r w:rsidR="00EB3940">
        <w:rPr>
          <w:rFonts w:ascii="Times New Roman" w:hAnsi="Times New Roman" w:cs="Times New Roman"/>
          <w:sz w:val="28"/>
          <w:szCs w:val="28"/>
          <w:lang w:val="uk-UA"/>
        </w:rPr>
        <w:t>їх було розроблено.</w:t>
      </w:r>
    </w:p>
    <w:p w:rsidR="00EB3940" w:rsidRPr="00EB3940" w:rsidRDefault="00EB3940" w:rsidP="00696B9D">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Окрім того, кожна із зазначених систем має гарний модуль управління термінологією. Зважаючи на ту роль, яку відіграє термінологія у діяльності професійного перекладача, очевидним є те, що ним не можна нехтувати, адже завдяки термінологічним базам перекладач здатен швидко і якісно забезпечувати однорідність термінології по всьому тексту перекладу, ефективно дотримуватися термінології, наданої замовником перекладу, вносити терміни, які часто зустрічаються, для того, щоб не доводилося постійно відволікатися на їх перевірку, що значною мірою економить час, витрачений перекладачем.</w:t>
      </w:r>
    </w:p>
    <w:p w:rsidR="00512B19" w:rsidRPr="0051020C" w:rsidRDefault="008314EC" w:rsidP="00AE235A">
      <w:pP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inline distT="0" distB="0" distL="0" distR="0" wp14:anchorId="6C04B952" wp14:editId="0C467661">
            <wp:extent cx="5486400" cy="3200400"/>
            <wp:effectExtent l="0" t="0" r="0" b="57150"/>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696B9D" w:rsidRPr="008314EC" w:rsidRDefault="008314EC" w:rsidP="00EB6463">
      <w:pPr>
        <w:spacing w:line="360" w:lineRule="auto"/>
        <w:jc w:val="center"/>
        <w:rPr>
          <w:rFonts w:ascii="Times New Roman" w:hAnsi="Times New Roman" w:cs="Times New Roman"/>
          <w:b/>
          <w:sz w:val="28"/>
          <w:szCs w:val="28"/>
          <w:lang w:val="uk-UA"/>
        </w:rPr>
      </w:pPr>
      <w:r w:rsidRPr="008314EC">
        <w:rPr>
          <w:rFonts w:ascii="Times New Roman" w:hAnsi="Times New Roman" w:cs="Times New Roman"/>
          <w:b/>
          <w:sz w:val="28"/>
          <w:szCs w:val="28"/>
          <w:lang w:val="uk-UA"/>
        </w:rPr>
        <w:t>Рис. 2.3. Ключові опції систем автоматизації перекладу вільного типу, які мають стати об’єктами засвоєння майбутніми перекладачами</w:t>
      </w:r>
    </w:p>
    <w:p w:rsidR="008314EC" w:rsidRDefault="008314EC" w:rsidP="00EB6463">
      <w:pPr>
        <w:spacing w:line="360" w:lineRule="auto"/>
        <w:rPr>
          <w:rFonts w:ascii="Times New Roman" w:hAnsi="Times New Roman" w:cs="Times New Roman"/>
          <w:sz w:val="28"/>
          <w:szCs w:val="28"/>
          <w:lang w:val="uk-UA"/>
        </w:rPr>
      </w:pPr>
    </w:p>
    <w:p w:rsidR="0056062A" w:rsidRDefault="0056062A"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Ще однією дуже сучасною і безперечно важливою опцією є модуль машинного перекладу. Не секрет, що під час своєї професійної діяльності перекладач може не лише використовувати словники, довідники, база памяті перекладів та термінологічні бази, він може використовуватий і модуль машинного перекладу, за умови його поміркованого використання, коли користь від нього є очевидною і коли це пришвидшує процес виконання перекладу без втрати якості перекладацького продукту на виході.</w:t>
      </w:r>
    </w:p>
    <w:p w:rsidR="0056062A" w:rsidRDefault="0056062A"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Окрім того, як відомо, замовник може потребувати різної якості виконуваного перекладу. </w:t>
      </w:r>
      <w:r w:rsidR="005A6684">
        <w:rPr>
          <w:rFonts w:ascii="Times New Roman" w:hAnsi="Times New Roman" w:cs="Times New Roman"/>
          <w:sz w:val="28"/>
          <w:szCs w:val="28"/>
          <w:lang w:val="uk-UA"/>
        </w:rPr>
        <w:t xml:space="preserve">Традиційно, найвища якість потрібна лише у тих випадках, коли кінцевий продукт призначений для споживання широкою аудиторією. Наприклад, якщо перекладач виконує переклад інструкції використання певного побутового приладу, яким користуватиметься широке коло осіб, необхідно прикласти максимум зусиль, вичитувати кінцевий переклад з метою забезпечення однорідності термінології, граматичних конструкцій та стилю. Такий переклад має вичитувати низка інших фахівців, </w:t>
      </w:r>
      <w:r w:rsidR="005A6684">
        <w:rPr>
          <w:rFonts w:ascii="Times New Roman" w:hAnsi="Times New Roman" w:cs="Times New Roman"/>
          <w:sz w:val="28"/>
          <w:szCs w:val="28"/>
          <w:lang w:val="uk-UA"/>
        </w:rPr>
        <w:lastRenderedPageBreak/>
        <w:t>зокрема редактори та коректори. Однак бувають ситуації, коли кінцеве призначення тексту перекладу носить внутрішній характер. Наприклад, певній компанії може знадобитися перекласти низку документації для розуміння основного її змісту співробітниками, тоді якість перекладу не має бути довершеною, не має необхідності залучати редакторів та коректорів, адже це значною мірою підвищує вартість перекладу, що може бути не на користь кінцевого споживача. Саме у таких випадках може бути доцільним використання модуля машинного перекладу, вбудованого до хмарного САТ-інструментою, який здатен в рази пришвидшити роботу перекладача. По завершенні автоматизованого перекладу, перекладача може у зручній формі виконати редагування перекладеного тексту у редакторі відповідної хмарної системи. Оскільки усі опції об’єднано в межах однієї платформи, знову ж таки перекладачеві не потрібно відволікатися на інші програмні продукти та гаяти свій час.</w:t>
      </w:r>
    </w:p>
    <w:p w:rsidR="005A6684" w:rsidRDefault="005A6DA3"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Які ж дії мають засвоїти студенти під час вивчення курсу?</w:t>
      </w:r>
    </w:p>
    <w:p w:rsidR="005A6DA3" w:rsidRDefault="005A6DA3"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Якщо ми говоримо про пам'ять перекладів, то студентів необхідно перш за все ознайомити із відповідною теорією, розказавши що собою являють такі бази, у чому суть технології, як вона працює та які переваги надає перекладачеві. Окрім того, використання баз памяті перекладів має і певні недоліки, які теж слід повідомити студентам. Тільки після забезпечення повного розуміння значення пам</w:t>
      </w:r>
      <w:r w:rsidR="00AA6364" w:rsidRPr="00AA6364">
        <w:rPr>
          <w:rFonts w:ascii="Times New Roman" w:hAnsi="Times New Roman" w:cs="Times New Roman"/>
          <w:sz w:val="28"/>
          <w:szCs w:val="28"/>
          <w:lang w:val="uk-UA"/>
        </w:rPr>
        <w:t>’</w:t>
      </w:r>
      <w:r>
        <w:rPr>
          <w:rFonts w:ascii="Times New Roman" w:hAnsi="Times New Roman" w:cs="Times New Roman"/>
          <w:sz w:val="28"/>
          <w:szCs w:val="28"/>
          <w:lang w:val="uk-UA"/>
        </w:rPr>
        <w:t xml:space="preserve">яті перекладів, можна переходити до наступного кроку – </w:t>
      </w:r>
      <w:r w:rsidR="00AA6364">
        <w:rPr>
          <w:rFonts w:ascii="Times New Roman" w:hAnsi="Times New Roman" w:cs="Times New Roman"/>
          <w:sz w:val="28"/>
          <w:szCs w:val="28"/>
          <w:lang w:val="uk-UA"/>
        </w:rPr>
        <w:t>пояснити як саме вона створюється засобами відповідної системи, яким чиною можна виставити усі необхідні налаштування та як здійснюється керування згаданою базою.</w:t>
      </w:r>
    </w:p>
    <w:p w:rsidR="00AA6364" w:rsidRDefault="00BB670F"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Такий самий алгоритм має простежуватися і під час роботи з термінологічними базами</w:t>
      </w:r>
      <w:r w:rsidR="00B94140">
        <w:rPr>
          <w:rFonts w:ascii="Times New Roman" w:hAnsi="Times New Roman" w:cs="Times New Roman"/>
          <w:sz w:val="28"/>
          <w:szCs w:val="28"/>
          <w:lang w:val="uk-UA"/>
        </w:rPr>
        <w:t xml:space="preserve"> – студентам необхідно пояснити їх призначення, їх основні відмінні риси від стандартних глосаріїв, виконаних, скажімо, засобами </w:t>
      </w:r>
      <w:r w:rsidR="00B94140">
        <w:rPr>
          <w:rFonts w:ascii="Times New Roman" w:hAnsi="Times New Roman" w:cs="Times New Roman"/>
          <w:sz w:val="28"/>
          <w:szCs w:val="28"/>
          <w:lang w:val="en-US"/>
        </w:rPr>
        <w:t>Excel</w:t>
      </w:r>
      <w:r w:rsidR="00B94140" w:rsidRPr="00B94140">
        <w:rPr>
          <w:rFonts w:ascii="Times New Roman" w:hAnsi="Times New Roman" w:cs="Times New Roman"/>
          <w:sz w:val="28"/>
          <w:szCs w:val="28"/>
          <w:lang w:val="uk-UA"/>
        </w:rPr>
        <w:t xml:space="preserve">. </w:t>
      </w:r>
      <w:r w:rsidR="00B94140">
        <w:rPr>
          <w:rFonts w:ascii="Times New Roman" w:hAnsi="Times New Roman" w:cs="Times New Roman"/>
          <w:sz w:val="28"/>
          <w:szCs w:val="28"/>
          <w:lang w:val="uk-UA"/>
        </w:rPr>
        <w:t>Після надання клю</w:t>
      </w:r>
      <w:r w:rsidR="003A5321">
        <w:rPr>
          <w:rFonts w:ascii="Times New Roman" w:hAnsi="Times New Roman" w:cs="Times New Roman"/>
          <w:sz w:val="28"/>
          <w:szCs w:val="28"/>
          <w:lang w:val="uk-UA"/>
        </w:rPr>
        <w:t>чової</w:t>
      </w:r>
      <w:r w:rsidR="00B94140">
        <w:rPr>
          <w:rFonts w:ascii="Times New Roman" w:hAnsi="Times New Roman" w:cs="Times New Roman"/>
          <w:sz w:val="28"/>
          <w:szCs w:val="28"/>
          <w:lang w:val="uk-UA"/>
        </w:rPr>
        <w:t xml:space="preserve"> теоретичної інформації можна переходити до </w:t>
      </w:r>
      <w:r w:rsidR="003A5321">
        <w:rPr>
          <w:rFonts w:ascii="Times New Roman" w:hAnsi="Times New Roman" w:cs="Times New Roman"/>
          <w:sz w:val="28"/>
          <w:szCs w:val="28"/>
          <w:lang w:val="uk-UA"/>
        </w:rPr>
        <w:t xml:space="preserve">формування практичних навичок користування термінологічними базами. Студенти мають засвоїти як створювати термінологічну базу, як нею керувати </w:t>
      </w:r>
      <w:r w:rsidR="003A5321">
        <w:rPr>
          <w:rFonts w:ascii="Times New Roman" w:hAnsi="Times New Roman" w:cs="Times New Roman"/>
          <w:sz w:val="28"/>
          <w:szCs w:val="28"/>
          <w:lang w:val="uk-UA"/>
        </w:rPr>
        <w:lastRenderedPageBreak/>
        <w:t>(додавати нові терміни та вилучати зайві терміни), як видаляти термінологічну базу та як підключати термінологічну базу до поточного перекладацького проекту. Окрім того, термінологічна база будь-якої із обраних нами систем автоматизації вільного типу має цілу низку налаштувань, володіння якими є обов’язковою умовою для майбутніх перекладачів.</w:t>
      </w:r>
    </w:p>
    <w:p w:rsidR="003A5321" w:rsidRDefault="003A5321"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Наступним кроком є оволодіння модулем машинного перекладу, який є вбудованою опцією кожної з перелічених систем автоматизації перекладу вільного типу. Знову ж таки, студентам слід надати усю необхідну теоретичну інформацію стосовно машинного перекладу, його особливостей, основних алгоритмів дії сучасних модулей машинного перекладу, переваги та недоліки машинного перекладу для професійного перекладача.</w:t>
      </w:r>
    </w:p>
    <w:p w:rsidR="003A5321" w:rsidRDefault="003A5321"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забезпечення засвоєння теоретичної складової студенти можуть переходити до формування практичних навичок. </w:t>
      </w:r>
      <w:r w:rsidR="00964D41">
        <w:rPr>
          <w:rFonts w:ascii="Times New Roman" w:hAnsi="Times New Roman" w:cs="Times New Roman"/>
          <w:sz w:val="28"/>
          <w:szCs w:val="28"/>
          <w:lang w:val="uk-UA"/>
        </w:rPr>
        <w:t>Обов</w:t>
      </w:r>
      <w:r w:rsidR="002C4F01" w:rsidRPr="002C4F01">
        <w:rPr>
          <w:rFonts w:ascii="Times New Roman" w:hAnsi="Times New Roman" w:cs="Times New Roman"/>
          <w:sz w:val="28"/>
          <w:szCs w:val="28"/>
        </w:rPr>
        <w:t>’</w:t>
      </w:r>
      <w:r w:rsidR="00964D41">
        <w:rPr>
          <w:rFonts w:ascii="Times New Roman" w:hAnsi="Times New Roman" w:cs="Times New Roman"/>
          <w:sz w:val="28"/>
          <w:szCs w:val="28"/>
          <w:lang w:val="uk-UA"/>
        </w:rPr>
        <w:t>язковим є надати студентам уявлення про помірковане та контрольоване використання модуля машинного перекладу, адже його недб</w:t>
      </w:r>
      <w:r w:rsidR="003D02AB">
        <w:rPr>
          <w:rFonts w:ascii="Times New Roman" w:hAnsi="Times New Roman" w:cs="Times New Roman"/>
          <w:sz w:val="28"/>
          <w:szCs w:val="28"/>
          <w:lang w:val="uk-UA"/>
        </w:rPr>
        <w:t>але застосування здатне</w:t>
      </w:r>
      <w:r w:rsidR="002C4F01">
        <w:rPr>
          <w:rFonts w:ascii="Times New Roman" w:hAnsi="Times New Roman" w:cs="Times New Roman"/>
          <w:sz w:val="28"/>
          <w:szCs w:val="28"/>
          <w:lang w:val="uk-UA"/>
        </w:rPr>
        <w:t xml:space="preserve"> чинити</w:t>
      </w:r>
      <w:r w:rsidR="00964D41">
        <w:rPr>
          <w:rFonts w:ascii="Times New Roman" w:hAnsi="Times New Roman" w:cs="Times New Roman"/>
          <w:sz w:val="28"/>
          <w:szCs w:val="28"/>
          <w:lang w:val="uk-UA"/>
        </w:rPr>
        <w:t xml:space="preserve"> значний негативний вплив на якість кінцевого продукту. </w:t>
      </w:r>
      <w:r w:rsidR="002C4F01">
        <w:rPr>
          <w:rFonts w:ascii="Times New Roman" w:hAnsi="Times New Roman" w:cs="Times New Roman"/>
          <w:sz w:val="28"/>
          <w:szCs w:val="28"/>
          <w:lang w:val="uk-UA"/>
        </w:rPr>
        <w:t xml:space="preserve">Студенти мають навчитися добре вичитувати сегменти, перекладені засобами модуля машинного перекладу, розвивати критичне ставлення до такого перекладу, уважно редагувати такі сегменти, виправляючи усі помилки. Одним з найскладніших завдань є забезпечення відповідності граматичної побудови речення, забезпечення стилістичної правильності </w:t>
      </w:r>
      <w:r w:rsidR="003D02AB">
        <w:rPr>
          <w:rFonts w:ascii="Times New Roman" w:hAnsi="Times New Roman" w:cs="Times New Roman"/>
          <w:sz w:val="28"/>
          <w:szCs w:val="28"/>
          <w:lang w:val="uk-UA"/>
        </w:rPr>
        <w:t xml:space="preserve">та однорідності </w:t>
      </w:r>
      <w:r w:rsidR="002C4F01">
        <w:rPr>
          <w:rFonts w:ascii="Times New Roman" w:hAnsi="Times New Roman" w:cs="Times New Roman"/>
          <w:sz w:val="28"/>
          <w:szCs w:val="28"/>
          <w:lang w:val="uk-UA"/>
        </w:rPr>
        <w:t>перекладу, яка може порушуватися при перекладі окремих сегментів за допомогою модуля машинного перекладу.</w:t>
      </w:r>
    </w:p>
    <w:p w:rsidR="002C4F01" w:rsidRDefault="002C4F01"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Визнач</w:t>
      </w:r>
      <w:r w:rsidR="003D02AB">
        <w:rPr>
          <w:rFonts w:ascii="Times New Roman" w:hAnsi="Times New Roman" w:cs="Times New Roman"/>
          <w:sz w:val="28"/>
          <w:szCs w:val="28"/>
          <w:lang w:val="uk-UA"/>
        </w:rPr>
        <w:t>ившись із основними опціями, не</w:t>
      </w:r>
      <w:r>
        <w:rPr>
          <w:rFonts w:ascii="Times New Roman" w:hAnsi="Times New Roman" w:cs="Times New Roman"/>
          <w:sz w:val="28"/>
          <w:szCs w:val="28"/>
          <w:lang w:val="uk-UA"/>
        </w:rPr>
        <w:t xml:space="preserve">обхідно вирішити </w:t>
      </w:r>
      <w:r w:rsidR="003D02AB">
        <w:rPr>
          <w:rFonts w:ascii="Times New Roman" w:hAnsi="Times New Roman" w:cs="Times New Roman"/>
          <w:sz w:val="28"/>
          <w:szCs w:val="28"/>
          <w:lang w:val="uk-UA"/>
        </w:rPr>
        <w:t xml:space="preserve">яким має бути </w:t>
      </w:r>
      <w:r>
        <w:rPr>
          <w:rFonts w:ascii="Times New Roman" w:hAnsi="Times New Roman" w:cs="Times New Roman"/>
          <w:sz w:val="28"/>
          <w:szCs w:val="28"/>
          <w:lang w:val="uk-UA"/>
        </w:rPr>
        <w:t xml:space="preserve">обсяг навчального навантаження студентів в межах пропонованого курсу, а саме скільки годин на семестр має відводитися </w:t>
      </w:r>
      <w:r w:rsidR="003D02AB">
        <w:rPr>
          <w:rFonts w:ascii="Times New Roman" w:hAnsi="Times New Roman" w:cs="Times New Roman"/>
          <w:sz w:val="28"/>
          <w:szCs w:val="28"/>
          <w:lang w:val="uk-UA"/>
        </w:rPr>
        <w:t xml:space="preserve">студентам </w:t>
      </w:r>
      <w:r>
        <w:rPr>
          <w:rFonts w:ascii="Times New Roman" w:hAnsi="Times New Roman" w:cs="Times New Roman"/>
          <w:sz w:val="28"/>
          <w:szCs w:val="28"/>
          <w:lang w:val="uk-UA"/>
        </w:rPr>
        <w:t xml:space="preserve">на вивчення курсу </w:t>
      </w:r>
      <w:r w:rsidR="003D02AB">
        <w:rPr>
          <w:rFonts w:ascii="Times New Roman" w:hAnsi="Times New Roman" w:cs="Times New Roman"/>
          <w:sz w:val="28"/>
          <w:szCs w:val="28"/>
          <w:lang w:val="uk-UA"/>
        </w:rPr>
        <w:t xml:space="preserve">з систем автоматизаціх перекладу вільного типу та скільки </w:t>
      </w:r>
      <w:r>
        <w:rPr>
          <w:rFonts w:ascii="Times New Roman" w:hAnsi="Times New Roman" w:cs="Times New Roman"/>
          <w:sz w:val="28"/>
          <w:szCs w:val="28"/>
          <w:lang w:val="uk-UA"/>
        </w:rPr>
        <w:t>аудиторних годин має припадати на тиждень.</w:t>
      </w:r>
    </w:p>
    <w:p w:rsidR="002C4F01" w:rsidRDefault="009A646A"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показав аналіз, проведений у попередньому підрозділі, у зарубіжних вищих навчальних закладах </w:t>
      </w:r>
      <w:r w:rsidR="00DE199B">
        <w:rPr>
          <w:rFonts w:ascii="Times New Roman" w:hAnsi="Times New Roman" w:cs="Times New Roman"/>
          <w:sz w:val="28"/>
          <w:szCs w:val="28"/>
          <w:lang w:val="uk-UA"/>
        </w:rPr>
        <w:t xml:space="preserve">на вивчення курсу з технологій відводиться до 15 </w:t>
      </w:r>
      <w:r w:rsidR="00DE199B">
        <w:rPr>
          <w:rFonts w:ascii="Times New Roman" w:hAnsi="Times New Roman" w:cs="Times New Roman"/>
          <w:sz w:val="28"/>
          <w:szCs w:val="28"/>
          <w:lang w:val="uk-UA"/>
        </w:rPr>
        <w:lastRenderedPageBreak/>
        <w:t xml:space="preserve">кредитів, а сам курс вивчається протягом двох семестрів. Однак, зарубіжні курси з перекладацьких технологій є ширшими за тематикою та включають не лише обмежене коло САТ-інструментів, а й інші технології. Оскільки ми вбачаємо наш курс </w:t>
      </w:r>
      <w:r w:rsidR="007B7D60">
        <w:rPr>
          <w:rFonts w:ascii="Times New Roman" w:hAnsi="Times New Roman" w:cs="Times New Roman"/>
          <w:sz w:val="28"/>
          <w:szCs w:val="28"/>
          <w:lang w:val="uk-UA"/>
        </w:rPr>
        <w:t>як</w:t>
      </w:r>
      <w:r w:rsidR="00DE199B">
        <w:rPr>
          <w:rFonts w:ascii="Times New Roman" w:hAnsi="Times New Roman" w:cs="Times New Roman"/>
          <w:sz w:val="28"/>
          <w:szCs w:val="28"/>
          <w:lang w:val="uk-UA"/>
        </w:rPr>
        <w:t xml:space="preserve"> один з курсів технологічного спрямування та припускаємо, що його доповнять інші курси з перекладацьких технологій, на наш погляд доцільно </w:t>
      </w:r>
      <w:r w:rsidR="007B7D60">
        <w:rPr>
          <w:rFonts w:ascii="Times New Roman" w:hAnsi="Times New Roman" w:cs="Times New Roman"/>
          <w:sz w:val="28"/>
          <w:szCs w:val="28"/>
          <w:lang w:val="uk-UA"/>
        </w:rPr>
        <w:t>його запроваджувати протягом одного семестру із періодичністю раз на тиждень (аудиторні заняття), тобто по 2 академічні годин. Зважаючи на те, що середня тривалість семестру у вітчизняних вищих навчальних закладах становить 16 тижнів, то усього матимемо 32 академіних години.</w:t>
      </w:r>
    </w:p>
    <w:p w:rsidR="007B7D60" w:rsidRDefault="007B7D60"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Самостійній роботі студентів на разі відводиться </w:t>
      </w:r>
      <w:r w:rsidR="00530F0B">
        <w:rPr>
          <w:rFonts w:ascii="Times New Roman" w:hAnsi="Times New Roman" w:cs="Times New Roman"/>
          <w:sz w:val="28"/>
          <w:szCs w:val="28"/>
          <w:lang w:val="uk-UA"/>
        </w:rPr>
        <w:t>першорядна</w:t>
      </w:r>
      <w:r>
        <w:rPr>
          <w:rFonts w:ascii="Times New Roman" w:hAnsi="Times New Roman" w:cs="Times New Roman"/>
          <w:sz w:val="28"/>
          <w:szCs w:val="28"/>
          <w:lang w:val="uk-UA"/>
        </w:rPr>
        <w:t xml:space="preserve"> роль у процесі фахової підготовки</w:t>
      </w:r>
      <w:r w:rsidR="00530F0B">
        <w:rPr>
          <w:rFonts w:ascii="Times New Roman" w:hAnsi="Times New Roman" w:cs="Times New Roman"/>
          <w:sz w:val="28"/>
          <w:szCs w:val="28"/>
          <w:lang w:val="uk-UA"/>
        </w:rPr>
        <w:t>, а тому часу на самостійне опрацювання матеріалу відводиться значно більше, аніж на аудиторну роботу студентів. Зокрема, на наш погляд, доцільно надати вдвічтричі більшу кількість годин на самостійну роботу студентів, а саме 88 годин. У такому випадку, загальна тривалість курсу складе 120 годин, тобто 4 кредити, що є достатньою кількістю для вивчення курсу з систем автоматизації перекладу вільного типу.</w:t>
      </w:r>
    </w:p>
    <w:p w:rsidR="00125B69" w:rsidRDefault="00125B69" w:rsidP="0056062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 структура курсу</w:t>
      </w:r>
      <w:r w:rsidR="00F81F90">
        <w:rPr>
          <w:rFonts w:ascii="Times New Roman" w:hAnsi="Times New Roman" w:cs="Times New Roman"/>
          <w:sz w:val="28"/>
          <w:szCs w:val="28"/>
          <w:lang w:val="uk-UA"/>
        </w:rPr>
        <w:t xml:space="preserve"> може виглядати наступним чином</w:t>
      </w:r>
      <w:r w:rsidR="00F81F90" w:rsidRPr="00F81F90">
        <w:rPr>
          <w:rFonts w:ascii="Times New Roman" w:hAnsi="Times New Roman" w:cs="Times New Roman"/>
          <w:sz w:val="28"/>
          <w:szCs w:val="28"/>
        </w:rPr>
        <w:t xml:space="preserve"> (</w:t>
      </w:r>
      <w:r w:rsidR="001A049A">
        <w:rPr>
          <w:rFonts w:ascii="Times New Roman" w:hAnsi="Times New Roman" w:cs="Times New Roman"/>
          <w:sz w:val="28"/>
          <w:szCs w:val="28"/>
          <w:lang w:val="uk-UA"/>
        </w:rPr>
        <w:t>див. таблицю </w:t>
      </w:r>
      <w:r w:rsidR="00F81F90">
        <w:rPr>
          <w:rFonts w:ascii="Times New Roman" w:hAnsi="Times New Roman" w:cs="Times New Roman"/>
          <w:sz w:val="28"/>
          <w:szCs w:val="28"/>
          <w:lang w:val="uk-UA"/>
        </w:rPr>
        <w:t>2.1).</w:t>
      </w:r>
    </w:p>
    <w:p w:rsidR="001A049A" w:rsidRDefault="001A049A" w:rsidP="0056062A">
      <w:pPr>
        <w:spacing w:after="0" w:line="360" w:lineRule="auto"/>
        <w:ind w:firstLine="709"/>
        <w:jc w:val="both"/>
        <w:rPr>
          <w:rFonts w:ascii="Times New Roman" w:hAnsi="Times New Roman" w:cs="Times New Roman"/>
          <w:sz w:val="28"/>
          <w:szCs w:val="28"/>
          <w:lang w:val="uk-UA"/>
        </w:rPr>
      </w:pPr>
    </w:p>
    <w:p w:rsidR="00F81F90" w:rsidRPr="00F81F90" w:rsidRDefault="00F81F90" w:rsidP="00F81F90">
      <w:pPr>
        <w:spacing w:after="0" w:line="360" w:lineRule="auto"/>
        <w:ind w:firstLine="709"/>
        <w:jc w:val="right"/>
        <w:rPr>
          <w:rFonts w:ascii="Times New Roman" w:hAnsi="Times New Roman" w:cs="Times New Roman"/>
          <w:i/>
          <w:sz w:val="28"/>
          <w:szCs w:val="28"/>
          <w:lang w:val="uk-UA"/>
        </w:rPr>
      </w:pPr>
      <w:r w:rsidRPr="00F81F90">
        <w:rPr>
          <w:rFonts w:ascii="Times New Roman" w:hAnsi="Times New Roman" w:cs="Times New Roman"/>
          <w:i/>
          <w:sz w:val="28"/>
          <w:szCs w:val="28"/>
          <w:lang w:val="uk-UA"/>
        </w:rPr>
        <w:t>Таблиця 2.1</w:t>
      </w:r>
    </w:p>
    <w:p w:rsidR="00F81F90" w:rsidRPr="00F81F90" w:rsidRDefault="00F81F90" w:rsidP="00F81F90">
      <w:pPr>
        <w:spacing w:after="0" w:line="360" w:lineRule="auto"/>
        <w:jc w:val="center"/>
        <w:rPr>
          <w:rFonts w:ascii="Times New Roman" w:hAnsi="Times New Roman" w:cs="Times New Roman"/>
          <w:b/>
          <w:sz w:val="28"/>
          <w:szCs w:val="28"/>
          <w:lang w:val="uk-UA"/>
        </w:rPr>
      </w:pPr>
      <w:r w:rsidRPr="00F81F90">
        <w:rPr>
          <w:rFonts w:ascii="Times New Roman" w:hAnsi="Times New Roman" w:cs="Times New Roman"/>
          <w:b/>
          <w:sz w:val="28"/>
          <w:szCs w:val="28"/>
          <w:lang w:val="uk-UA"/>
        </w:rPr>
        <w:t>Стурктура курсу з систем автоматизації перекладу вільного типу для майбутніх перекладачів</w:t>
      </w:r>
    </w:p>
    <w:tbl>
      <w:tblPr>
        <w:tblStyle w:val="ad"/>
        <w:tblW w:w="0" w:type="auto"/>
        <w:tblLayout w:type="fixed"/>
        <w:tblLook w:val="04A0" w:firstRow="1" w:lastRow="0" w:firstColumn="1" w:lastColumn="0" w:noHBand="0" w:noVBand="1"/>
      </w:tblPr>
      <w:tblGrid>
        <w:gridCol w:w="1951"/>
        <w:gridCol w:w="1276"/>
        <w:gridCol w:w="5103"/>
        <w:gridCol w:w="1524"/>
      </w:tblGrid>
      <w:tr w:rsidR="00125B69" w:rsidTr="00F81F90">
        <w:tc>
          <w:tcPr>
            <w:tcW w:w="1951" w:type="dxa"/>
            <w:vAlign w:val="center"/>
          </w:tcPr>
          <w:p w:rsidR="00125B69" w:rsidRPr="00F81F90" w:rsidRDefault="00125B69" w:rsidP="00F81F90">
            <w:pPr>
              <w:spacing w:line="360" w:lineRule="auto"/>
              <w:jc w:val="center"/>
              <w:rPr>
                <w:rFonts w:ascii="Times New Roman" w:hAnsi="Times New Roman" w:cs="Times New Roman"/>
                <w:b/>
                <w:sz w:val="28"/>
                <w:szCs w:val="28"/>
                <w:lang w:val="uk-UA"/>
              </w:rPr>
            </w:pPr>
            <w:r w:rsidRPr="00F81F90">
              <w:rPr>
                <w:rFonts w:ascii="Times New Roman" w:hAnsi="Times New Roman" w:cs="Times New Roman"/>
                <w:b/>
                <w:sz w:val="28"/>
                <w:szCs w:val="28"/>
                <w:lang w:val="uk-UA"/>
              </w:rPr>
              <w:t>Система автоматизації перекладу вільного типу</w:t>
            </w:r>
          </w:p>
        </w:tc>
        <w:tc>
          <w:tcPr>
            <w:tcW w:w="1276" w:type="dxa"/>
            <w:vAlign w:val="center"/>
          </w:tcPr>
          <w:p w:rsidR="00125B69" w:rsidRPr="00F81F90" w:rsidRDefault="00125B69" w:rsidP="007A5F82">
            <w:pPr>
              <w:spacing w:line="360" w:lineRule="auto"/>
              <w:jc w:val="center"/>
              <w:rPr>
                <w:rFonts w:ascii="Times New Roman" w:hAnsi="Times New Roman" w:cs="Times New Roman"/>
                <w:b/>
                <w:sz w:val="28"/>
                <w:szCs w:val="28"/>
                <w:lang w:val="uk-UA"/>
              </w:rPr>
            </w:pPr>
            <w:r w:rsidRPr="00F81F90">
              <w:rPr>
                <w:rFonts w:ascii="Times New Roman" w:hAnsi="Times New Roman" w:cs="Times New Roman"/>
                <w:b/>
                <w:sz w:val="28"/>
                <w:szCs w:val="28"/>
                <w:lang w:val="uk-UA"/>
              </w:rPr>
              <w:t>Номер заняття</w:t>
            </w:r>
          </w:p>
        </w:tc>
        <w:tc>
          <w:tcPr>
            <w:tcW w:w="5103" w:type="dxa"/>
            <w:vAlign w:val="center"/>
          </w:tcPr>
          <w:p w:rsidR="00125B69" w:rsidRPr="00F81F90" w:rsidRDefault="00125B69" w:rsidP="00F81F90">
            <w:pPr>
              <w:spacing w:line="360" w:lineRule="auto"/>
              <w:jc w:val="center"/>
              <w:rPr>
                <w:rFonts w:ascii="Times New Roman" w:hAnsi="Times New Roman" w:cs="Times New Roman"/>
                <w:b/>
                <w:sz w:val="28"/>
                <w:szCs w:val="28"/>
                <w:lang w:val="uk-UA"/>
              </w:rPr>
            </w:pPr>
            <w:r w:rsidRPr="00F81F90">
              <w:rPr>
                <w:rFonts w:ascii="Times New Roman" w:hAnsi="Times New Roman" w:cs="Times New Roman"/>
                <w:b/>
                <w:sz w:val="28"/>
                <w:szCs w:val="28"/>
                <w:lang w:val="uk-UA"/>
              </w:rPr>
              <w:t>Тема</w:t>
            </w:r>
          </w:p>
        </w:tc>
        <w:tc>
          <w:tcPr>
            <w:tcW w:w="1524" w:type="dxa"/>
            <w:vAlign w:val="center"/>
          </w:tcPr>
          <w:p w:rsidR="00125B69" w:rsidRPr="00F81F90" w:rsidRDefault="00125B69" w:rsidP="00F81F90">
            <w:pPr>
              <w:spacing w:line="360" w:lineRule="auto"/>
              <w:jc w:val="center"/>
              <w:rPr>
                <w:rFonts w:ascii="Times New Roman" w:hAnsi="Times New Roman" w:cs="Times New Roman"/>
                <w:b/>
                <w:sz w:val="28"/>
                <w:szCs w:val="28"/>
                <w:lang w:val="uk-UA"/>
              </w:rPr>
            </w:pPr>
            <w:r w:rsidRPr="00F81F90">
              <w:rPr>
                <w:rFonts w:ascii="Times New Roman" w:hAnsi="Times New Roman" w:cs="Times New Roman"/>
                <w:b/>
                <w:sz w:val="28"/>
                <w:szCs w:val="28"/>
                <w:lang w:val="uk-UA"/>
              </w:rPr>
              <w:t>Кількість годин</w:t>
            </w:r>
          </w:p>
        </w:tc>
      </w:tr>
      <w:tr w:rsidR="00F81F90" w:rsidTr="00F81F90">
        <w:tc>
          <w:tcPr>
            <w:tcW w:w="1951" w:type="dxa"/>
            <w:vMerge w:val="restart"/>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SmartCAT</w:t>
            </w: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5103" w:type="dxa"/>
          </w:tcPr>
          <w:p w:rsidR="00F81F90" w:rsidRDefault="008E731E"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Модуль пам</w:t>
            </w:r>
            <w:r w:rsidR="007A5F82" w:rsidRPr="007A5F82">
              <w:rPr>
                <w:rFonts w:ascii="Times New Roman" w:hAnsi="Times New Roman" w:cs="Times New Roman"/>
                <w:sz w:val="28"/>
                <w:szCs w:val="28"/>
              </w:rPr>
              <w:t>’</w:t>
            </w:r>
            <w:r>
              <w:rPr>
                <w:rFonts w:ascii="Times New Roman" w:hAnsi="Times New Roman" w:cs="Times New Roman"/>
                <w:sz w:val="28"/>
                <w:szCs w:val="28"/>
                <w:lang w:val="uk-UA"/>
              </w:rPr>
              <w:t>яті перекладів</w:t>
            </w:r>
            <w:r w:rsidR="007A5F82">
              <w:rPr>
                <w:rFonts w:ascii="Times New Roman" w:hAnsi="Times New Roman" w:cs="Times New Roman"/>
                <w:sz w:val="28"/>
                <w:szCs w:val="28"/>
                <w:lang w:val="uk-UA"/>
              </w:rPr>
              <w:t xml:space="preserve">: теорія та </w:t>
            </w:r>
            <w:r w:rsidR="007A5F82">
              <w:rPr>
                <w:rFonts w:ascii="Times New Roman" w:hAnsi="Times New Roman" w:cs="Times New Roman"/>
                <w:sz w:val="28"/>
                <w:szCs w:val="28"/>
                <w:lang w:val="uk-UA"/>
              </w:rPr>
              <w:lastRenderedPageBreak/>
              <w:t>практика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2</w:t>
            </w:r>
          </w:p>
        </w:tc>
      </w:tr>
      <w:tr w:rsidR="00F81F90" w:rsidTr="00F81F90">
        <w:tc>
          <w:tcPr>
            <w:tcW w:w="1951" w:type="dxa"/>
            <w:vMerge/>
          </w:tcPr>
          <w:p w:rsidR="00F81F90" w:rsidRDefault="00F81F90" w:rsidP="00125B69">
            <w:pPr>
              <w:spacing w:line="360" w:lineRule="auto"/>
              <w:jc w:val="both"/>
              <w:rPr>
                <w:rFonts w:ascii="Times New Roman" w:hAnsi="Times New Roman" w:cs="Times New Roman"/>
                <w:sz w:val="28"/>
                <w:szCs w:val="28"/>
                <w:lang w:val="uk-UA"/>
              </w:rPr>
            </w:pP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5103" w:type="dxa"/>
          </w:tcPr>
          <w:p w:rsidR="00F81F90" w:rsidRDefault="007A5F82" w:rsidP="007A5F8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Модуль управління термінологією: теорія та практика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Merge/>
          </w:tcPr>
          <w:p w:rsidR="00F81F90" w:rsidRDefault="00F81F90" w:rsidP="00125B69">
            <w:pPr>
              <w:spacing w:line="360" w:lineRule="auto"/>
              <w:jc w:val="both"/>
              <w:rPr>
                <w:rFonts w:ascii="Times New Roman" w:hAnsi="Times New Roman" w:cs="Times New Roman"/>
                <w:sz w:val="28"/>
                <w:szCs w:val="28"/>
                <w:lang w:val="uk-UA"/>
              </w:rPr>
            </w:pP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5103" w:type="dxa"/>
          </w:tcPr>
          <w:p w:rsidR="00F81F90" w:rsidRDefault="007A5F82" w:rsidP="007A5F82">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Модуль машинного перекладу: теорія та практика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Merge/>
          </w:tcPr>
          <w:p w:rsidR="00F81F90" w:rsidRDefault="00F81F90" w:rsidP="00125B69">
            <w:pPr>
              <w:spacing w:line="360" w:lineRule="auto"/>
              <w:jc w:val="both"/>
              <w:rPr>
                <w:rFonts w:ascii="Times New Roman" w:hAnsi="Times New Roman" w:cs="Times New Roman"/>
                <w:sz w:val="28"/>
                <w:szCs w:val="28"/>
                <w:lang w:val="uk-UA"/>
              </w:rPr>
            </w:pP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5103" w:type="dxa"/>
          </w:tcPr>
          <w:p w:rsidR="00F81F90" w:rsidRDefault="007A5F82"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Проект засобами </w:t>
            </w:r>
            <w:r>
              <w:rPr>
                <w:rFonts w:ascii="Times New Roman" w:hAnsi="Times New Roman" w:cs="Times New Roman"/>
                <w:sz w:val="28"/>
                <w:szCs w:val="28"/>
                <w:lang w:val="en-US"/>
              </w:rPr>
              <w:t>SmartCAT</w:t>
            </w:r>
            <w:r>
              <w:rPr>
                <w:rFonts w:ascii="Times New Roman" w:hAnsi="Times New Roman" w:cs="Times New Roman"/>
                <w:sz w:val="28"/>
                <w:szCs w:val="28"/>
                <w:lang w:val="uk-UA"/>
              </w:rPr>
              <w:t>: теорія та практика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Merge/>
          </w:tcPr>
          <w:p w:rsidR="00F81F90" w:rsidRDefault="00F81F90" w:rsidP="00125B69">
            <w:pPr>
              <w:spacing w:line="360" w:lineRule="auto"/>
              <w:jc w:val="both"/>
              <w:rPr>
                <w:rFonts w:ascii="Times New Roman" w:hAnsi="Times New Roman" w:cs="Times New Roman"/>
                <w:sz w:val="28"/>
                <w:szCs w:val="28"/>
                <w:lang w:val="uk-UA"/>
              </w:rPr>
            </w:pP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5103" w:type="dxa"/>
          </w:tcPr>
          <w:p w:rsidR="00F81F90" w:rsidRDefault="00F81F90"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Контрольна робота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Merge w:val="restart"/>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Wordfast Everywhere</w:t>
            </w: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5103" w:type="dxa"/>
          </w:tcPr>
          <w:p w:rsidR="00F81F90" w:rsidRDefault="00B816A0"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Модуль пам</w:t>
            </w:r>
            <w:r w:rsidRPr="007A5F82">
              <w:rPr>
                <w:rFonts w:ascii="Times New Roman" w:hAnsi="Times New Roman" w:cs="Times New Roman"/>
                <w:sz w:val="28"/>
                <w:szCs w:val="28"/>
              </w:rPr>
              <w:t>’</w:t>
            </w:r>
            <w:r>
              <w:rPr>
                <w:rFonts w:ascii="Times New Roman" w:hAnsi="Times New Roman" w:cs="Times New Roman"/>
                <w:sz w:val="28"/>
                <w:szCs w:val="28"/>
                <w:lang w:val="uk-UA"/>
              </w:rPr>
              <w:t>яті перекладів: теорія та практика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Merge/>
          </w:tcPr>
          <w:p w:rsidR="00F81F90" w:rsidRDefault="00F81F90" w:rsidP="00125B69">
            <w:pPr>
              <w:spacing w:line="360" w:lineRule="auto"/>
              <w:jc w:val="both"/>
              <w:rPr>
                <w:rFonts w:ascii="Times New Roman" w:hAnsi="Times New Roman" w:cs="Times New Roman"/>
                <w:sz w:val="28"/>
                <w:szCs w:val="28"/>
                <w:lang w:val="uk-UA"/>
              </w:rPr>
            </w:pP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5103" w:type="dxa"/>
          </w:tcPr>
          <w:p w:rsidR="00F81F90" w:rsidRDefault="00B816A0"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Модуль управління термінологією: теорія та практика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Merge/>
          </w:tcPr>
          <w:p w:rsidR="00F81F90" w:rsidRDefault="00F81F90" w:rsidP="00125B69">
            <w:pPr>
              <w:spacing w:line="360" w:lineRule="auto"/>
              <w:jc w:val="both"/>
              <w:rPr>
                <w:rFonts w:ascii="Times New Roman" w:hAnsi="Times New Roman" w:cs="Times New Roman"/>
                <w:sz w:val="28"/>
                <w:szCs w:val="28"/>
                <w:lang w:val="uk-UA"/>
              </w:rPr>
            </w:pP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5103" w:type="dxa"/>
          </w:tcPr>
          <w:p w:rsidR="00F81F90" w:rsidRDefault="00B816A0"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Модуль машинного перекладу: теорія та практика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Merge/>
          </w:tcPr>
          <w:p w:rsidR="00F81F90" w:rsidRDefault="00F81F90" w:rsidP="00125B69">
            <w:pPr>
              <w:spacing w:line="360" w:lineRule="auto"/>
              <w:jc w:val="both"/>
              <w:rPr>
                <w:rFonts w:ascii="Times New Roman" w:hAnsi="Times New Roman" w:cs="Times New Roman"/>
                <w:sz w:val="28"/>
                <w:szCs w:val="28"/>
                <w:lang w:val="uk-UA"/>
              </w:rPr>
            </w:pP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5103" w:type="dxa"/>
          </w:tcPr>
          <w:p w:rsidR="00F81F90" w:rsidRDefault="00B816A0"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Проект засобами </w:t>
            </w:r>
            <w:r>
              <w:rPr>
                <w:rFonts w:ascii="Times New Roman" w:hAnsi="Times New Roman" w:cs="Times New Roman"/>
                <w:sz w:val="28"/>
                <w:szCs w:val="28"/>
                <w:lang w:val="en-US"/>
              </w:rPr>
              <w:t>Wordfast</w:t>
            </w:r>
            <w:r w:rsidRPr="00B816A0">
              <w:rPr>
                <w:rFonts w:ascii="Times New Roman" w:hAnsi="Times New Roman" w:cs="Times New Roman"/>
                <w:sz w:val="28"/>
                <w:szCs w:val="28"/>
                <w:lang w:val="uk-UA"/>
              </w:rPr>
              <w:t xml:space="preserve"> </w:t>
            </w:r>
            <w:r>
              <w:rPr>
                <w:rFonts w:ascii="Times New Roman" w:hAnsi="Times New Roman" w:cs="Times New Roman"/>
                <w:sz w:val="28"/>
                <w:szCs w:val="28"/>
                <w:lang w:val="en-US"/>
              </w:rPr>
              <w:t>Everywhere</w:t>
            </w:r>
            <w:r>
              <w:rPr>
                <w:rFonts w:ascii="Times New Roman" w:hAnsi="Times New Roman" w:cs="Times New Roman"/>
                <w:sz w:val="28"/>
                <w:szCs w:val="28"/>
                <w:lang w:val="uk-UA"/>
              </w:rPr>
              <w:t>: теорія та практика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Merge/>
          </w:tcPr>
          <w:p w:rsidR="00F81F90" w:rsidRDefault="00F81F90" w:rsidP="00125B69">
            <w:pPr>
              <w:spacing w:line="360" w:lineRule="auto"/>
              <w:jc w:val="both"/>
              <w:rPr>
                <w:rFonts w:ascii="Times New Roman" w:hAnsi="Times New Roman" w:cs="Times New Roman"/>
                <w:sz w:val="28"/>
                <w:szCs w:val="28"/>
                <w:lang w:val="uk-UA"/>
              </w:rPr>
            </w:pP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5103" w:type="dxa"/>
          </w:tcPr>
          <w:p w:rsidR="00F81F90" w:rsidRDefault="00F81F90"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Контрольна робота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B816A0" w:rsidTr="00F81F90">
        <w:tc>
          <w:tcPr>
            <w:tcW w:w="1951" w:type="dxa"/>
            <w:vMerge w:val="restart"/>
            <w:vAlign w:val="center"/>
          </w:tcPr>
          <w:p w:rsidR="00B816A0" w:rsidRPr="00F81F90" w:rsidRDefault="00B816A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OmegaT</w:t>
            </w:r>
          </w:p>
        </w:tc>
        <w:tc>
          <w:tcPr>
            <w:tcW w:w="1276" w:type="dxa"/>
          </w:tcPr>
          <w:p w:rsidR="00B816A0" w:rsidRDefault="00B816A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5103" w:type="dxa"/>
          </w:tcPr>
          <w:p w:rsidR="00B816A0" w:rsidRDefault="00B816A0" w:rsidP="00943283">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Модуль пам</w:t>
            </w:r>
            <w:r w:rsidRPr="007A5F82">
              <w:rPr>
                <w:rFonts w:ascii="Times New Roman" w:hAnsi="Times New Roman" w:cs="Times New Roman"/>
                <w:sz w:val="28"/>
                <w:szCs w:val="28"/>
              </w:rPr>
              <w:t>’</w:t>
            </w:r>
            <w:r>
              <w:rPr>
                <w:rFonts w:ascii="Times New Roman" w:hAnsi="Times New Roman" w:cs="Times New Roman"/>
                <w:sz w:val="28"/>
                <w:szCs w:val="28"/>
                <w:lang w:val="uk-UA"/>
              </w:rPr>
              <w:t>яті перекладів: теорія та практика</w:t>
            </w:r>
          </w:p>
        </w:tc>
        <w:tc>
          <w:tcPr>
            <w:tcW w:w="1524" w:type="dxa"/>
            <w:vAlign w:val="center"/>
          </w:tcPr>
          <w:p w:rsidR="00B816A0" w:rsidRPr="00F81F90" w:rsidRDefault="00B816A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B816A0" w:rsidTr="00F81F90">
        <w:tc>
          <w:tcPr>
            <w:tcW w:w="1951" w:type="dxa"/>
            <w:vMerge/>
          </w:tcPr>
          <w:p w:rsidR="00B816A0" w:rsidRDefault="00B816A0" w:rsidP="00125B69">
            <w:pPr>
              <w:spacing w:line="360" w:lineRule="auto"/>
              <w:jc w:val="both"/>
              <w:rPr>
                <w:rFonts w:ascii="Times New Roman" w:hAnsi="Times New Roman" w:cs="Times New Roman"/>
                <w:sz w:val="28"/>
                <w:szCs w:val="28"/>
                <w:lang w:val="uk-UA"/>
              </w:rPr>
            </w:pPr>
          </w:p>
        </w:tc>
        <w:tc>
          <w:tcPr>
            <w:tcW w:w="1276" w:type="dxa"/>
          </w:tcPr>
          <w:p w:rsidR="00B816A0" w:rsidRDefault="00B816A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5103" w:type="dxa"/>
          </w:tcPr>
          <w:p w:rsidR="00B816A0" w:rsidRDefault="00B816A0" w:rsidP="00943283">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Модуль управління термінологією: теорія та практика</w:t>
            </w:r>
          </w:p>
        </w:tc>
        <w:tc>
          <w:tcPr>
            <w:tcW w:w="1524" w:type="dxa"/>
            <w:vAlign w:val="center"/>
          </w:tcPr>
          <w:p w:rsidR="00B816A0" w:rsidRPr="00F81F90" w:rsidRDefault="00B816A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B816A0" w:rsidTr="00F81F90">
        <w:tc>
          <w:tcPr>
            <w:tcW w:w="1951" w:type="dxa"/>
            <w:vMerge/>
          </w:tcPr>
          <w:p w:rsidR="00B816A0" w:rsidRDefault="00B816A0" w:rsidP="00125B69">
            <w:pPr>
              <w:spacing w:line="360" w:lineRule="auto"/>
              <w:jc w:val="both"/>
              <w:rPr>
                <w:rFonts w:ascii="Times New Roman" w:hAnsi="Times New Roman" w:cs="Times New Roman"/>
                <w:sz w:val="28"/>
                <w:szCs w:val="28"/>
                <w:lang w:val="uk-UA"/>
              </w:rPr>
            </w:pPr>
          </w:p>
        </w:tc>
        <w:tc>
          <w:tcPr>
            <w:tcW w:w="1276" w:type="dxa"/>
          </w:tcPr>
          <w:p w:rsidR="00B816A0" w:rsidRDefault="00B816A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5103" w:type="dxa"/>
          </w:tcPr>
          <w:p w:rsidR="00B816A0" w:rsidRDefault="00B816A0" w:rsidP="00943283">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Модуль машинного перекладу: теорія та практика</w:t>
            </w:r>
          </w:p>
        </w:tc>
        <w:tc>
          <w:tcPr>
            <w:tcW w:w="1524" w:type="dxa"/>
            <w:vAlign w:val="center"/>
          </w:tcPr>
          <w:p w:rsidR="00B816A0" w:rsidRPr="00F81F90" w:rsidRDefault="00B816A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B816A0" w:rsidTr="00F81F90">
        <w:tc>
          <w:tcPr>
            <w:tcW w:w="1951" w:type="dxa"/>
            <w:vMerge/>
          </w:tcPr>
          <w:p w:rsidR="00B816A0" w:rsidRDefault="00B816A0" w:rsidP="00125B69">
            <w:pPr>
              <w:spacing w:line="360" w:lineRule="auto"/>
              <w:jc w:val="both"/>
              <w:rPr>
                <w:rFonts w:ascii="Times New Roman" w:hAnsi="Times New Roman" w:cs="Times New Roman"/>
                <w:sz w:val="28"/>
                <w:szCs w:val="28"/>
                <w:lang w:val="uk-UA"/>
              </w:rPr>
            </w:pPr>
          </w:p>
        </w:tc>
        <w:tc>
          <w:tcPr>
            <w:tcW w:w="1276" w:type="dxa"/>
          </w:tcPr>
          <w:p w:rsidR="00B816A0" w:rsidRDefault="00B816A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5103" w:type="dxa"/>
          </w:tcPr>
          <w:p w:rsidR="00B816A0" w:rsidRDefault="00B816A0" w:rsidP="00943283">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Проект засобами </w:t>
            </w:r>
            <w:r>
              <w:rPr>
                <w:rFonts w:ascii="Times New Roman" w:hAnsi="Times New Roman" w:cs="Times New Roman"/>
                <w:sz w:val="28"/>
                <w:szCs w:val="28"/>
                <w:lang w:val="en-US"/>
              </w:rPr>
              <w:t>OmegaT</w:t>
            </w:r>
            <w:r>
              <w:rPr>
                <w:rFonts w:ascii="Times New Roman" w:hAnsi="Times New Roman" w:cs="Times New Roman"/>
                <w:sz w:val="28"/>
                <w:szCs w:val="28"/>
                <w:lang w:val="uk-UA"/>
              </w:rPr>
              <w:t>: теорія та практика</w:t>
            </w:r>
          </w:p>
        </w:tc>
        <w:tc>
          <w:tcPr>
            <w:tcW w:w="1524" w:type="dxa"/>
            <w:vAlign w:val="center"/>
          </w:tcPr>
          <w:p w:rsidR="00B816A0" w:rsidRPr="00F81F90" w:rsidRDefault="00B816A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Merge/>
          </w:tcPr>
          <w:p w:rsidR="00F81F90" w:rsidRDefault="00F81F90" w:rsidP="00125B69">
            <w:pPr>
              <w:spacing w:line="360" w:lineRule="auto"/>
              <w:jc w:val="both"/>
              <w:rPr>
                <w:rFonts w:ascii="Times New Roman" w:hAnsi="Times New Roman" w:cs="Times New Roman"/>
                <w:sz w:val="28"/>
                <w:szCs w:val="28"/>
                <w:lang w:val="uk-UA"/>
              </w:rPr>
            </w:pP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5103" w:type="dxa"/>
          </w:tcPr>
          <w:p w:rsidR="00F81F90" w:rsidRDefault="00F81F90"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Контрольна робота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F81F90" w:rsidTr="00F81F90">
        <w:tc>
          <w:tcPr>
            <w:tcW w:w="1951"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c>
          <w:tcPr>
            <w:tcW w:w="1276" w:type="dxa"/>
          </w:tcPr>
          <w:p w:rsidR="00F81F90" w:rsidRDefault="00F81F90" w:rsidP="007A5F82">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5103" w:type="dxa"/>
          </w:tcPr>
          <w:p w:rsidR="00F81F90" w:rsidRDefault="00F81F90" w:rsidP="00125B6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Підсумкова контрольна робота</w:t>
            </w:r>
          </w:p>
        </w:tc>
        <w:tc>
          <w:tcPr>
            <w:tcW w:w="1524" w:type="dxa"/>
            <w:vAlign w:val="center"/>
          </w:tcPr>
          <w:p w:rsidR="00F81F90" w:rsidRPr="00F81F90" w:rsidRDefault="00F81F90" w:rsidP="00F81F90">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bl>
    <w:p w:rsidR="00B816A0" w:rsidRDefault="00B816A0" w:rsidP="008E731E">
      <w:pPr>
        <w:spacing w:after="0" w:line="360" w:lineRule="auto"/>
        <w:ind w:firstLine="709"/>
        <w:jc w:val="both"/>
        <w:rPr>
          <w:rFonts w:ascii="Times New Roman" w:hAnsi="Times New Roman" w:cs="Times New Roman"/>
          <w:sz w:val="28"/>
          <w:szCs w:val="28"/>
          <w:lang w:val="uk-UA"/>
        </w:rPr>
      </w:pPr>
    </w:p>
    <w:p w:rsidR="008E731E" w:rsidRDefault="008E731E" w:rsidP="00BF529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Як випливає з табл. 2.1, студенти розпочинають знайомство з системами автоматизації перекладу вільного типу з таких платформ хмарної архітектури, як </w:t>
      </w:r>
      <w:r>
        <w:rPr>
          <w:rFonts w:ascii="Times New Roman" w:hAnsi="Times New Roman" w:cs="Times New Roman"/>
          <w:sz w:val="28"/>
          <w:szCs w:val="28"/>
          <w:lang w:val="en-US"/>
        </w:rPr>
        <w:t>SmartCAT</w:t>
      </w:r>
      <w:r w:rsidRPr="008E731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Pr>
          <w:rFonts w:ascii="Times New Roman" w:hAnsi="Times New Roman" w:cs="Times New Roman"/>
          <w:sz w:val="28"/>
          <w:szCs w:val="28"/>
          <w:lang w:val="en-US"/>
        </w:rPr>
        <w:t>Wordfast</w:t>
      </w:r>
      <w:r w:rsidRPr="008E731E">
        <w:rPr>
          <w:rFonts w:ascii="Times New Roman" w:hAnsi="Times New Roman" w:cs="Times New Roman"/>
          <w:sz w:val="28"/>
          <w:szCs w:val="28"/>
          <w:lang w:val="uk-UA"/>
        </w:rPr>
        <w:t xml:space="preserve"> </w:t>
      </w:r>
      <w:r>
        <w:rPr>
          <w:rFonts w:ascii="Times New Roman" w:hAnsi="Times New Roman" w:cs="Times New Roman"/>
          <w:sz w:val="28"/>
          <w:szCs w:val="28"/>
          <w:lang w:val="en-US"/>
        </w:rPr>
        <w:t>Everywhere</w:t>
      </w:r>
      <w:r w:rsidR="00FF68AD">
        <w:rPr>
          <w:rFonts w:ascii="Times New Roman" w:hAnsi="Times New Roman" w:cs="Times New Roman"/>
          <w:sz w:val="28"/>
          <w:szCs w:val="28"/>
          <w:lang w:val="uk-UA"/>
        </w:rPr>
        <w:t>. Платформи є зручними та повністю орієнтовані на користувача. Упродовж чотирьох аудиторних занять студенти засвоюють основи роботи з ключовими модулями, а на п’ятому занятті виконують контрольну роботу за пройденим матеріалом. По завершенні вивчення хмарних систем, студенти переходять до десктопної системи автоматизації перекладу вільного типу, засвоюючи основи роботи з аналогічними модулями протягом чотирьох занять. П</w:t>
      </w:r>
      <w:r w:rsidR="00FF68AD" w:rsidRPr="00400E20">
        <w:rPr>
          <w:rFonts w:ascii="Times New Roman" w:hAnsi="Times New Roman" w:cs="Times New Roman"/>
          <w:sz w:val="28"/>
          <w:szCs w:val="28"/>
          <w:lang w:val="uk-UA"/>
        </w:rPr>
        <w:t>’</w:t>
      </w:r>
      <w:r w:rsidR="00FF68AD">
        <w:rPr>
          <w:rFonts w:ascii="Times New Roman" w:hAnsi="Times New Roman" w:cs="Times New Roman"/>
          <w:sz w:val="28"/>
          <w:szCs w:val="28"/>
          <w:lang w:val="uk-UA"/>
        </w:rPr>
        <w:t>яте заняття присвячене написанню контрольної роботи. На останньому аудиторному занятті курсу студенти виконують підсумкову контрольну роботу, під час якої демонструють рівень сформованості навичок й умінь виконання перекладу засобами систем автоматизації перекладу вільного типу.</w:t>
      </w:r>
    </w:p>
    <w:p w:rsidR="00BF5290" w:rsidRDefault="008E731E" w:rsidP="00BF529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Ще одне важливе питання, яке потребує вирішення, це система оцінювання студентів в межах розробленого курсу.</w:t>
      </w:r>
      <w:r w:rsidR="00BF5290">
        <w:rPr>
          <w:rFonts w:ascii="Times New Roman" w:hAnsi="Times New Roman" w:cs="Times New Roman"/>
          <w:sz w:val="28"/>
          <w:szCs w:val="28"/>
          <w:lang w:val="uk-UA"/>
        </w:rPr>
        <w:t xml:space="preserve"> Усього студенти мають виконати чотири контрольні робота, одна з яких є підсумковою. Відповідно, необхідно визначитися із змістом таких робіт.</w:t>
      </w:r>
    </w:p>
    <w:p w:rsidR="00BF5290" w:rsidRDefault="00BF5290" w:rsidP="00BF529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Оскільки в реальній перекладацькій діяльності показником роботи перекладача слугує текст перекладу, доцільно запозичити цей підхід та адаптувати його до умов нашого навчання. Отже, передбачається, що в межах контрольних робіт студенти виконуватимуть переклад тексту із використанням відповідних опцій систем автоматизації перекладу вільного типу, а потім такі тексти оцінюватимуться перекладачем за п’ятибальною шкалою із подальшим переведенням до стобальної шкали.</w:t>
      </w:r>
    </w:p>
    <w:p w:rsidR="00BF5290" w:rsidRDefault="00BF5290" w:rsidP="00BF529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Зважаючи на те, що окрім формування практичних навичок та вмінь, студенти ще отримують значний багаж теоретичних знань з кожної системи автоматизації перекладу вільного типу, окрім тексту для перекладу на останній підсумковій контрольній роботі доцільно також запровадити контроль теоретично частини шлязом побудови тесту множинного вибору за пройденим матеріалом.</w:t>
      </w:r>
    </w:p>
    <w:p w:rsidR="00125B69" w:rsidRDefault="00BF5290" w:rsidP="00BF529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Ще одне питання, яке потребує уваги, це відбір текстів для забезпечення потреб навчання. Як відомо, для максимального прояву усього функціо</w:t>
      </w:r>
      <w:r w:rsidR="00F027AB">
        <w:rPr>
          <w:rFonts w:ascii="Times New Roman" w:hAnsi="Times New Roman" w:cs="Times New Roman"/>
          <w:sz w:val="28"/>
          <w:szCs w:val="28"/>
          <w:lang w:val="uk-UA"/>
        </w:rPr>
        <w:t xml:space="preserve">налу будь-якого САТ-інструменту, тексти повинні мати сегменти, що повторюються повністю або частково. Окрім того, вони повинні бути насичені термінологічними одиницями, які також постійно повторюються. </w:t>
      </w:r>
      <w:r w:rsidR="00CD682A">
        <w:rPr>
          <w:rFonts w:ascii="Times New Roman" w:hAnsi="Times New Roman" w:cs="Times New Roman"/>
          <w:sz w:val="28"/>
          <w:szCs w:val="28"/>
          <w:lang w:val="uk-UA"/>
        </w:rPr>
        <w:t xml:space="preserve">Отже, в навчальних цілях </w:t>
      </w:r>
      <w:r w:rsidR="00F86D48">
        <w:rPr>
          <w:rFonts w:ascii="Times New Roman" w:hAnsi="Times New Roman" w:cs="Times New Roman"/>
          <w:sz w:val="28"/>
          <w:szCs w:val="28"/>
          <w:lang w:val="uk-UA"/>
        </w:rPr>
        <w:t>можна використовувати інструкції до побутових приладів, особливо бажаним є використання декількоких версій інструкцій – старої і оновленої, оскільки на такому матеріалі майбутні перекладачі отримують змогу відчути усі переваги систем автоматизації перекладу. Також за допомогою по відбору текстів для виконання перекладачів можна звернутися до майбутніх роботодавців, які мають значну базу. До того ж такі матераіли відзначатимуться максимальною актуальністю, адже дуже великою буде вірогідність того, що майбутні перекладачі стикнуться з подібними текстами у проїй професійній практиці.</w:t>
      </w:r>
    </w:p>
    <w:p w:rsidR="008E731E" w:rsidRPr="00B94140" w:rsidRDefault="008E731E" w:rsidP="008E731E">
      <w:pPr>
        <w:spacing w:after="0" w:line="360" w:lineRule="auto"/>
        <w:ind w:firstLine="709"/>
        <w:jc w:val="both"/>
        <w:rPr>
          <w:rFonts w:ascii="Times New Roman" w:hAnsi="Times New Roman" w:cs="Times New Roman"/>
          <w:sz w:val="28"/>
          <w:szCs w:val="28"/>
          <w:lang w:val="uk-UA"/>
        </w:rPr>
      </w:pPr>
    </w:p>
    <w:p w:rsidR="008314EC" w:rsidRDefault="008314EC" w:rsidP="00EB6463">
      <w:pPr>
        <w:spacing w:line="360" w:lineRule="auto"/>
        <w:rPr>
          <w:rFonts w:ascii="Times New Roman" w:hAnsi="Times New Roman" w:cs="Times New Roman"/>
          <w:sz w:val="28"/>
          <w:szCs w:val="28"/>
          <w:lang w:val="uk-UA"/>
        </w:rPr>
      </w:pPr>
    </w:p>
    <w:p w:rsidR="00467E7C" w:rsidRPr="004F3E5B" w:rsidRDefault="00467E7C" w:rsidP="0028612A">
      <w:pPr>
        <w:pStyle w:val="a6"/>
        <w:spacing w:line="360" w:lineRule="auto"/>
        <w:ind w:firstLine="709"/>
        <w:contextualSpacing/>
        <w:jc w:val="both"/>
        <w:outlineLvl w:val="1"/>
        <w:rPr>
          <w:rFonts w:ascii="Times New Roman" w:hAnsi="Times New Roman" w:cs="Times New Roman"/>
          <w:b/>
          <w:sz w:val="28"/>
          <w:szCs w:val="28"/>
          <w:lang w:val="uk-UA"/>
        </w:rPr>
      </w:pPr>
      <w:r w:rsidRPr="004F3E5B">
        <w:rPr>
          <w:rFonts w:ascii="Times New Roman" w:hAnsi="Times New Roman" w:cs="Times New Roman"/>
          <w:b/>
          <w:sz w:val="28"/>
          <w:szCs w:val="28"/>
          <w:lang w:val="uk-UA"/>
        </w:rPr>
        <w:t>Висновки до розділу 2</w:t>
      </w:r>
    </w:p>
    <w:p w:rsidR="00467E7C" w:rsidRPr="004F3E5B" w:rsidRDefault="00467E7C" w:rsidP="00467E7C">
      <w:pPr>
        <w:pStyle w:val="a6"/>
        <w:spacing w:line="360" w:lineRule="auto"/>
        <w:ind w:firstLine="709"/>
        <w:contextualSpacing/>
        <w:jc w:val="both"/>
        <w:rPr>
          <w:rFonts w:ascii="Times New Roman" w:hAnsi="Times New Roman" w:cs="Times New Roman"/>
          <w:b/>
          <w:sz w:val="28"/>
          <w:szCs w:val="28"/>
          <w:lang w:val="uk-UA"/>
        </w:rPr>
      </w:pPr>
    </w:p>
    <w:p w:rsidR="00D16A4A" w:rsidRDefault="00C430C9" w:rsidP="00FC78E9">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w:t>
      </w:r>
      <w:r w:rsidR="00943283">
        <w:rPr>
          <w:rFonts w:ascii="Times New Roman" w:eastAsia="Calibri" w:hAnsi="Times New Roman" w:cs="Times New Roman"/>
          <w:sz w:val="28"/>
          <w:szCs w:val="28"/>
          <w:lang w:val="uk-UA"/>
        </w:rPr>
        <w:t>арубіжні</w:t>
      </w:r>
      <w:r>
        <w:rPr>
          <w:rFonts w:ascii="Times New Roman" w:eastAsia="Calibri" w:hAnsi="Times New Roman" w:cs="Times New Roman"/>
          <w:sz w:val="28"/>
          <w:szCs w:val="28"/>
          <w:lang w:val="uk-UA"/>
        </w:rPr>
        <w:t xml:space="preserve"> вищі навчальні закладаи з підготовки перекладачів мають </w:t>
      </w:r>
      <w:r w:rsidR="00EE793D">
        <w:rPr>
          <w:rFonts w:ascii="Times New Roman" w:eastAsia="Calibri" w:hAnsi="Times New Roman" w:cs="Times New Roman"/>
          <w:sz w:val="28"/>
          <w:szCs w:val="28"/>
          <w:lang w:val="uk-UA"/>
        </w:rPr>
        <w:t>значний досвід із викладання майбутнім перекладачам курсів з перекладацьких технологій. У процесі проведення вивчення їх досвіду, ми звернули увагу на те, що будь-який відомий та престижний заклад обов’язково має принаймні один курс, спрямований на забезпечення формування навичок й умінь використання суч</w:t>
      </w:r>
      <w:r w:rsidR="00943283">
        <w:rPr>
          <w:rFonts w:ascii="Times New Roman" w:eastAsia="Calibri" w:hAnsi="Times New Roman" w:cs="Times New Roman"/>
          <w:sz w:val="28"/>
          <w:szCs w:val="28"/>
          <w:lang w:val="uk-UA"/>
        </w:rPr>
        <w:t>асних перекладацьких технологій, зокрема таких важливих та актуальних як системи автоматизації перекладу на вивчення яких може відводитися до 15 кредитів.</w:t>
      </w:r>
    </w:p>
    <w:p w:rsidR="00943283" w:rsidRDefault="00943283" w:rsidP="00FC78E9">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Тим не менш, переважна більшість зарубіжних вищих навчальних закладів використовують під час навчання комерційні системи автоматизації перекладу, оскільки мають ширші можливості фінансування та здатні </w:t>
      </w:r>
      <w:r w:rsidR="004C118A">
        <w:rPr>
          <w:rFonts w:ascii="Times New Roman" w:eastAsia="Calibri" w:hAnsi="Times New Roman" w:cs="Times New Roman"/>
          <w:sz w:val="28"/>
          <w:szCs w:val="28"/>
          <w:lang w:val="uk-UA"/>
        </w:rPr>
        <w:lastRenderedPageBreak/>
        <w:t>забезпечити студентів пробними версіями згаданих програм на увесь час навчання у закладі.</w:t>
      </w:r>
    </w:p>
    <w:p w:rsidR="004C118A" w:rsidRDefault="004C118A" w:rsidP="00FC78E9">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Оскільки аналіз, проведений у першому розділі нашого дослідження вказує на те, що системи автоматизації перекладу вільного типу практично нічим не поступаю</w:t>
      </w:r>
      <w:r w:rsidR="00EB508F">
        <w:rPr>
          <w:rFonts w:ascii="Times New Roman" w:eastAsia="Calibri" w:hAnsi="Times New Roman" w:cs="Times New Roman"/>
          <w:sz w:val="28"/>
          <w:szCs w:val="28"/>
          <w:lang w:val="uk-UA"/>
        </w:rPr>
        <w:t>ться своїм комерційним аналогам, ми запропонувати курс для студентів вищих навчальних закладів з підготовки перекладачів, присвячений вивченню саме таких програм.</w:t>
      </w:r>
    </w:p>
    <w:p w:rsidR="00EB508F" w:rsidRDefault="0044347B" w:rsidP="00FC78E9">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Пропонований нами курс доцільно запроваджувати на бакалаврському рівні у сьомому або восьмому семестрах навчання. Він орієнтований на </w:t>
      </w:r>
      <w:r w:rsidR="00CA66B3">
        <w:rPr>
          <w:rFonts w:ascii="Times New Roman" w:eastAsia="Calibri" w:hAnsi="Times New Roman" w:cs="Times New Roman"/>
          <w:sz w:val="28"/>
          <w:szCs w:val="28"/>
          <w:lang w:val="uk-UA"/>
        </w:rPr>
        <w:t>120 годин, тобто 4 кредити. Кількість аудиторних годин складає 32, тобто курс запроваджується упродовж 16 тижнів по 2 години щотижнево.</w:t>
      </w:r>
    </w:p>
    <w:p w:rsidR="00CA66B3" w:rsidRPr="000952F9" w:rsidRDefault="00CA66B3" w:rsidP="00FC78E9">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Системи автоматизації вільного типу, які було покладено в основу </w:t>
      </w:r>
      <w:r w:rsidR="000952F9">
        <w:rPr>
          <w:rFonts w:ascii="Times New Roman" w:eastAsia="Calibri" w:hAnsi="Times New Roman" w:cs="Times New Roman"/>
          <w:sz w:val="28"/>
          <w:szCs w:val="28"/>
          <w:lang w:val="uk-UA"/>
        </w:rPr>
        <w:t xml:space="preserve">курсу включають 2 платформи хмарного типу </w:t>
      </w:r>
      <w:r w:rsidR="000952F9">
        <w:rPr>
          <w:rFonts w:ascii="Times New Roman" w:eastAsia="Calibri" w:hAnsi="Times New Roman" w:cs="Times New Roman"/>
          <w:sz w:val="28"/>
          <w:szCs w:val="28"/>
          <w:lang w:val="en-US"/>
        </w:rPr>
        <w:t>SmartCAT</w:t>
      </w:r>
      <w:r w:rsidR="000952F9" w:rsidRPr="000952F9">
        <w:rPr>
          <w:rFonts w:ascii="Times New Roman" w:eastAsia="Calibri" w:hAnsi="Times New Roman" w:cs="Times New Roman"/>
          <w:sz w:val="28"/>
          <w:szCs w:val="28"/>
          <w:lang w:val="uk-UA"/>
        </w:rPr>
        <w:t xml:space="preserve"> </w:t>
      </w:r>
      <w:r w:rsidR="000952F9">
        <w:rPr>
          <w:rFonts w:ascii="Times New Roman" w:eastAsia="Calibri" w:hAnsi="Times New Roman" w:cs="Times New Roman"/>
          <w:sz w:val="28"/>
          <w:szCs w:val="28"/>
          <w:lang w:val="uk-UA"/>
        </w:rPr>
        <w:t>та</w:t>
      </w:r>
      <w:r w:rsidR="000952F9" w:rsidRPr="000952F9">
        <w:rPr>
          <w:rFonts w:ascii="Times New Roman" w:eastAsia="Calibri" w:hAnsi="Times New Roman" w:cs="Times New Roman"/>
          <w:sz w:val="28"/>
          <w:szCs w:val="28"/>
          <w:lang w:val="uk-UA"/>
        </w:rPr>
        <w:t xml:space="preserve"> </w:t>
      </w:r>
      <w:r w:rsidR="000952F9">
        <w:rPr>
          <w:rFonts w:ascii="Times New Roman" w:eastAsia="Calibri" w:hAnsi="Times New Roman" w:cs="Times New Roman"/>
          <w:sz w:val="28"/>
          <w:szCs w:val="28"/>
          <w:lang w:val="en-US"/>
        </w:rPr>
        <w:t>Wordfast</w:t>
      </w:r>
      <w:r w:rsidR="000952F9" w:rsidRPr="000952F9">
        <w:rPr>
          <w:rFonts w:ascii="Times New Roman" w:eastAsia="Calibri" w:hAnsi="Times New Roman" w:cs="Times New Roman"/>
          <w:sz w:val="28"/>
          <w:szCs w:val="28"/>
          <w:lang w:val="uk-UA"/>
        </w:rPr>
        <w:t xml:space="preserve"> </w:t>
      </w:r>
      <w:r w:rsidR="000952F9">
        <w:rPr>
          <w:rFonts w:ascii="Times New Roman" w:eastAsia="Calibri" w:hAnsi="Times New Roman" w:cs="Times New Roman"/>
          <w:sz w:val="28"/>
          <w:szCs w:val="28"/>
          <w:lang w:val="en-US"/>
        </w:rPr>
        <w:t>Anywhere</w:t>
      </w:r>
      <w:r w:rsidR="000952F9">
        <w:rPr>
          <w:rFonts w:ascii="Times New Roman" w:eastAsia="Calibri" w:hAnsi="Times New Roman" w:cs="Times New Roman"/>
          <w:sz w:val="28"/>
          <w:szCs w:val="28"/>
          <w:lang w:val="uk-UA"/>
        </w:rPr>
        <w:t xml:space="preserve"> і 1 програму десктопного типу – </w:t>
      </w:r>
      <w:r w:rsidR="000952F9">
        <w:rPr>
          <w:rFonts w:ascii="Times New Roman" w:eastAsia="Calibri" w:hAnsi="Times New Roman" w:cs="Times New Roman"/>
          <w:sz w:val="28"/>
          <w:szCs w:val="28"/>
          <w:lang w:val="en-US"/>
        </w:rPr>
        <w:t>OmegaT</w:t>
      </w:r>
      <w:r w:rsidR="000952F9" w:rsidRPr="000952F9">
        <w:rPr>
          <w:rFonts w:ascii="Times New Roman" w:eastAsia="Calibri" w:hAnsi="Times New Roman" w:cs="Times New Roman"/>
          <w:sz w:val="28"/>
          <w:szCs w:val="28"/>
          <w:lang w:val="uk-UA"/>
        </w:rPr>
        <w:t>.</w:t>
      </w:r>
    </w:p>
    <w:p w:rsidR="000952F9" w:rsidRDefault="000952F9" w:rsidP="00FC78E9">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Основні опції зазначених програм, що підлягають обов’язковому вивченню студентами включають: робота з пам</w:t>
      </w:r>
      <w:r w:rsidRPr="000952F9">
        <w:rPr>
          <w:rFonts w:ascii="Times New Roman" w:eastAsia="Calibri" w:hAnsi="Times New Roman" w:cs="Times New Roman"/>
          <w:sz w:val="28"/>
          <w:szCs w:val="28"/>
        </w:rPr>
        <w:t>’</w:t>
      </w:r>
      <w:r>
        <w:rPr>
          <w:rFonts w:ascii="Times New Roman" w:eastAsia="Calibri" w:hAnsi="Times New Roman" w:cs="Times New Roman"/>
          <w:sz w:val="28"/>
          <w:szCs w:val="28"/>
          <w:lang w:val="uk-UA"/>
        </w:rPr>
        <w:t>ятю перекладів, термінологічними базами, модулем машинного перекладу.</w:t>
      </w:r>
    </w:p>
    <w:p w:rsidR="000952F9" w:rsidRDefault="000952F9" w:rsidP="00FC78E9">
      <w:pPr>
        <w:pStyle w:val="a6"/>
        <w:spacing w:line="360" w:lineRule="auto"/>
        <w:ind w:firstLine="70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Перевірка сформованих навичок й умінь здійснюється засобами контрольних перекладів, по виконанні якіх оцінці підлягає результат – тобто текст перекладу. Перевірка здобутих знань здійснюється засобами тесту множинного вибору.</w:t>
      </w:r>
    </w:p>
    <w:p w:rsidR="000952F9" w:rsidRPr="000952F9" w:rsidRDefault="000952F9" w:rsidP="00FC78E9">
      <w:pPr>
        <w:pStyle w:val="a6"/>
        <w:spacing w:line="360" w:lineRule="auto"/>
        <w:ind w:firstLine="709"/>
        <w:contextualSpacing/>
        <w:jc w:val="both"/>
        <w:rPr>
          <w:rFonts w:ascii="Times New Roman" w:eastAsia="Calibri" w:hAnsi="Times New Roman" w:cs="Times New Roman"/>
          <w:sz w:val="28"/>
          <w:szCs w:val="28"/>
          <w:lang w:val="uk-UA"/>
        </w:rPr>
      </w:pPr>
    </w:p>
    <w:p w:rsidR="0044347B" w:rsidRPr="000952F9" w:rsidRDefault="0044347B" w:rsidP="0044347B">
      <w:pPr>
        <w:rPr>
          <w:lang w:val="uk-UA"/>
        </w:rPr>
      </w:pPr>
    </w:p>
    <w:p w:rsidR="00A22193" w:rsidRPr="000952F9" w:rsidRDefault="00A22193" w:rsidP="00975B96">
      <w:pPr>
        <w:spacing w:after="0" w:line="360" w:lineRule="auto"/>
        <w:ind w:firstLine="709"/>
        <w:contextualSpacing/>
        <w:jc w:val="both"/>
        <w:rPr>
          <w:rFonts w:ascii="Times New Roman" w:hAnsi="Times New Roman" w:cs="Times New Roman"/>
          <w:sz w:val="28"/>
          <w:szCs w:val="28"/>
          <w:lang w:val="uk-UA"/>
        </w:rPr>
      </w:pPr>
    </w:p>
    <w:p w:rsidR="00217F18" w:rsidRPr="004F3E5B" w:rsidRDefault="00217F18">
      <w:pPr>
        <w:rPr>
          <w:rFonts w:ascii="Times New Roman" w:eastAsiaTheme="majorEastAsia" w:hAnsi="Times New Roman" w:cs="Times New Roman"/>
          <w:bCs/>
          <w:sz w:val="28"/>
          <w:szCs w:val="28"/>
          <w:lang w:val="uk-UA"/>
        </w:rPr>
      </w:pPr>
      <w:r w:rsidRPr="004F3E5B">
        <w:rPr>
          <w:rFonts w:ascii="Times New Roman" w:hAnsi="Times New Roman" w:cs="Times New Roman"/>
          <w:b/>
          <w:lang w:val="uk-UA"/>
        </w:rPr>
        <w:br w:type="page"/>
      </w:r>
    </w:p>
    <w:p w:rsidR="008E10D8" w:rsidRPr="004F3E5B" w:rsidRDefault="00467E7C" w:rsidP="00217F18">
      <w:pPr>
        <w:pStyle w:val="1"/>
        <w:jc w:val="center"/>
        <w:rPr>
          <w:rFonts w:ascii="Times New Roman" w:hAnsi="Times New Roman" w:cs="Times New Roman"/>
          <w:color w:val="auto"/>
          <w:lang w:val="uk-UA"/>
        </w:rPr>
      </w:pPr>
      <w:r w:rsidRPr="004F3E5B">
        <w:rPr>
          <w:rFonts w:ascii="Times New Roman" w:hAnsi="Times New Roman" w:cs="Times New Roman"/>
          <w:color w:val="auto"/>
          <w:lang w:val="uk-UA"/>
        </w:rPr>
        <w:lastRenderedPageBreak/>
        <w:t xml:space="preserve">ЗАГАЛЬНІ </w:t>
      </w:r>
      <w:r w:rsidR="008E10D8" w:rsidRPr="004F3E5B">
        <w:rPr>
          <w:rFonts w:ascii="Times New Roman" w:hAnsi="Times New Roman" w:cs="Times New Roman"/>
          <w:color w:val="auto"/>
          <w:lang w:val="uk-UA"/>
        </w:rPr>
        <w:t>ВИСНОВКИ</w:t>
      </w:r>
    </w:p>
    <w:p w:rsidR="008E10D8" w:rsidRPr="004F3E5B" w:rsidRDefault="008E10D8" w:rsidP="008E10D8">
      <w:pPr>
        <w:pStyle w:val="a3"/>
        <w:spacing w:line="360" w:lineRule="auto"/>
        <w:ind w:left="0" w:firstLine="709"/>
        <w:jc w:val="both"/>
        <w:rPr>
          <w:rFonts w:ascii="Times New Roman" w:hAnsi="Times New Roman" w:cs="Times New Roman"/>
          <w:b/>
          <w:sz w:val="28"/>
          <w:lang w:val="uk-UA"/>
        </w:rPr>
      </w:pPr>
    </w:p>
    <w:p w:rsidR="002F71B8" w:rsidRDefault="004D56D6" w:rsidP="00E826D5">
      <w:pPr>
        <w:pStyle w:val="a3"/>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lang w:val="uk-UA"/>
        </w:rPr>
        <w:t>Д</w:t>
      </w:r>
      <w:r w:rsidR="008E10D8" w:rsidRPr="004F3E5B">
        <w:rPr>
          <w:rFonts w:ascii="Times New Roman" w:hAnsi="Times New Roman" w:cs="Times New Roman"/>
          <w:sz w:val="28"/>
          <w:lang w:val="uk-UA"/>
        </w:rPr>
        <w:t>ипломн</w:t>
      </w:r>
      <w:r>
        <w:rPr>
          <w:rFonts w:ascii="Times New Roman" w:hAnsi="Times New Roman" w:cs="Times New Roman"/>
          <w:sz w:val="28"/>
          <w:lang w:val="uk-UA"/>
        </w:rPr>
        <w:t>у роботу присвячено проведенню аналізу систем автоматизації перекладу вільного типу з метою підготовки проекту відповідного курсу для майбутніх перекладачів</w:t>
      </w:r>
      <w:r w:rsidR="00E30465" w:rsidRPr="004F3E5B">
        <w:rPr>
          <w:rFonts w:ascii="Times New Roman" w:hAnsi="Times New Roman" w:cs="Times New Roman"/>
          <w:sz w:val="28"/>
          <w:szCs w:val="28"/>
          <w:lang w:val="uk-UA"/>
        </w:rPr>
        <w:t>.</w:t>
      </w:r>
    </w:p>
    <w:p w:rsidR="009F1EB6" w:rsidRDefault="009F1EB6" w:rsidP="00E826D5">
      <w:pPr>
        <w:pStyle w:val="a3"/>
        <w:spacing w:after="0" w:line="360" w:lineRule="auto"/>
        <w:ind w:left="0" w:firstLine="709"/>
        <w:jc w:val="both"/>
        <w:rPr>
          <w:rFonts w:ascii="Times New Roman" w:hAnsi="Times New Roman" w:cs="Times New Roman"/>
          <w:iCs/>
          <w:color w:val="000000"/>
          <w:sz w:val="28"/>
          <w:szCs w:val="28"/>
          <w:lang w:val="uk-UA"/>
        </w:rPr>
      </w:pPr>
      <w:r>
        <w:rPr>
          <w:rFonts w:ascii="Times New Roman" w:hAnsi="Times New Roman" w:cs="Times New Roman"/>
          <w:sz w:val="28"/>
          <w:szCs w:val="28"/>
          <w:lang w:val="uk-UA"/>
        </w:rPr>
        <w:t xml:space="preserve">Комплексний аналіз ринку перекладацьких послуг дозволив виявити його основні характеристики, які полягають в утворенні значних галузевих асоціацій, зокрема </w:t>
      </w:r>
      <w:r w:rsidRPr="00EF67F7">
        <w:rPr>
          <w:rFonts w:ascii="Times New Roman" w:hAnsi="Times New Roman" w:cs="Times New Roman"/>
          <w:sz w:val="28"/>
          <w:szCs w:val="28"/>
          <w:lang w:val="en-US"/>
        </w:rPr>
        <w:t>AIIC</w:t>
      </w:r>
      <w:r w:rsidRPr="00EF67F7">
        <w:rPr>
          <w:rFonts w:ascii="Times New Roman" w:hAnsi="Times New Roman" w:cs="Times New Roman"/>
          <w:sz w:val="28"/>
          <w:szCs w:val="28"/>
          <w:lang w:val="uk-UA"/>
        </w:rPr>
        <w:t xml:space="preserve">, </w:t>
      </w:r>
      <w:r w:rsidRPr="00EF67F7">
        <w:rPr>
          <w:rFonts w:ascii="Times New Roman" w:hAnsi="Times New Roman" w:cs="Times New Roman"/>
          <w:sz w:val="28"/>
          <w:szCs w:val="28"/>
          <w:lang w:val="en-US"/>
        </w:rPr>
        <w:t>ATA</w:t>
      </w:r>
      <w:r w:rsidRPr="00EF67F7">
        <w:rPr>
          <w:rFonts w:ascii="Times New Roman" w:hAnsi="Times New Roman" w:cs="Times New Roman"/>
          <w:sz w:val="28"/>
          <w:szCs w:val="28"/>
          <w:lang w:val="uk-UA"/>
        </w:rPr>
        <w:t xml:space="preserve">, </w:t>
      </w:r>
      <w:r w:rsidRPr="00EF67F7">
        <w:rPr>
          <w:rFonts w:ascii="Times New Roman" w:hAnsi="Times New Roman" w:cs="Times New Roman"/>
          <w:sz w:val="28"/>
          <w:szCs w:val="28"/>
          <w:lang w:val="en-US"/>
        </w:rPr>
        <w:t>IAPTI</w:t>
      </w:r>
      <w:r>
        <w:rPr>
          <w:rFonts w:ascii="Times New Roman" w:hAnsi="Times New Roman" w:cs="Times New Roman"/>
          <w:sz w:val="28"/>
          <w:szCs w:val="28"/>
          <w:lang w:val="uk-UA"/>
        </w:rPr>
        <w:t xml:space="preserve">, стандартів галузі, а саме </w:t>
      </w:r>
      <w:r w:rsidRPr="0062066F">
        <w:rPr>
          <w:rFonts w:ascii="Times New Roman" w:hAnsi="Times New Roman" w:cs="Times New Roman"/>
          <w:sz w:val="28"/>
          <w:szCs w:val="28"/>
          <w:lang w:val="en-US"/>
        </w:rPr>
        <w:t>ASTM</w:t>
      </w:r>
      <w:r w:rsidRPr="006620B8">
        <w:rPr>
          <w:rFonts w:ascii="Times New Roman" w:hAnsi="Times New Roman" w:cs="Times New Roman"/>
          <w:sz w:val="28"/>
          <w:szCs w:val="28"/>
          <w:lang w:val="uk-UA"/>
        </w:rPr>
        <w:t xml:space="preserve"> </w:t>
      </w:r>
      <w:r w:rsidRPr="0062066F">
        <w:rPr>
          <w:rFonts w:ascii="Times New Roman" w:hAnsi="Times New Roman" w:cs="Times New Roman"/>
          <w:sz w:val="28"/>
          <w:szCs w:val="28"/>
          <w:lang w:val="en-US"/>
        </w:rPr>
        <w:t>F</w:t>
      </w:r>
      <w:r w:rsidRPr="006620B8">
        <w:rPr>
          <w:rFonts w:ascii="Times New Roman" w:hAnsi="Times New Roman" w:cs="Times New Roman"/>
          <w:sz w:val="28"/>
          <w:szCs w:val="28"/>
          <w:lang w:val="uk-UA"/>
        </w:rPr>
        <w:t xml:space="preserve">2575-06, </w:t>
      </w:r>
      <w:r w:rsidRPr="0062066F">
        <w:rPr>
          <w:rFonts w:ascii="Times New Roman" w:hAnsi="Times New Roman" w:cs="Times New Roman"/>
          <w:sz w:val="28"/>
          <w:szCs w:val="28"/>
          <w:lang w:val="en-US"/>
        </w:rPr>
        <w:t>ISO</w:t>
      </w:r>
      <w:r w:rsidRPr="006620B8">
        <w:rPr>
          <w:rFonts w:ascii="Times New Roman" w:hAnsi="Times New Roman" w:cs="Times New Roman"/>
          <w:sz w:val="28"/>
          <w:szCs w:val="28"/>
          <w:lang w:val="uk-UA"/>
        </w:rPr>
        <w:t xml:space="preserve"> 11669</w:t>
      </w:r>
      <w:r>
        <w:rPr>
          <w:rFonts w:ascii="Times New Roman" w:hAnsi="Times New Roman" w:cs="Times New Roman"/>
          <w:sz w:val="28"/>
          <w:szCs w:val="28"/>
          <w:lang w:val="uk-UA"/>
        </w:rPr>
        <w:t>,</w:t>
      </w:r>
      <w:r w:rsidRPr="006620B8">
        <w:rPr>
          <w:rFonts w:ascii="Times New Roman" w:hAnsi="Times New Roman" w:cs="Times New Roman"/>
          <w:i/>
          <w:iCs/>
          <w:color w:val="000000"/>
          <w:sz w:val="28"/>
          <w:szCs w:val="28"/>
          <w:lang w:val="uk-UA"/>
        </w:rPr>
        <w:t xml:space="preserve"> </w:t>
      </w:r>
      <w:r w:rsidRPr="0062066F">
        <w:rPr>
          <w:rFonts w:ascii="Times New Roman" w:hAnsi="Times New Roman" w:cs="Times New Roman"/>
          <w:iCs/>
          <w:color w:val="000000"/>
          <w:sz w:val="28"/>
          <w:szCs w:val="28"/>
          <w:lang w:val="en-US"/>
        </w:rPr>
        <w:t>EUATC</w:t>
      </w:r>
      <w:r>
        <w:rPr>
          <w:rFonts w:ascii="Times New Roman" w:hAnsi="Times New Roman" w:cs="Times New Roman"/>
          <w:iCs/>
          <w:color w:val="000000"/>
          <w:sz w:val="28"/>
          <w:szCs w:val="28"/>
          <w:lang w:val="uk-UA"/>
        </w:rPr>
        <w:t xml:space="preserve"> та установ, які здійснюють вивчення такого ринку – </w:t>
      </w:r>
      <w:r>
        <w:rPr>
          <w:rFonts w:ascii="Times New Roman" w:hAnsi="Times New Roman" w:cs="Times New Roman"/>
          <w:iCs/>
          <w:color w:val="000000"/>
          <w:sz w:val="28"/>
          <w:szCs w:val="28"/>
          <w:lang w:val="en-US"/>
        </w:rPr>
        <w:t>Common</w:t>
      </w:r>
      <w:r w:rsidRPr="009F1EB6">
        <w:rPr>
          <w:rFonts w:ascii="Times New Roman" w:hAnsi="Times New Roman" w:cs="Times New Roman"/>
          <w:iCs/>
          <w:color w:val="000000"/>
          <w:sz w:val="28"/>
          <w:szCs w:val="28"/>
          <w:lang w:val="uk-UA"/>
        </w:rPr>
        <w:t xml:space="preserve"> </w:t>
      </w:r>
      <w:r>
        <w:rPr>
          <w:rFonts w:ascii="Times New Roman" w:hAnsi="Times New Roman" w:cs="Times New Roman"/>
          <w:iCs/>
          <w:color w:val="000000"/>
          <w:sz w:val="28"/>
          <w:szCs w:val="28"/>
          <w:lang w:val="en-US"/>
        </w:rPr>
        <w:t>Sence</w:t>
      </w:r>
      <w:r w:rsidRPr="009F1EB6">
        <w:rPr>
          <w:rFonts w:ascii="Times New Roman" w:hAnsi="Times New Roman" w:cs="Times New Roman"/>
          <w:iCs/>
          <w:color w:val="000000"/>
          <w:sz w:val="28"/>
          <w:szCs w:val="28"/>
          <w:lang w:val="uk-UA"/>
        </w:rPr>
        <w:t xml:space="preserve"> </w:t>
      </w:r>
      <w:r>
        <w:rPr>
          <w:rFonts w:ascii="Times New Roman" w:hAnsi="Times New Roman" w:cs="Times New Roman"/>
          <w:iCs/>
          <w:color w:val="000000"/>
          <w:sz w:val="28"/>
          <w:szCs w:val="28"/>
          <w:lang w:val="en-US"/>
        </w:rPr>
        <w:t>Advisory</w:t>
      </w:r>
      <w:r>
        <w:rPr>
          <w:rFonts w:ascii="Times New Roman" w:hAnsi="Times New Roman" w:cs="Times New Roman"/>
          <w:iCs/>
          <w:color w:val="000000"/>
          <w:sz w:val="28"/>
          <w:szCs w:val="28"/>
          <w:lang w:val="uk-UA"/>
        </w:rPr>
        <w:t xml:space="preserve"> (</w:t>
      </w:r>
      <w:r>
        <w:rPr>
          <w:rFonts w:ascii="Times New Roman" w:hAnsi="Times New Roman" w:cs="Times New Roman"/>
          <w:iCs/>
          <w:color w:val="000000"/>
          <w:sz w:val="28"/>
          <w:szCs w:val="28"/>
          <w:lang w:val="en-US"/>
        </w:rPr>
        <w:t>CSA</w:t>
      </w:r>
      <w:r>
        <w:rPr>
          <w:rFonts w:ascii="Times New Roman" w:hAnsi="Times New Roman" w:cs="Times New Roman"/>
          <w:iCs/>
          <w:color w:val="000000"/>
          <w:sz w:val="28"/>
          <w:szCs w:val="28"/>
          <w:lang w:val="uk-UA"/>
        </w:rPr>
        <w:t xml:space="preserve">). Вивчення діяльності ключових асоціацій, галузевих стандартів та звітів </w:t>
      </w:r>
      <w:r>
        <w:rPr>
          <w:rFonts w:ascii="Times New Roman" w:hAnsi="Times New Roman" w:cs="Times New Roman"/>
          <w:iCs/>
          <w:color w:val="000000"/>
          <w:sz w:val="28"/>
          <w:szCs w:val="28"/>
          <w:lang w:val="en-US"/>
        </w:rPr>
        <w:t>CSA</w:t>
      </w:r>
      <w:r w:rsidRPr="009F1EB6">
        <w:rPr>
          <w:rFonts w:ascii="Times New Roman" w:hAnsi="Times New Roman" w:cs="Times New Roman"/>
          <w:iCs/>
          <w:color w:val="000000"/>
          <w:sz w:val="28"/>
          <w:szCs w:val="28"/>
          <w:lang w:val="uk-UA"/>
        </w:rPr>
        <w:t xml:space="preserve"> </w:t>
      </w:r>
      <w:r>
        <w:rPr>
          <w:rFonts w:ascii="Times New Roman" w:hAnsi="Times New Roman" w:cs="Times New Roman"/>
          <w:iCs/>
          <w:color w:val="000000"/>
          <w:sz w:val="28"/>
          <w:szCs w:val="28"/>
          <w:lang w:val="uk-UA"/>
        </w:rPr>
        <w:t>дозволило встановити передове місце технологій у структурі професійної діяльності перекладача, яка, по суті, вже не може виконуватися без спеціального інструментарію. Усі роботадавці, як вітчизняні, так і закордонні вимагають від кандидатів на посаду перекладача володіння спеціальними технологіями, серед яких особливо виділяють системи автоматизації перекладу, які являють собою комплексні перекладацькі середовища з низкою спеціальних вбудованих модулів (бази памяті перекладів, термінологічні бази, системи машинного перекладу, управління проектами тощо), що дозволяє перекладачеві виконувати переклад швидше та не втрачаючи при цьому якості кінцевого продукту – тексту перекладу.</w:t>
      </w:r>
    </w:p>
    <w:p w:rsidR="009F1EB6" w:rsidRDefault="00174197" w:rsidP="00E826D5">
      <w:pPr>
        <w:pStyle w:val="a3"/>
        <w:spacing w:after="0" w:line="360" w:lineRule="auto"/>
        <w:ind w:left="0" w:firstLine="709"/>
        <w:jc w:val="both"/>
        <w:rPr>
          <w:rFonts w:ascii="Times New Roman" w:hAnsi="Times New Roman" w:cs="Times New Roman"/>
          <w:iCs/>
          <w:color w:val="000000"/>
          <w:sz w:val="28"/>
          <w:szCs w:val="28"/>
          <w:lang w:val="uk-UA"/>
        </w:rPr>
      </w:pPr>
      <w:r>
        <w:rPr>
          <w:rFonts w:ascii="Times New Roman" w:hAnsi="Times New Roman" w:cs="Times New Roman"/>
          <w:iCs/>
          <w:color w:val="000000"/>
          <w:sz w:val="28"/>
          <w:szCs w:val="28"/>
          <w:lang w:val="uk-UA"/>
        </w:rPr>
        <w:t>Системи автоматизації перекладу можна підрозділити на комерційні, тобто такі користування якими залежить від придбаної ліцензії та вільні, тобто з відкритим кодом, які не потребують сплати за їх використання. Окрім того, системи автоматизації перекладу можуть бути десктопними, тобто такими, що безпосередньо встановлюються на комп’ютер, та хмарними, тобто такими, що не потребують інсталяції на комп’ютер, а користування ними здійснюється через відповідний сервер.</w:t>
      </w:r>
    </w:p>
    <w:p w:rsidR="00174197" w:rsidRDefault="00174197" w:rsidP="00E826D5">
      <w:pPr>
        <w:pStyle w:val="a3"/>
        <w:spacing w:after="0" w:line="360" w:lineRule="auto"/>
        <w:ind w:left="0" w:firstLine="709"/>
        <w:jc w:val="both"/>
        <w:rPr>
          <w:rFonts w:ascii="Times New Roman" w:hAnsi="Times New Roman" w:cs="Times New Roman"/>
          <w:iCs/>
          <w:color w:val="000000"/>
          <w:sz w:val="28"/>
          <w:szCs w:val="28"/>
          <w:lang w:val="uk-UA"/>
        </w:rPr>
      </w:pPr>
      <w:r>
        <w:rPr>
          <w:rFonts w:ascii="Times New Roman" w:hAnsi="Times New Roman" w:cs="Times New Roman"/>
          <w:iCs/>
          <w:color w:val="000000"/>
          <w:sz w:val="28"/>
          <w:szCs w:val="28"/>
          <w:lang w:val="uk-UA"/>
        </w:rPr>
        <w:t xml:space="preserve">Системи автоматизації перекладу вільного типу, як десктопні, так і хмарні мають чималий потенціал з точки зору навчання майбутніх </w:t>
      </w:r>
      <w:r>
        <w:rPr>
          <w:rFonts w:ascii="Times New Roman" w:hAnsi="Times New Roman" w:cs="Times New Roman"/>
          <w:iCs/>
          <w:color w:val="000000"/>
          <w:sz w:val="28"/>
          <w:szCs w:val="28"/>
          <w:lang w:val="uk-UA"/>
        </w:rPr>
        <w:lastRenderedPageBreak/>
        <w:t>перекладачів, адже є легкими, зручними та не менш функціональними аніж їхні комерційні аналоги.</w:t>
      </w:r>
    </w:p>
    <w:p w:rsidR="009F1EB6" w:rsidRDefault="00174197" w:rsidP="00E826D5">
      <w:pPr>
        <w:pStyle w:val="a3"/>
        <w:spacing w:after="0" w:line="360" w:lineRule="auto"/>
        <w:ind w:left="0" w:firstLine="709"/>
        <w:jc w:val="both"/>
        <w:rPr>
          <w:rFonts w:ascii="Times New Roman" w:hAnsi="Times New Roman" w:cs="Times New Roman"/>
          <w:sz w:val="28"/>
          <w:lang w:val="uk-UA"/>
        </w:rPr>
      </w:pPr>
      <w:r>
        <w:rPr>
          <w:rFonts w:ascii="Times New Roman" w:hAnsi="Times New Roman" w:cs="Times New Roman"/>
          <w:sz w:val="28"/>
          <w:lang w:val="uk-UA"/>
        </w:rPr>
        <w:t xml:space="preserve">Проведене дослідження зарубіжного досвіду навчання студентів систем автоматизації перекладу дозволило виявити, що у престижних вищих навчальних закладах найчастіше застосовуються десктопні системи автоматизації перекладу комерційного типу, а дещо менш частотно – хмарні системи автоматизації перекладу, які мають безкоштовний аккаунт, що може бути лімітованим за обсягом, або ж не лімітованим. </w:t>
      </w:r>
      <w:r w:rsidR="008C1B8C">
        <w:rPr>
          <w:rFonts w:ascii="Times New Roman" w:hAnsi="Times New Roman" w:cs="Times New Roman"/>
          <w:sz w:val="28"/>
          <w:lang w:val="uk-UA"/>
        </w:rPr>
        <w:t>Десктопні системи автоматизації перекладу вільного типу зовсім не використовуються провідними навчальними закладами, проте останнім часом закордонні дослідники наголошують на доцільності запровадження такого програмного забезпечення до структури професійної підготовки перекладачів.</w:t>
      </w:r>
    </w:p>
    <w:p w:rsidR="008C1B8C" w:rsidRDefault="008C1B8C" w:rsidP="00E826D5">
      <w:pPr>
        <w:pStyle w:val="a3"/>
        <w:spacing w:after="0" w:line="360" w:lineRule="auto"/>
        <w:ind w:left="0" w:firstLine="709"/>
        <w:jc w:val="both"/>
        <w:rPr>
          <w:rFonts w:ascii="Times New Roman" w:hAnsi="Times New Roman" w:cs="Times New Roman"/>
          <w:sz w:val="28"/>
          <w:lang w:val="uk-UA"/>
        </w:rPr>
      </w:pPr>
      <w:r>
        <w:rPr>
          <w:rFonts w:ascii="Times New Roman" w:hAnsi="Times New Roman" w:cs="Times New Roman"/>
          <w:sz w:val="28"/>
          <w:lang w:val="uk-UA"/>
        </w:rPr>
        <w:t>На основі проведеного теоретичного дослідження, ми запропонували власний курс з систем автоматизації перекладу вільного типу для майбутніх перекладачів, який будується на базі однієї десктопної програми (</w:t>
      </w:r>
      <w:r w:rsidR="002E3739">
        <w:rPr>
          <w:rFonts w:ascii="Times New Roman" w:hAnsi="Times New Roman" w:cs="Times New Roman"/>
          <w:sz w:val="28"/>
          <w:lang w:val="en-US"/>
        </w:rPr>
        <w:t>OmegaT</w:t>
      </w:r>
      <w:r>
        <w:rPr>
          <w:rFonts w:ascii="Times New Roman" w:hAnsi="Times New Roman" w:cs="Times New Roman"/>
          <w:sz w:val="28"/>
          <w:lang w:val="uk-UA"/>
        </w:rPr>
        <w:t>) та двох хмарних платформ (</w:t>
      </w:r>
      <w:r w:rsidR="002E3739">
        <w:rPr>
          <w:rFonts w:ascii="Times New Roman" w:hAnsi="Times New Roman" w:cs="Times New Roman"/>
          <w:sz w:val="28"/>
          <w:lang w:val="en-US"/>
        </w:rPr>
        <w:t>Wordfast</w:t>
      </w:r>
      <w:r w:rsidR="002E3739" w:rsidRPr="002E3739">
        <w:rPr>
          <w:rFonts w:ascii="Times New Roman" w:hAnsi="Times New Roman" w:cs="Times New Roman"/>
          <w:sz w:val="28"/>
          <w:lang w:val="uk-UA"/>
        </w:rPr>
        <w:t xml:space="preserve"> </w:t>
      </w:r>
      <w:r w:rsidR="002E3739">
        <w:rPr>
          <w:rFonts w:ascii="Times New Roman" w:hAnsi="Times New Roman" w:cs="Times New Roman"/>
          <w:sz w:val="28"/>
          <w:lang w:val="en-US"/>
        </w:rPr>
        <w:t>Anywhere</w:t>
      </w:r>
      <w:r w:rsidR="002E3739" w:rsidRPr="002E3739">
        <w:rPr>
          <w:rFonts w:ascii="Times New Roman" w:hAnsi="Times New Roman" w:cs="Times New Roman"/>
          <w:sz w:val="28"/>
          <w:lang w:val="uk-UA"/>
        </w:rPr>
        <w:t xml:space="preserve">, </w:t>
      </w:r>
      <w:r w:rsidR="002E3739">
        <w:rPr>
          <w:rFonts w:ascii="Times New Roman" w:hAnsi="Times New Roman" w:cs="Times New Roman"/>
          <w:sz w:val="28"/>
          <w:lang w:val="en-US"/>
        </w:rPr>
        <w:t>SmartCAT</w:t>
      </w:r>
      <w:r>
        <w:rPr>
          <w:rFonts w:ascii="Times New Roman" w:hAnsi="Times New Roman" w:cs="Times New Roman"/>
          <w:sz w:val="28"/>
          <w:lang w:val="uk-UA"/>
        </w:rPr>
        <w:t>)</w:t>
      </w:r>
      <w:r w:rsidR="002E3739" w:rsidRPr="002E3739">
        <w:rPr>
          <w:rFonts w:ascii="Times New Roman" w:hAnsi="Times New Roman" w:cs="Times New Roman"/>
          <w:sz w:val="28"/>
          <w:lang w:val="uk-UA"/>
        </w:rPr>
        <w:t>.</w:t>
      </w:r>
    </w:p>
    <w:p w:rsidR="002E3739" w:rsidRDefault="002E3739" w:rsidP="00E826D5">
      <w:pPr>
        <w:pStyle w:val="a3"/>
        <w:spacing w:after="0" w:line="360" w:lineRule="auto"/>
        <w:ind w:left="0" w:firstLine="709"/>
        <w:jc w:val="both"/>
        <w:rPr>
          <w:rFonts w:ascii="Times New Roman" w:eastAsia="Calibri" w:hAnsi="Times New Roman" w:cs="Times New Roman"/>
          <w:sz w:val="28"/>
          <w:szCs w:val="28"/>
          <w:lang w:val="uk-UA"/>
        </w:rPr>
      </w:pPr>
      <w:r w:rsidRPr="007776C3">
        <w:rPr>
          <w:rFonts w:ascii="Times New Roman" w:hAnsi="Times New Roman" w:cs="Times New Roman"/>
          <w:sz w:val="28"/>
          <w:lang w:val="uk-UA"/>
        </w:rPr>
        <w:t>До змісту підготовки студентів було включено основи роботи з ключовими модулями систем автоматизації перекладу</w:t>
      </w:r>
      <w:r w:rsidR="007776C3" w:rsidRPr="007776C3">
        <w:rPr>
          <w:rFonts w:ascii="Times New Roman" w:hAnsi="Times New Roman" w:cs="Times New Roman"/>
          <w:sz w:val="28"/>
          <w:lang w:val="uk-UA"/>
        </w:rPr>
        <w:t xml:space="preserve"> вільного типу, а саме</w:t>
      </w:r>
      <w:r w:rsidRPr="007776C3">
        <w:rPr>
          <w:rFonts w:ascii="Times New Roman" w:hAnsi="Times New Roman" w:cs="Times New Roman"/>
          <w:sz w:val="28"/>
          <w:lang w:val="uk-UA"/>
        </w:rPr>
        <w:t xml:space="preserve">: </w:t>
      </w:r>
      <w:r w:rsidR="007776C3" w:rsidRPr="007776C3">
        <w:rPr>
          <w:rFonts w:ascii="Times New Roman" w:eastAsia="Calibri" w:hAnsi="Times New Roman" w:cs="Times New Roman"/>
          <w:sz w:val="28"/>
          <w:szCs w:val="28"/>
          <w:lang w:val="uk-UA"/>
        </w:rPr>
        <w:t>модуль пам</w:t>
      </w:r>
      <w:r w:rsidR="007776C3" w:rsidRPr="007776C3">
        <w:rPr>
          <w:rFonts w:ascii="Times New Roman" w:eastAsia="Calibri" w:hAnsi="Times New Roman" w:cs="Times New Roman"/>
          <w:sz w:val="28"/>
          <w:szCs w:val="28"/>
        </w:rPr>
        <w:t>’</w:t>
      </w:r>
      <w:r w:rsidR="007776C3" w:rsidRPr="007776C3">
        <w:rPr>
          <w:rFonts w:ascii="Times New Roman" w:eastAsia="Calibri" w:hAnsi="Times New Roman" w:cs="Times New Roman"/>
          <w:sz w:val="28"/>
          <w:szCs w:val="28"/>
          <w:lang w:val="uk-UA"/>
        </w:rPr>
        <w:t>яті перекладів, модуль управління термінологією, модуль машинного перекладу, виконання перекладацьких проектів.</w:t>
      </w:r>
    </w:p>
    <w:p w:rsidR="007776C3" w:rsidRDefault="007776C3" w:rsidP="00E826D5">
      <w:pPr>
        <w:pStyle w:val="a3"/>
        <w:spacing w:after="0" w:line="360" w:lineRule="auto"/>
        <w:ind w:left="0"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Курс розрахований на студентів, які навчаються для здобуття кваліфікації «Перекладач» на бакалаврському рівні навчання – 7й або 8й семестри та запроваджується протягом 120 годин, з яких 32 аудиторні години та 88 годин самостійної роботи по 1 заняттю (2 аудиторні години) щотижнево.</w:t>
      </w:r>
    </w:p>
    <w:p w:rsidR="007776C3" w:rsidRDefault="007776C3" w:rsidP="00E826D5">
      <w:pPr>
        <w:pStyle w:val="a3"/>
        <w:spacing w:after="0" w:line="360" w:lineRule="auto"/>
        <w:ind w:left="0"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Контроль практичних здобутків студентів здійснюється шляхом регулярного виконання контрольних перекладачів протягом семестру та шляхом виконання підсумкового перекладу наприкінці курсу навчання.</w:t>
      </w:r>
    </w:p>
    <w:p w:rsidR="007776C3" w:rsidRPr="007776C3" w:rsidRDefault="007776C3" w:rsidP="00E826D5">
      <w:pPr>
        <w:pStyle w:val="a3"/>
        <w:spacing w:after="0" w:line="360" w:lineRule="auto"/>
        <w:ind w:left="0" w:firstLine="709"/>
        <w:jc w:val="both"/>
        <w:rPr>
          <w:rFonts w:ascii="Times New Roman" w:hAnsi="Times New Roman" w:cs="Times New Roman"/>
          <w:sz w:val="28"/>
          <w:lang w:val="uk-UA"/>
        </w:rPr>
      </w:pPr>
      <w:r>
        <w:rPr>
          <w:rFonts w:ascii="Times New Roman" w:eastAsia="Calibri" w:hAnsi="Times New Roman" w:cs="Times New Roman"/>
          <w:sz w:val="28"/>
          <w:szCs w:val="28"/>
          <w:lang w:val="uk-UA"/>
        </w:rPr>
        <w:t>Теоретичний складник контролюється засобами тесту, реалізованого у форматі множинного вибору.</w:t>
      </w:r>
    </w:p>
    <w:p w:rsidR="005D4629" w:rsidRPr="002E3739" w:rsidRDefault="002E3739" w:rsidP="002E3739">
      <w:pPr>
        <w:pStyle w:val="a6"/>
        <w:spacing w:before="0" w:beforeAutospacing="0" w:after="0" w:afterAutospacing="0" w:line="360" w:lineRule="auto"/>
        <w:ind w:firstLine="709"/>
        <w:contextualSpacing/>
        <w:jc w:val="both"/>
        <w:rPr>
          <w:rFonts w:ascii="Times New Roman" w:eastAsia="Calibri" w:hAnsi="Times New Roman" w:cs="Times New Roman"/>
          <w:sz w:val="28"/>
          <w:szCs w:val="28"/>
          <w:lang w:val="uk-UA"/>
        </w:rPr>
      </w:pPr>
      <w:r w:rsidRPr="002E3739">
        <w:rPr>
          <w:rFonts w:ascii="Times New Roman" w:eastAsia="Calibri" w:hAnsi="Times New Roman" w:cs="Times New Roman"/>
          <w:sz w:val="28"/>
          <w:szCs w:val="28"/>
          <w:lang w:val="uk-UA"/>
        </w:rPr>
        <w:lastRenderedPageBreak/>
        <w:t>Перспективу подальших досліджень вбачаємо у практичній розробці згаданого курсу та його експериментальній перевірці, а також у вивченні потенціалу інших програм автоматизації перекладу з метою розробки відповідних курсів для майбутніх перекладачів.</w:t>
      </w:r>
    </w:p>
    <w:p w:rsidR="005D4629" w:rsidRPr="002E3739" w:rsidRDefault="005D4629" w:rsidP="002E3739">
      <w:pPr>
        <w:pStyle w:val="a3"/>
        <w:spacing w:after="0" w:line="360" w:lineRule="auto"/>
        <w:ind w:left="0" w:firstLine="709"/>
        <w:jc w:val="both"/>
        <w:rPr>
          <w:rFonts w:ascii="Times New Roman" w:hAnsi="Times New Roman" w:cs="Times New Roman"/>
          <w:sz w:val="28"/>
          <w:szCs w:val="28"/>
          <w:lang w:val="uk-UA"/>
        </w:rPr>
      </w:pPr>
      <w:r w:rsidRPr="002E3739">
        <w:rPr>
          <w:rFonts w:ascii="Times New Roman" w:hAnsi="Times New Roman" w:cs="Times New Roman"/>
          <w:sz w:val="28"/>
          <w:szCs w:val="28"/>
          <w:lang w:val="uk-UA"/>
        </w:rPr>
        <w:t xml:space="preserve">Результати дослідження висвітлено у праці автора </w:t>
      </w:r>
      <w:r w:rsidRPr="002E3739">
        <w:rPr>
          <w:rFonts w:ascii="Times New Roman" w:hAnsi="Times New Roman" w:cs="Times New Roman"/>
          <w:sz w:val="28"/>
          <w:szCs w:val="28"/>
        </w:rPr>
        <w:t>[</w:t>
      </w:r>
      <w:r w:rsidR="00DE5F9C">
        <w:rPr>
          <w:rFonts w:ascii="Times New Roman" w:hAnsi="Times New Roman"/>
          <w:color w:val="FF0000"/>
          <w:sz w:val="28"/>
          <w:szCs w:val="28"/>
          <w:lang w:val="uk-UA"/>
        </w:rPr>
        <w:fldChar w:fldCharType="begin"/>
      </w:r>
      <w:r w:rsidR="00DE5F9C">
        <w:rPr>
          <w:rFonts w:ascii="Times New Roman" w:hAnsi="Times New Roman" w:cs="Times New Roman"/>
          <w:sz w:val="28"/>
          <w:szCs w:val="28"/>
        </w:rPr>
        <w:instrText xml:space="preserve"> REF _Ref501912832 \r \h </w:instrText>
      </w:r>
      <w:r w:rsidR="00DE5F9C">
        <w:rPr>
          <w:rFonts w:ascii="Times New Roman" w:hAnsi="Times New Roman"/>
          <w:color w:val="FF0000"/>
          <w:sz w:val="28"/>
          <w:szCs w:val="28"/>
          <w:lang w:val="uk-UA"/>
        </w:rPr>
      </w:r>
      <w:r w:rsidR="00DE5F9C">
        <w:rPr>
          <w:rFonts w:ascii="Times New Roman" w:hAnsi="Times New Roman"/>
          <w:color w:val="FF0000"/>
          <w:sz w:val="28"/>
          <w:szCs w:val="28"/>
          <w:lang w:val="uk-UA"/>
        </w:rPr>
        <w:fldChar w:fldCharType="separate"/>
      </w:r>
      <w:r w:rsidR="00192D9D">
        <w:rPr>
          <w:rFonts w:ascii="Times New Roman" w:hAnsi="Times New Roman" w:cs="Times New Roman"/>
          <w:sz w:val="28"/>
          <w:szCs w:val="28"/>
        </w:rPr>
        <w:t>2</w:t>
      </w:r>
      <w:r w:rsidR="00DE5F9C">
        <w:rPr>
          <w:rFonts w:ascii="Times New Roman" w:hAnsi="Times New Roman"/>
          <w:color w:val="FF0000"/>
          <w:sz w:val="28"/>
          <w:szCs w:val="28"/>
          <w:lang w:val="uk-UA"/>
        </w:rPr>
        <w:fldChar w:fldCharType="end"/>
      </w:r>
      <w:r w:rsidRPr="002E3739">
        <w:rPr>
          <w:rFonts w:ascii="Times New Roman" w:hAnsi="Times New Roman" w:cs="Times New Roman"/>
          <w:sz w:val="28"/>
          <w:szCs w:val="28"/>
        </w:rPr>
        <w:t>].</w:t>
      </w:r>
    </w:p>
    <w:p w:rsidR="00D21847" w:rsidRPr="004F3E5B" w:rsidRDefault="00D21847">
      <w:pPr>
        <w:rPr>
          <w:rFonts w:ascii="Times New Roman" w:eastAsiaTheme="majorEastAsia" w:hAnsi="Times New Roman" w:cstheme="majorBidi"/>
          <w:b/>
          <w:bCs/>
          <w:snapToGrid w:val="0"/>
          <w:sz w:val="28"/>
          <w:szCs w:val="28"/>
          <w:lang w:val="uk-UA"/>
        </w:rPr>
      </w:pPr>
      <w:r w:rsidRPr="004F3E5B">
        <w:rPr>
          <w:rFonts w:ascii="Times New Roman" w:hAnsi="Times New Roman"/>
          <w:snapToGrid w:val="0"/>
          <w:lang w:val="uk-UA"/>
        </w:rPr>
        <w:br w:type="page"/>
      </w:r>
    </w:p>
    <w:p w:rsidR="00902E13" w:rsidRPr="004F3E5B" w:rsidRDefault="00902E13" w:rsidP="00217F18">
      <w:pPr>
        <w:pStyle w:val="1"/>
        <w:spacing w:line="360" w:lineRule="auto"/>
        <w:jc w:val="center"/>
        <w:rPr>
          <w:rFonts w:ascii="Times New Roman" w:hAnsi="Times New Roman"/>
          <w:snapToGrid w:val="0"/>
          <w:color w:val="auto"/>
          <w:lang w:val="en-US"/>
        </w:rPr>
      </w:pPr>
      <w:r w:rsidRPr="004F3E5B">
        <w:rPr>
          <w:rFonts w:ascii="Times New Roman" w:hAnsi="Times New Roman"/>
          <w:snapToGrid w:val="0"/>
          <w:color w:val="auto"/>
          <w:lang w:val="uk-UA"/>
        </w:rPr>
        <w:lastRenderedPageBreak/>
        <w:t>СПИСОК НАУКОВОЇ ЛІТЕРАТУРИ</w:t>
      </w:r>
    </w:p>
    <w:p w:rsidR="00217F18" w:rsidRPr="004F3E5B" w:rsidRDefault="00217F18" w:rsidP="00217F18">
      <w:pPr>
        <w:rPr>
          <w:lang w:val="en-US"/>
        </w:rPr>
      </w:pPr>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 w:name="_Ref501912010"/>
      <w:r w:rsidRPr="00453759">
        <w:rPr>
          <w:rFonts w:ascii="Times New Roman" w:hAnsi="Times New Roman" w:cs="Times New Roman"/>
          <w:sz w:val="28"/>
          <w:szCs w:val="28"/>
          <w:lang w:val="uk-UA"/>
        </w:rPr>
        <w:t xml:space="preserve">Ольховська А. С. Галузеві стандарти та роботодавці як визначники вимог до змісту фахової компетентності перекладача / А. С. Ольховська // </w:t>
      </w:r>
      <w:r w:rsidRPr="00453759">
        <w:rPr>
          <w:rFonts w:ascii="Times New Roman" w:hAnsi="Times New Roman" w:cs="Times New Roman"/>
          <w:sz w:val="28"/>
          <w:szCs w:val="28"/>
          <w:lang w:val="en-US"/>
        </w:rPr>
        <w:t>Science</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and</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Education</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a</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New</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Dimension</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Pedagogy</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and</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Psychology</w:t>
      </w:r>
      <w:r w:rsidRPr="00453759">
        <w:rPr>
          <w:rFonts w:ascii="Times New Roman" w:hAnsi="Times New Roman" w:cs="Times New Roman"/>
          <w:sz w:val="28"/>
          <w:szCs w:val="28"/>
          <w:lang w:val="uk-UA"/>
        </w:rPr>
        <w:t xml:space="preserve">. – 2017. – </w:t>
      </w:r>
      <w:r w:rsidRPr="00453759">
        <w:rPr>
          <w:rFonts w:ascii="Times New Roman" w:hAnsi="Times New Roman" w:cs="Times New Roman"/>
          <w:sz w:val="28"/>
          <w:szCs w:val="28"/>
          <w:lang w:val="en-US"/>
        </w:rPr>
        <w:t>V</w:t>
      </w:r>
      <w:r w:rsidRPr="00453759">
        <w:rPr>
          <w:rFonts w:ascii="Times New Roman" w:hAnsi="Times New Roman" w:cs="Times New Roman"/>
          <w:sz w:val="28"/>
          <w:szCs w:val="28"/>
          <w:lang w:val="uk-UA"/>
        </w:rPr>
        <w:t xml:space="preserve">(51). – </w:t>
      </w:r>
      <w:r w:rsidRPr="00453759">
        <w:rPr>
          <w:rFonts w:ascii="Times New Roman" w:hAnsi="Times New Roman" w:cs="Times New Roman"/>
          <w:sz w:val="28"/>
          <w:szCs w:val="28"/>
          <w:lang w:val="en-US"/>
        </w:rPr>
        <w:t>Issue</w:t>
      </w:r>
      <w:r w:rsidRPr="00453759">
        <w:rPr>
          <w:rFonts w:ascii="Times New Roman" w:hAnsi="Times New Roman" w:cs="Times New Roman"/>
          <w:sz w:val="28"/>
          <w:szCs w:val="28"/>
          <w:lang w:val="uk-UA"/>
        </w:rPr>
        <w:t xml:space="preserve"> 112. – </w:t>
      </w:r>
      <w:r w:rsidRPr="00453759">
        <w:rPr>
          <w:rFonts w:ascii="Times New Roman" w:hAnsi="Times New Roman" w:cs="Times New Roman"/>
          <w:sz w:val="28"/>
          <w:szCs w:val="28"/>
          <w:lang w:val="en-US"/>
        </w:rPr>
        <w:t>P</w:t>
      </w:r>
      <w:r w:rsidRPr="00453759">
        <w:rPr>
          <w:rFonts w:ascii="Times New Roman" w:hAnsi="Times New Roman" w:cs="Times New Roman"/>
          <w:sz w:val="28"/>
          <w:szCs w:val="28"/>
          <w:lang w:val="uk-UA"/>
        </w:rPr>
        <w:t>. 51–55.</w:t>
      </w:r>
      <w:bookmarkEnd w:id="1"/>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 w:name="_Ref500186365"/>
      <w:bookmarkStart w:id="3" w:name="_Ref501912832"/>
      <w:r w:rsidRPr="00453759">
        <w:rPr>
          <w:rFonts w:ascii="Times New Roman" w:hAnsi="Times New Roman" w:cs="Times New Roman"/>
          <w:sz w:val="28"/>
          <w:szCs w:val="28"/>
          <w:lang w:val="uk-UA"/>
        </w:rPr>
        <w:t xml:space="preserve">Ольховська А. С. Місце САТ-інструментів вільного типу у структурі підготовки майбутніх перекладачів / А. С. Ольховська, К. О. Киричек // Маріупольський молодіжний науковий форум: традиційні й новітні аспекти дослідження і викладання іноземних мов і літератури : </w:t>
      </w:r>
      <w:r w:rsidRPr="00453759">
        <w:rPr>
          <w:rFonts w:ascii="Times New Roman" w:hAnsi="Times New Roman" w:cs="Times New Roman"/>
          <w:sz w:val="28"/>
          <w:szCs w:val="28"/>
          <w:lang w:val="en-US"/>
        </w:rPr>
        <w:t>II</w:t>
      </w:r>
      <w:r w:rsidRPr="00453759">
        <w:rPr>
          <w:rFonts w:ascii="Times New Roman" w:hAnsi="Times New Roman" w:cs="Times New Roman"/>
          <w:sz w:val="28"/>
          <w:szCs w:val="28"/>
          <w:lang w:val="uk-UA"/>
        </w:rPr>
        <w:t xml:space="preserve"> Всеукраїнська науково-практична інтернет-конференція студентів, аспірантів і молодих учених, 29 березня 2017 р. : тези доповідей. – Маріуполь, 2017. – С.</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318–3</w:t>
      </w:r>
      <w:bookmarkEnd w:id="2"/>
      <w:r w:rsidRPr="00453759">
        <w:rPr>
          <w:rFonts w:ascii="Times New Roman" w:hAnsi="Times New Roman" w:cs="Times New Roman"/>
          <w:sz w:val="28"/>
          <w:szCs w:val="28"/>
          <w:lang w:val="uk-UA"/>
        </w:rPr>
        <w:t>19.</w:t>
      </w:r>
      <w:bookmarkEnd w:id="3"/>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 w:name="_Ref497774558"/>
      <w:r w:rsidRPr="00453759">
        <w:rPr>
          <w:rFonts w:ascii="Times New Roman" w:hAnsi="Times New Roman" w:cs="Times New Roman"/>
          <w:sz w:val="28"/>
          <w:szCs w:val="28"/>
          <w:lang w:val="uk-UA"/>
        </w:rPr>
        <w:t>Ольховська А. С. Проблеми змісту перекладацької компетенції / А. С. Ольховська // Наукові записки Кіровоградського державного педагогічного університету ім.  В. Винниченка. Серія: Педагогічні науки. – 2010. – Випуск 91. – С. 172–176.</w:t>
      </w:r>
      <w:bookmarkEnd w:id="4"/>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5" w:name="_Ref475289577"/>
      <w:bookmarkStart w:id="6" w:name="_Ref475212054"/>
      <w:r w:rsidRPr="00453759">
        <w:rPr>
          <w:rFonts w:ascii="Times New Roman" w:hAnsi="Times New Roman" w:cs="Times New Roman"/>
          <w:sz w:val="28"/>
          <w:szCs w:val="28"/>
          <w:lang w:val="uk-UA"/>
        </w:rPr>
        <w:t>Соловьева</w:t>
      </w:r>
      <w:r w:rsidRPr="00453759">
        <w:rPr>
          <w:rFonts w:ascii="Times New Roman" w:hAnsi="Times New Roman" w:cs="Times New Roman"/>
          <w:sz w:val="28"/>
          <w:szCs w:val="28"/>
        </w:rPr>
        <w:t> </w:t>
      </w:r>
      <w:r w:rsidRPr="00453759">
        <w:rPr>
          <w:rFonts w:ascii="Times New Roman" w:hAnsi="Times New Roman" w:cs="Times New Roman"/>
          <w:sz w:val="28"/>
          <w:szCs w:val="28"/>
          <w:lang w:val="uk-UA"/>
        </w:rPr>
        <w:t>А.</w:t>
      </w:r>
      <w:r w:rsidRPr="00453759">
        <w:rPr>
          <w:rFonts w:ascii="Times New Roman" w:hAnsi="Times New Roman" w:cs="Times New Roman"/>
          <w:sz w:val="28"/>
          <w:szCs w:val="28"/>
        </w:rPr>
        <w:t> </w:t>
      </w:r>
      <w:r w:rsidRPr="00453759">
        <w:rPr>
          <w:rFonts w:ascii="Times New Roman" w:hAnsi="Times New Roman" w:cs="Times New Roman"/>
          <w:sz w:val="28"/>
          <w:szCs w:val="28"/>
          <w:lang w:val="uk-UA"/>
        </w:rPr>
        <w:t>В. Профессиональный перевод с помощью компьютера</w:t>
      </w:r>
      <w:r w:rsidRPr="00453759">
        <w:rPr>
          <w:rFonts w:ascii="Times New Roman" w:hAnsi="Times New Roman" w:cs="Times New Roman"/>
          <w:sz w:val="28"/>
          <w:szCs w:val="28"/>
        </w:rPr>
        <w:t> </w:t>
      </w:r>
      <w:r w:rsidRPr="00453759">
        <w:rPr>
          <w:rFonts w:ascii="Times New Roman" w:hAnsi="Times New Roman" w:cs="Times New Roman"/>
          <w:sz w:val="28"/>
          <w:szCs w:val="28"/>
          <w:lang w:val="uk-UA"/>
        </w:rPr>
        <w:t>/ Соловьева</w:t>
      </w:r>
      <w:r w:rsidRPr="00453759">
        <w:rPr>
          <w:rFonts w:ascii="Times New Roman" w:hAnsi="Times New Roman" w:cs="Times New Roman"/>
          <w:sz w:val="28"/>
          <w:szCs w:val="28"/>
        </w:rPr>
        <w:t> </w:t>
      </w:r>
      <w:r w:rsidRPr="00453759">
        <w:rPr>
          <w:rFonts w:ascii="Times New Roman" w:hAnsi="Times New Roman" w:cs="Times New Roman"/>
          <w:sz w:val="28"/>
          <w:szCs w:val="28"/>
          <w:lang w:val="uk-UA"/>
        </w:rPr>
        <w:t>А.</w:t>
      </w:r>
      <w:r w:rsidRPr="00453759">
        <w:rPr>
          <w:rFonts w:ascii="Times New Roman" w:hAnsi="Times New Roman" w:cs="Times New Roman"/>
          <w:sz w:val="28"/>
          <w:szCs w:val="28"/>
        </w:rPr>
        <w:t> </w:t>
      </w:r>
      <w:r w:rsidRPr="00453759">
        <w:rPr>
          <w:rFonts w:ascii="Times New Roman" w:hAnsi="Times New Roman" w:cs="Times New Roman"/>
          <w:sz w:val="28"/>
          <w:szCs w:val="28"/>
          <w:lang w:val="uk-UA"/>
        </w:rPr>
        <w:t>В. – СПб.</w:t>
      </w:r>
      <w:r w:rsidRPr="00453759">
        <w:rPr>
          <w:rFonts w:ascii="Times New Roman" w:hAnsi="Times New Roman" w:cs="Times New Roman"/>
          <w:sz w:val="28"/>
          <w:szCs w:val="28"/>
        </w:rPr>
        <w:t> </w:t>
      </w:r>
      <w:r w:rsidRPr="00453759">
        <w:rPr>
          <w:rFonts w:ascii="Times New Roman" w:hAnsi="Times New Roman" w:cs="Times New Roman"/>
          <w:sz w:val="28"/>
          <w:szCs w:val="28"/>
          <w:lang w:val="uk-UA"/>
        </w:rPr>
        <w:t>: Питер, 2008. – 160</w:t>
      </w:r>
      <w:r w:rsidRPr="00453759">
        <w:rPr>
          <w:rFonts w:ascii="Times New Roman" w:hAnsi="Times New Roman" w:cs="Times New Roman"/>
          <w:sz w:val="28"/>
          <w:szCs w:val="28"/>
        </w:rPr>
        <w:t> </w:t>
      </w:r>
      <w:r w:rsidRPr="00453759">
        <w:rPr>
          <w:rFonts w:ascii="Times New Roman" w:hAnsi="Times New Roman" w:cs="Times New Roman"/>
          <w:sz w:val="28"/>
          <w:szCs w:val="28"/>
          <w:lang w:val="uk-UA"/>
        </w:rPr>
        <w:t>с.</w:t>
      </w:r>
      <w:bookmarkEnd w:id="5"/>
      <w:bookmarkEnd w:id="6"/>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7" w:name="_Ref501912213"/>
      <w:r w:rsidRPr="00453759">
        <w:rPr>
          <w:rFonts w:ascii="Times New Roman" w:hAnsi="Times New Roman" w:cs="Times New Roman"/>
          <w:sz w:val="28"/>
          <w:szCs w:val="28"/>
          <w:lang w:val="uk-UA"/>
        </w:rPr>
        <w:t>Черноватий Л. М. Методика викладання перекладу / Черноватий Л. М. – Вінниця : Нова Книга, 2013. – 376 с.</w:t>
      </w:r>
      <w:bookmarkEnd w:id="7"/>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8" w:name="_Ref501911947"/>
      <w:r w:rsidRPr="00453759">
        <w:rPr>
          <w:rFonts w:ascii="Times New Roman" w:hAnsi="Times New Roman" w:cs="Times New Roman"/>
          <w:sz w:val="28"/>
          <w:szCs w:val="28"/>
          <w:lang w:val="en-US"/>
        </w:rPr>
        <w:t xml:space="preserve">American Translators Association [Electronic resource].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49" w:history="1">
        <w:r w:rsidRPr="00453759">
          <w:rPr>
            <w:rStyle w:val="af5"/>
            <w:rFonts w:ascii="Times New Roman" w:hAnsi="Times New Roman" w:cs="Times New Roman"/>
            <w:color w:val="auto"/>
            <w:sz w:val="28"/>
            <w:szCs w:val="28"/>
            <w:u w:val="none"/>
            <w:lang w:val="en-US"/>
          </w:rPr>
          <w:t>https://www.atanet.org/aboutus/index.php</w:t>
        </w:r>
      </w:hyperlink>
      <w:r w:rsidRPr="00453759">
        <w:rPr>
          <w:rFonts w:ascii="Times New Roman" w:hAnsi="Times New Roman" w:cs="Times New Roman"/>
          <w:sz w:val="28"/>
          <w:szCs w:val="28"/>
          <w:lang w:val="en-US"/>
        </w:rPr>
        <w:t>.</w:t>
      </w:r>
      <w:bookmarkEnd w:id="8"/>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9" w:name="_Ref501912461"/>
      <w:r w:rsidRPr="00453759">
        <w:rPr>
          <w:rFonts w:ascii="Times New Roman" w:hAnsi="Times New Roman" w:cs="Times New Roman"/>
          <w:sz w:val="28"/>
          <w:szCs w:val="28"/>
          <w:lang w:val="uk-UA"/>
        </w:rPr>
        <w:t>Anaphraseus </w:t>
      </w:r>
      <w:r w:rsidRPr="00453759">
        <w:rPr>
          <w:rFonts w:ascii="Times New Roman" w:hAnsi="Times New Roman" w:cs="Times New Roman"/>
          <w:sz w:val="28"/>
          <w:szCs w:val="28"/>
          <w:lang w:val="en-US"/>
        </w:rPr>
        <w:t xml:space="preserve">[Electronic resource].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50" w:history="1">
        <w:r w:rsidRPr="00453759">
          <w:rPr>
            <w:rStyle w:val="af5"/>
            <w:rFonts w:ascii="Times New Roman" w:hAnsi="Times New Roman" w:cs="Times New Roman"/>
            <w:color w:val="auto"/>
            <w:sz w:val="28"/>
            <w:szCs w:val="28"/>
            <w:u w:val="none"/>
            <w:lang w:val="en-US"/>
          </w:rPr>
          <w:t>http://anaphraseus.sourceforge.net/</w:t>
        </w:r>
      </w:hyperlink>
      <w:r w:rsidRPr="00453759">
        <w:rPr>
          <w:rFonts w:ascii="Times New Roman" w:hAnsi="Times New Roman" w:cs="Times New Roman"/>
          <w:sz w:val="28"/>
          <w:szCs w:val="28"/>
          <w:lang w:val="uk-UA"/>
        </w:rPr>
        <w:t>.</w:t>
      </w:r>
      <w:bookmarkEnd w:id="9"/>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0" w:name="_Ref501912315"/>
      <w:r w:rsidRPr="00453759">
        <w:rPr>
          <w:rFonts w:ascii="Times New Roman" w:hAnsi="Times New Roman" w:cs="Times New Roman"/>
          <w:sz w:val="28"/>
          <w:szCs w:val="28"/>
          <w:lang w:val="en-US"/>
        </w:rPr>
        <w:t xml:space="preserve">Anica V. N. Free CAT-tools as an alternative to commercial software: OmegaT / V. N. Anica. – </w:t>
      </w:r>
      <w:proofErr w:type="gramStart"/>
      <w:r w:rsidRPr="00453759">
        <w:rPr>
          <w:rFonts w:ascii="Times New Roman" w:hAnsi="Times New Roman" w:cs="Times New Roman"/>
          <w:sz w:val="28"/>
          <w:szCs w:val="28"/>
          <w:lang w:val="en-US"/>
        </w:rPr>
        <w:t>Soria :</w:t>
      </w:r>
      <w:proofErr w:type="gramEnd"/>
      <w:r w:rsidRPr="00453759">
        <w:rPr>
          <w:rFonts w:ascii="Times New Roman" w:hAnsi="Times New Roman" w:cs="Times New Roman"/>
          <w:sz w:val="28"/>
          <w:szCs w:val="28"/>
          <w:lang w:val="en-US"/>
        </w:rPr>
        <w:t xml:space="preserve"> Universidad de Valladolid, 2014. – 74 p.</w:t>
      </w:r>
      <w:bookmarkEnd w:id="10"/>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1" w:name="_Ref501912659"/>
      <w:r w:rsidRPr="00453759">
        <w:rPr>
          <w:rFonts w:ascii="Times New Roman" w:hAnsi="Times New Roman" w:cs="Times New Roman"/>
          <w:sz w:val="28"/>
          <w:szCs w:val="28"/>
          <w:lang w:val="en-US"/>
        </w:rPr>
        <w:t>Berg</w:t>
      </w:r>
      <w:r w:rsidRPr="00453759">
        <w:rPr>
          <w:rFonts w:ascii="Times New Roman" w:hAnsi="Times New Roman" w:cs="Times New Roman"/>
          <w:sz w:val="28"/>
          <w:szCs w:val="28"/>
          <w:lang w:val="uk-UA"/>
        </w:rPr>
        <w:t> </w:t>
      </w:r>
      <w:r w:rsidRPr="00453759">
        <w:rPr>
          <w:rFonts w:ascii="Times New Roman" w:hAnsi="Times New Roman" w:cs="Times New Roman"/>
          <w:sz w:val="28"/>
          <w:szCs w:val="28"/>
          <w:lang w:val="en-US"/>
        </w:rPr>
        <w:t>K</w:t>
      </w:r>
      <w:r w:rsidRPr="00453759">
        <w:rPr>
          <w:rFonts w:ascii="Times New Roman" w:hAnsi="Times New Roman" w:cs="Times New Roman"/>
          <w:sz w:val="28"/>
          <w:szCs w:val="28"/>
          <w:lang w:val="uk-UA"/>
        </w:rPr>
        <w:t>.</w:t>
      </w:r>
      <w:r w:rsidRPr="00453759">
        <w:rPr>
          <w:rFonts w:ascii="Times New Roman" w:hAnsi="Times New Roman" w:cs="Times New Roman"/>
          <w:sz w:val="28"/>
          <w:szCs w:val="28"/>
          <w:lang w:val="en-US"/>
        </w:rPr>
        <w:t xml:space="preserve"> Finding Open Options: An Open Source Software</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Evaluation Model with a Case Study on Course Management Systems</w:t>
      </w:r>
      <w:r w:rsidRPr="00453759">
        <w:rPr>
          <w:rFonts w:ascii="Times New Roman" w:hAnsi="Times New Roman" w:cs="Times New Roman"/>
          <w:sz w:val="28"/>
          <w:szCs w:val="28"/>
          <w:lang w:val="uk-UA"/>
        </w:rPr>
        <w:t> </w:t>
      </w:r>
      <w:r w:rsidRPr="00453759">
        <w:rPr>
          <w:rFonts w:ascii="Times New Roman" w:hAnsi="Times New Roman" w:cs="Times New Roman"/>
          <w:sz w:val="28"/>
          <w:szCs w:val="28"/>
          <w:lang w:val="en-US"/>
        </w:rPr>
        <w:t>[Electronic resource] / Berg</w:t>
      </w:r>
      <w:r w:rsidRPr="00453759">
        <w:rPr>
          <w:rFonts w:ascii="Times New Roman" w:hAnsi="Times New Roman" w:cs="Times New Roman"/>
          <w:sz w:val="28"/>
          <w:szCs w:val="28"/>
          <w:lang w:val="uk-UA"/>
        </w:rPr>
        <w:t> </w:t>
      </w:r>
      <w:r w:rsidRPr="00453759">
        <w:rPr>
          <w:rFonts w:ascii="Times New Roman" w:hAnsi="Times New Roman" w:cs="Times New Roman"/>
          <w:sz w:val="28"/>
          <w:szCs w:val="28"/>
          <w:lang w:val="en-US"/>
        </w:rPr>
        <w:t>K</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 200</w:t>
      </w:r>
      <w:r w:rsidRPr="00453759">
        <w:rPr>
          <w:rFonts w:ascii="Times New Roman" w:hAnsi="Times New Roman" w:cs="Times New Roman"/>
          <w:sz w:val="28"/>
          <w:szCs w:val="28"/>
          <w:lang w:val="uk-UA"/>
        </w:rPr>
        <w:t>5</w:t>
      </w:r>
      <w:r w:rsidRPr="00453759">
        <w:rPr>
          <w:rFonts w:ascii="Times New Roman" w:hAnsi="Times New Roman" w:cs="Times New Roman"/>
          <w:sz w:val="28"/>
          <w:szCs w:val="28"/>
          <w:lang w:val="en-US"/>
        </w:rPr>
        <w:t xml:space="preserv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51" w:history="1">
        <w:r w:rsidRPr="00453759">
          <w:rPr>
            <w:rStyle w:val="af5"/>
            <w:rFonts w:ascii="Times New Roman" w:hAnsi="Times New Roman" w:cs="Times New Roman"/>
            <w:color w:val="auto"/>
            <w:sz w:val="28"/>
            <w:szCs w:val="28"/>
            <w:u w:val="none"/>
            <w:lang w:val="en-US"/>
          </w:rPr>
          <w:t>http://www</w:t>
        </w:r>
        <w:r w:rsidRPr="00453759">
          <w:rPr>
            <w:rStyle w:val="af5"/>
            <w:rFonts w:ascii="Times New Roman" w:hAnsi="Times New Roman" w:cs="Times New Roman"/>
            <w:color w:val="auto"/>
            <w:sz w:val="28"/>
            <w:szCs w:val="28"/>
            <w:u w:val="none"/>
            <w:lang w:val="uk-UA"/>
          </w:rPr>
          <w:t>.</w:t>
        </w:r>
        <w:r w:rsidRPr="00453759">
          <w:rPr>
            <w:rStyle w:val="af5"/>
            <w:rFonts w:ascii="Times New Roman" w:hAnsi="Times New Roman" w:cs="Times New Roman"/>
            <w:color w:val="auto"/>
            <w:sz w:val="28"/>
            <w:szCs w:val="28"/>
            <w:u w:val="none"/>
            <w:lang w:val="en-US"/>
          </w:rPr>
          <w:t>karinvandenberg</w:t>
        </w:r>
        <w:r w:rsidRPr="00453759">
          <w:rPr>
            <w:rStyle w:val="af5"/>
            <w:rFonts w:ascii="Times New Roman" w:hAnsi="Times New Roman" w:cs="Times New Roman"/>
            <w:color w:val="auto"/>
            <w:sz w:val="28"/>
            <w:szCs w:val="28"/>
            <w:u w:val="none"/>
            <w:lang w:val="uk-UA"/>
          </w:rPr>
          <w:t>.</w:t>
        </w:r>
        <w:r w:rsidRPr="00453759">
          <w:rPr>
            <w:rStyle w:val="af5"/>
            <w:rFonts w:ascii="Times New Roman" w:hAnsi="Times New Roman" w:cs="Times New Roman"/>
            <w:color w:val="auto"/>
            <w:sz w:val="28"/>
            <w:szCs w:val="28"/>
            <w:u w:val="none"/>
            <w:lang w:val="en-US"/>
          </w:rPr>
          <w:t>nl</w:t>
        </w:r>
        <w:r w:rsidRPr="00453759">
          <w:rPr>
            <w:rStyle w:val="af5"/>
            <w:rFonts w:ascii="Times New Roman" w:hAnsi="Times New Roman" w:cs="Times New Roman"/>
            <w:color w:val="auto"/>
            <w:sz w:val="28"/>
            <w:szCs w:val="28"/>
            <w:u w:val="none"/>
            <w:lang w:val="uk-UA"/>
          </w:rPr>
          <w:t>/</w:t>
        </w:r>
        <w:r w:rsidRPr="00453759">
          <w:rPr>
            <w:rStyle w:val="af5"/>
            <w:rFonts w:ascii="Times New Roman" w:hAnsi="Times New Roman" w:cs="Times New Roman"/>
            <w:color w:val="auto"/>
            <w:sz w:val="28"/>
            <w:szCs w:val="28"/>
            <w:u w:val="none"/>
            <w:lang w:val="en-US"/>
          </w:rPr>
          <w:t>Thesis</w:t>
        </w:r>
        <w:r w:rsidRPr="00453759">
          <w:rPr>
            <w:rStyle w:val="af5"/>
            <w:rFonts w:ascii="Times New Roman" w:hAnsi="Times New Roman" w:cs="Times New Roman"/>
            <w:color w:val="auto"/>
            <w:sz w:val="28"/>
            <w:szCs w:val="28"/>
            <w:u w:val="none"/>
            <w:lang w:val="uk-UA"/>
          </w:rPr>
          <w:t>.</w:t>
        </w:r>
        <w:r w:rsidRPr="00453759">
          <w:rPr>
            <w:rStyle w:val="af5"/>
            <w:rFonts w:ascii="Times New Roman" w:hAnsi="Times New Roman" w:cs="Times New Roman"/>
            <w:color w:val="auto"/>
            <w:sz w:val="28"/>
            <w:szCs w:val="28"/>
            <w:u w:val="none"/>
            <w:lang w:val="en-US"/>
          </w:rPr>
          <w:t>pdf</w:t>
        </w:r>
      </w:hyperlink>
      <w:r w:rsidRPr="00453759">
        <w:rPr>
          <w:rFonts w:ascii="Times New Roman" w:hAnsi="Times New Roman" w:cs="Times New Roman"/>
          <w:sz w:val="28"/>
          <w:szCs w:val="28"/>
          <w:lang w:val="uk-UA"/>
        </w:rPr>
        <w:t>.</w:t>
      </w:r>
      <w:bookmarkEnd w:id="11"/>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2" w:name="_Ref501912274"/>
      <w:r w:rsidRPr="00453759">
        <w:rPr>
          <w:rFonts w:ascii="Times New Roman" w:hAnsi="Times New Roman" w:cs="Times New Roman"/>
          <w:sz w:val="28"/>
          <w:szCs w:val="28"/>
          <w:lang w:val="en-US"/>
        </w:rPr>
        <w:lastRenderedPageBreak/>
        <w:t>Bowker L</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Computer</w:t>
      </w:r>
      <w:r w:rsidRPr="00453759">
        <w:rPr>
          <w:rFonts w:ascii="Times New Roman" w:hAnsi="Times New Roman" w:cs="Times New Roman"/>
          <w:sz w:val="28"/>
          <w:szCs w:val="28"/>
          <w:lang w:val="uk-UA"/>
        </w:rPr>
        <w:t>-</w:t>
      </w:r>
      <w:r w:rsidRPr="00453759">
        <w:rPr>
          <w:rFonts w:ascii="Times New Roman" w:hAnsi="Times New Roman" w:cs="Times New Roman"/>
          <w:sz w:val="28"/>
          <w:szCs w:val="28"/>
          <w:lang w:val="en-US"/>
        </w:rPr>
        <w:t>aided</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Translation</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Technology</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A</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Practical</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Introduction </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Bowker L</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 xml:space="preserve">– </w:t>
      </w:r>
      <w:proofErr w:type="gramStart"/>
      <w:r w:rsidRPr="00453759">
        <w:rPr>
          <w:rFonts w:ascii="Times New Roman" w:hAnsi="Times New Roman" w:cs="Times New Roman"/>
          <w:sz w:val="28"/>
          <w:szCs w:val="28"/>
          <w:lang w:val="en-US"/>
        </w:rPr>
        <w:t>Ottawa </w:t>
      </w:r>
      <w:r w:rsidRPr="00453759">
        <w:rPr>
          <w:rFonts w:ascii="Times New Roman" w:hAnsi="Times New Roman" w:cs="Times New Roman"/>
          <w:sz w:val="28"/>
          <w:szCs w:val="28"/>
          <w:lang w:val="uk-UA"/>
        </w:rPr>
        <w:t>:</w:t>
      </w:r>
      <w:proofErr w:type="gramEnd"/>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University</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of</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Ottawa</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Press</w:t>
      </w:r>
      <w:r w:rsidRPr="00453759">
        <w:rPr>
          <w:rFonts w:ascii="Times New Roman" w:hAnsi="Times New Roman" w:cs="Times New Roman"/>
          <w:sz w:val="28"/>
          <w:szCs w:val="28"/>
          <w:lang w:val="uk-UA"/>
        </w:rPr>
        <w:t xml:space="preserve">, 2002. – </w:t>
      </w:r>
      <w:r w:rsidRPr="00453759">
        <w:rPr>
          <w:rFonts w:ascii="Times New Roman" w:hAnsi="Times New Roman" w:cs="Times New Roman"/>
          <w:sz w:val="28"/>
          <w:szCs w:val="28"/>
          <w:lang w:val="en-US"/>
        </w:rPr>
        <w:t>P</w:t>
      </w:r>
      <w:r w:rsidRPr="00453759">
        <w:rPr>
          <w:rFonts w:ascii="Times New Roman" w:hAnsi="Times New Roman" w:cs="Times New Roman"/>
          <w:sz w:val="28"/>
          <w:szCs w:val="28"/>
          <w:lang w:val="uk-UA"/>
        </w:rPr>
        <w:t>.</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6.</w:t>
      </w:r>
      <w:bookmarkEnd w:id="12"/>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3" w:name="_Ref501912322"/>
      <w:r w:rsidRPr="00453759">
        <w:rPr>
          <w:rFonts w:ascii="Times New Roman" w:hAnsi="Times New Roman" w:cs="Times New Roman"/>
          <w:sz w:val="28"/>
          <w:szCs w:val="28"/>
          <w:lang w:val="en-US"/>
        </w:rPr>
        <w:t xml:space="preserve">Bowker L. </w:t>
      </w:r>
      <w:proofErr w:type="gramStart"/>
      <w:r w:rsidRPr="00453759">
        <w:rPr>
          <w:rFonts w:ascii="Times New Roman" w:hAnsi="Times New Roman" w:cs="Times New Roman"/>
          <w:sz w:val="28"/>
          <w:szCs w:val="28"/>
          <w:lang w:val="en-US"/>
        </w:rPr>
        <w:t>Getting</w:t>
      </w:r>
      <w:proofErr w:type="gramEnd"/>
      <w:r w:rsidRPr="00453759">
        <w:rPr>
          <w:rFonts w:ascii="Times New Roman" w:hAnsi="Times New Roman" w:cs="Times New Roman"/>
          <w:sz w:val="28"/>
          <w:szCs w:val="28"/>
          <w:lang w:val="en-US"/>
        </w:rPr>
        <w:t xml:space="preserve"> more than you Paid for? Considerations in Integrating Free and Low-Cost Technologies into Translator Training Programmes / L. Bowker, C. McBride, E. Marshman // Revista Electronica de Didactica de la Traduccion y la Interpretacion. – 2008. – Vol. 1. – P. 26–47.</w:t>
      </w:r>
      <w:bookmarkEnd w:id="13"/>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4" w:name="_Ref501912573"/>
      <w:r w:rsidRPr="00453759">
        <w:rPr>
          <w:rFonts w:ascii="Times New Roman" w:hAnsi="Times New Roman" w:cs="Times New Roman"/>
          <w:sz w:val="28"/>
          <w:szCs w:val="28"/>
          <w:lang w:val="en-US"/>
        </w:rPr>
        <w:t xml:space="preserve">Brogueira J. C. Beyond Translation Competence: Merging Technological Skills with Translation Skills in Translation Practice Classes [Electronic resource] / Brogueira J. C. – – 2004.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http://isg.urv.es/CTTT/cttt/research/brogueira.pdf.</w:t>
      </w:r>
      <w:bookmarkEnd w:id="14"/>
      <w:r w:rsidRPr="00453759">
        <w:rPr>
          <w:rFonts w:ascii="Times New Roman" w:hAnsi="Times New Roman" w:cs="Times New Roman"/>
          <w:sz w:val="28"/>
          <w:szCs w:val="28"/>
          <w:lang w:val="en-US"/>
        </w:rPr>
        <w:t xml:space="preserve"> </w:t>
      </w:r>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5" w:name="_Ref501912332"/>
      <w:r w:rsidRPr="00453759">
        <w:rPr>
          <w:rFonts w:ascii="Times New Roman" w:hAnsi="Times New Roman" w:cs="Times New Roman"/>
          <w:sz w:val="28"/>
          <w:szCs w:val="28"/>
          <w:lang w:val="en-US"/>
        </w:rPr>
        <w:t>Cánovas M. Open source software in translator training / M. Cánovas, R. Samson </w:t>
      </w:r>
      <w:r w:rsidRPr="00453759">
        <w:rPr>
          <w:rFonts w:ascii="Times New Roman" w:hAnsi="Times New Roman" w:cs="Times New Roman"/>
          <w:iCs/>
          <w:sz w:val="28"/>
          <w:szCs w:val="28"/>
          <w:lang w:val="en-US"/>
        </w:rPr>
        <w:t xml:space="preserve">// </w:t>
      </w:r>
      <w:r w:rsidRPr="00453759">
        <w:rPr>
          <w:rFonts w:ascii="Times New Roman" w:hAnsi="Times New Roman" w:cs="Times New Roman"/>
          <w:sz w:val="28"/>
          <w:szCs w:val="28"/>
          <w:lang w:val="en-US"/>
        </w:rPr>
        <w:t>Revista Tradumàtica: tecnologies de la traducció. – 2011</w:t>
      </w:r>
      <w:r w:rsidRPr="00453759">
        <w:rPr>
          <w:rFonts w:ascii="Times New Roman" w:hAnsi="Times New Roman" w:cs="Times New Roman"/>
          <w:sz w:val="28"/>
          <w:szCs w:val="28"/>
          <w:lang w:val="uk-UA"/>
        </w:rPr>
        <w:t xml:space="preserve">. – </w:t>
      </w:r>
      <w:r w:rsidRPr="00453759">
        <w:rPr>
          <w:rFonts w:ascii="Times New Roman" w:hAnsi="Times New Roman" w:cs="Times New Roman"/>
          <w:sz w:val="28"/>
          <w:szCs w:val="28"/>
          <w:lang w:val="en-US"/>
        </w:rPr>
        <w:t>Número 09. – P. 46–56.</w:t>
      </w:r>
      <w:bookmarkEnd w:id="15"/>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6" w:name="_Ref501912339"/>
      <w:r w:rsidRPr="00453759">
        <w:rPr>
          <w:rFonts w:ascii="Times New Roman" w:hAnsi="Times New Roman" w:cs="Times New Roman"/>
          <w:sz w:val="28"/>
          <w:szCs w:val="28"/>
          <w:lang w:val="en-US"/>
        </w:rPr>
        <w:t>Carretero I. Free Software and Translation: OmegaT, a free software alternative for professional translation / I. Carretero</w:t>
      </w:r>
      <w:proofErr w:type="gramStart"/>
      <w:r w:rsidRPr="00453759">
        <w:rPr>
          <w:rFonts w:ascii="Times New Roman" w:hAnsi="Times New Roman" w:cs="Times New Roman"/>
          <w:sz w:val="28"/>
          <w:szCs w:val="28"/>
          <w:lang w:val="en-US"/>
        </w:rPr>
        <w:t>  /</w:t>
      </w:r>
      <w:proofErr w:type="gramEnd"/>
      <w:r w:rsidRPr="00453759">
        <w:rPr>
          <w:rFonts w:ascii="Times New Roman" w:hAnsi="Times New Roman" w:cs="Times New Roman"/>
          <w:sz w:val="28"/>
          <w:szCs w:val="28"/>
          <w:lang w:val="en-US"/>
        </w:rPr>
        <w:t>/ Compromiso social y Traduccín / Interpretacín. – Granada : ECOS, 2010. – P. 281–302.</w:t>
      </w:r>
      <w:bookmarkEnd w:id="16"/>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7" w:name="_Ref501912348"/>
      <w:r w:rsidRPr="00453759">
        <w:rPr>
          <w:rFonts w:ascii="Times New Roman" w:hAnsi="Times New Roman" w:cs="Times New Roman"/>
          <w:sz w:val="28"/>
          <w:szCs w:val="28"/>
          <w:lang w:val="uk-UA"/>
        </w:rPr>
        <w:t>Díaz</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M</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T</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V</w:t>
      </w:r>
      <w:r w:rsidRPr="00453759">
        <w:rPr>
          <w:rFonts w:ascii="Times New Roman" w:hAnsi="Times New Roman" w:cs="Times New Roman"/>
          <w:sz w:val="28"/>
          <w:szCs w:val="28"/>
          <w:lang w:val="en-US"/>
        </w:rPr>
        <w:t xml:space="preserve">. </w:t>
      </w:r>
      <w:r w:rsidRPr="00453759">
        <w:rPr>
          <w:rFonts w:ascii="Times New Roman" w:hAnsi="Times New Roman" w:cs="Times New Roman"/>
          <w:sz w:val="28"/>
          <w:szCs w:val="28"/>
          <w:lang w:val="uk-UA"/>
        </w:rPr>
        <w:t>Usability of Free and Open-Source Tools for Translator Training Omegat and Bitext2tmx</w:t>
      </w:r>
      <w:r w:rsidRPr="00453759">
        <w:rPr>
          <w:rFonts w:ascii="Times New Roman" w:hAnsi="Times New Roman" w:cs="Times New Roman"/>
          <w:sz w:val="28"/>
          <w:szCs w:val="28"/>
          <w:lang w:val="en-US"/>
        </w:rPr>
        <w:t xml:space="preserve"> / </w:t>
      </w:r>
      <w:r w:rsidRPr="00453759">
        <w:rPr>
          <w:rFonts w:ascii="Times New Roman" w:hAnsi="Times New Roman" w:cs="Times New Roman"/>
          <w:sz w:val="28"/>
          <w:szCs w:val="28"/>
          <w:lang w:val="uk-UA"/>
        </w:rPr>
        <w:t>M</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T</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V</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Díaz, M</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G</w:t>
      </w:r>
      <w:r w:rsidRPr="00453759">
        <w:rPr>
          <w:rFonts w:ascii="Times New Roman" w:hAnsi="Times New Roman" w:cs="Times New Roman"/>
          <w:sz w:val="28"/>
          <w:szCs w:val="28"/>
          <w:lang w:val="en-US"/>
        </w:rPr>
        <w:t>. </w:t>
      </w:r>
      <w:r w:rsidRPr="00453759">
        <w:rPr>
          <w:rFonts w:ascii="Times New Roman" w:hAnsi="Times New Roman" w:cs="Times New Roman"/>
          <w:sz w:val="28"/>
          <w:szCs w:val="28"/>
          <w:lang w:val="uk-UA"/>
        </w:rPr>
        <w:t>González</w:t>
      </w:r>
      <w:r w:rsidRPr="00453759">
        <w:rPr>
          <w:rFonts w:ascii="Times New Roman" w:hAnsi="Times New Roman" w:cs="Times New Roman"/>
          <w:sz w:val="28"/>
          <w:szCs w:val="28"/>
          <w:lang w:val="en-US"/>
        </w:rPr>
        <w:t> </w:t>
      </w:r>
      <w:r w:rsidRPr="00453759">
        <w:rPr>
          <w:rFonts w:ascii="Times New Roman" w:hAnsi="Times New Roman" w:cs="Times New Roman"/>
          <w:iCs/>
          <w:sz w:val="28"/>
          <w:szCs w:val="28"/>
          <w:lang w:val="en-US"/>
        </w:rPr>
        <w:t xml:space="preserve">// </w:t>
      </w:r>
      <w:r w:rsidRPr="00453759">
        <w:rPr>
          <w:rFonts w:ascii="Times New Roman" w:hAnsi="Times New Roman" w:cs="Times New Roman"/>
          <w:sz w:val="28"/>
          <w:szCs w:val="28"/>
          <w:lang w:val="en-US"/>
        </w:rPr>
        <w:t xml:space="preserve">Translation and Openness. – </w:t>
      </w:r>
      <w:proofErr w:type="gramStart"/>
      <w:r w:rsidRPr="00453759">
        <w:rPr>
          <w:rFonts w:ascii="Times New Roman" w:hAnsi="Times New Roman" w:cs="Times New Roman"/>
          <w:sz w:val="28"/>
          <w:szCs w:val="28"/>
          <w:lang w:val="en-US"/>
        </w:rPr>
        <w:t>Innsbruck :</w:t>
      </w:r>
      <w:proofErr w:type="gramEnd"/>
      <w:r w:rsidRPr="00453759">
        <w:rPr>
          <w:rFonts w:ascii="Times New Roman" w:hAnsi="Times New Roman" w:cs="Times New Roman"/>
          <w:sz w:val="28"/>
          <w:szCs w:val="28"/>
          <w:lang w:val="en-US"/>
        </w:rPr>
        <w:t xml:space="preserve"> Innsbruck University Press, 2015</w:t>
      </w:r>
      <w:r w:rsidRPr="00453759">
        <w:rPr>
          <w:rFonts w:ascii="Times New Roman" w:hAnsi="Times New Roman" w:cs="Times New Roman"/>
          <w:sz w:val="28"/>
          <w:szCs w:val="28"/>
          <w:lang w:val="uk-UA"/>
        </w:rPr>
        <w:t>.</w:t>
      </w:r>
      <w:r w:rsidRPr="00453759">
        <w:rPr>
          <w:rFonts w:ascii="Times New Roman" w:hAnsi="Times New Roman" w:cs="Times New Roman"/>
          <w:sz w:val="28"/>
          <w:szCs w:val="28"/>
          <w:lang w:val="en-US"/>
        </w:rPr>
        <w:t xml:space="preserve"> – P. 115–129.</w:t>
      </w:r>
      <w:bookmarkEnd w:id="17"/>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8" w:name="_Ref501912545"/>
      <w:r w:rsidRPr="00453759">
        <w:rPr>
          <w:rFonts w:ascii="Times New Roman" w:eastAsia="Calibri" w:hAnsi="Times New Roman" w:cs="Times New Roman"/>
          <w:sz w:val="28"/>
          <w:szCs w:val="28"/>
          <w:lang w:val="uk-UA"/>
        </w:rPr>
        <w:t>Florez S. Free/Open-Source Software for the Translation Classroom // S. Florez, A. Alcina // The Interpreter and Translator Trainer. – 2011. – 5(2). – P. 325–357.</w:t>
      </w:r>
      <w:bookmarkEnd w:id="18"/>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19" w:name="_Ref501912357"/>
      <w:r w:rsidRPr="00453759">
        <w:rPr>
          <w:rFonts w:ascii="Times New Roman" w:hAnsi="Times New Roman" w:cs="Times New Roman"/>
          <w:sz w:val="28"/>
          <w:szCs w:val="28"/>
          <w:lang w:val="en-US"/>
        </w:rPr>
        <w:t>Fuggetta A. Open Source Software -an evaluation / A. Fuggetta</w:t>
      </w:r>
      <w:proofErr w:type="gramStart"/>
      <w:r w:rsidRPr="00453759">
        <w:rPr>
          <w:rFonts w:ascii="Times New Roman" w:hAnsi="Times New Roman" w:cs="Times New Roman"/>
          <w:sz w:val="28"/>
          <w:szCs w:val="28"/>
          <w:lang w:val="en-US"/>
        </w:rPr>
        <w:t>  /</w:t>
      </w:r>
      <w:proofErr w:type="gramEnd"/>
      <w:r w:rsidRPr="00453759">
        <w:rPr>
          <w:rFonts w:ascii="Times New Roman" w:hAnsi="Times New Roman" w:cs="Times New Roman"/>
          <w:sz w:val="28"/>
          <w:szCs w:val="28"/>
          <w:lang w:val="en-US"/>
        </w:rPr>
        <w:t>/ The Journal of Systems and Software. – 2003. – Vol. 66. – P. 77–90.</w:t>
      </w:r>
      <w:bookmarkEnd w:id="19"/>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0" w:name="_Ref501912372"/>
      <w:r w:rsidRPr="00453759">
        <w:rPr>
          <w:rFonts w:ascii="Times New Roman" w:hAnsi="Times New Roman" w:cs="Times New Roman"/>
          <w:sz w:val="28"/>
          <w:szCs w:val="28"/>
          <w:lang w:val="en-US"/>
        </w:rPr>
        <w:t>García González M. Free and Open Source Software. In Translator Education. The MINTRAD Project / M. García González // The International Journal for Translation &amp; Interpreting Research. – 2013. – Vol. 5(2). – P. 125–148.</w:t>
      </w:r>
      <w:bookmarkEnd w:id="20"/>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1" w:name="_Ref501912378"/>
      <w:r w:rsidRPr="00453759">
        <w:rPr>
          <w:rFonts w:ascii="Times New Roman" w:hAnsi="Times New Roman" w:cs="Times New Roman"/>
          <w:sz w:val="28"/>
          <w:szCs w:val="28"/>
          <w:lang w:val="en-US"/>
        </w:rPr>
        <w:lastRenderedPageBreak/>
        <w:t>García González M. Free Software for translators: is the market ready for a change? / M. García González // Traducir (con) Software libre. – Alobolote (Granada</w:t>
      </w:r>
      <w:proofErr w:type="gramStart"/>
      <w:r w:rsidRPr="00453759">
        <w:rPr>
          <w:rFonts w:ascii="Times New Roman" w:hAnsi="Times New Roman" w:cs="Times New Roman"/>
          <w:sz w:val="28"/>
          <w:szCs w:val="28"/>
          <w:lang w:val="en-US"/>
        </w:rPr>
        <w:t>) :</w:t>
      </w:r>
      <w:proofErr w:type="gramEnd"/>
      <w:r w:rsidRPr="00453759">
        <w:rPr>
          <w:rFonts w:ascii="Times New Roman" w:hAnsi="Times New Roman" w:cs="Times New Roman"/>
          <w:sz w:val="28"/>
          <w:szCs w:val="28"/>
          <w:lang w:val="en-US"/>
        </w:rPr>
        <w:t xml:space="preserve"> Editorial Comares, 2008. – P. 3–31.</w:t>
      </w:r>
      <w:bookmarkEnd w:id="21"/>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2" w:name="_Ref501912237"/>
      <w:r w:rsidRPr="00453759">
        <w:rPr>
          <w:rFonts w:ascii="Times New Roman" w:hAnsi="Times New Roman" w:cs="Times New Roman"/>
          <w:sz w:val="28"/>
          <w:szCs w:val="28"/>
          <w:lang w:val="en-US"/>
        </w:rPr>
        <w:t xml:space="preserve">Imamovic F. The importance of CAT tools for translation quality [Electronic resource] / F. Imamovic. – 2016.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52" w:history="1">
        <w:r w:rsidRPr="00453759">
          <w:rPr>
            <w:rStyle w:val="af5"/>
            <w:rFonts w:ascii="Times New Roman" w:hAnsi="Times New Roman" w:cs="Times New Roman"/>
            <w:color w:val="auto"/>
            <w:sz w:val="28"/>
            <w:szCs w:val="28"/>
            <w:u w:val="none"/>
            <w:lang w:val="en-US"/>
          </w:rPr>
          <w:t>https://www.linkedin.com/pulse/importance-cat-tools-translation-quality-fedja-imamovic</w:t>
        </w:r>
      </w:hyperlink>
      <w:r w:rsidRPr="00453759">
        <w:rPr>
          <w:rFonts w:ascii="Times New Roman" w:hAnsi="Times New Roman" w:cs="Times New Roman"/>
          <w:sz w:val="28"/>
          <w:szCs w:val="28"/>
          <w:lang w:val="en-US"/>
        </w:rPr>
        <w:t>.</w:t>
      </w:r>
      <w:bookmarkEnd w:id="22"/>
    </w:p>
    <w:p w:rsidR="00B97AE4" w:rsidRPr="00453759" w:rsidRDefault="00B97AE4" w:rsidP="00B97AE4">
      <w:pPr>
        <w:numPr>
          <w:ilvl w:val="0"/>
          <w:numId w:val="21"/>
        </w:numPr>
        <w:spacing w:after="0" w:line="360" w:lineRule="auto"/>
        <w:ind w:left="357" w:firstLine="494"/>
        <w:jc w:val="both"/>
        <w:rPr>
          <w:rStyle w:val="af8"/>
          <w:rFonts w:ascii="Times New Roman" w:hAnsi="Times New Roman" w:cs="Times New Roman"/>
          <w:b w:val="0"/>
          <w:bCs w:val="0"/>
          <w:sz w:val="28"/>
          <w:szCs w:val="28"/>
          <w:lang w:val="uk-UA"/>
        </w:rPr>
      </w:pPr>
      <w:bookmarkStart w:id="23" w:name="_Ref501911984"/>
      <w:r w:rsidRPr="00453759">
        <w:rPr>
          <w:rStyle w:val="af8"/>
          <w:rFonts w:ascii="Times New Roman" w:hAnsi="Times New Roman" w:cs="Times New Roman"/>
          <w:b w:val="0"/>
          <w:sz w:val="28"/>
          <w:szCs w:val="28"/>
          <w:lang w:val="en-US"/>
        </w:rPr>
        <w:t>International Association of Professional Translators and Interpreters</w:t>
      </w:r>
      <w:r w:rsidRPr="00453759">
        <w:rPr>
          <w:rStyle w:val="af8"/>
          <w:rFonts w:ascii="Times New Roman" w:hAnsi="Times New Roman" w:cs="Times New Roman"/>
          <w:sz w:val="28"/>
          <w:szCs w:val="28"/>
          <w:lang w:val="en-US"/>
        </w:rPr>
        <w:t> </w:t>
      </w:r>
      <w:r w:rsidRPr="00453759">
        <w:rPr>
          <w:rFonts w:ascii="Times New Roman" w:hAnsi="Times New Roman" w:cs="Times New Roman"/>
          <w:sz w:val="28"/>
          <w:szCs w:val="28"/>
          <w:lang w:val="en-US"/>
        </w:rPr>
        <w:t xml:space="preserve">[Electronic resource].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53" w:history="1">
        <w:r w:rsidRPr="00453759">
          <w:rPr>
            <w:rStyle w:val="af5"/>
            <w:rFonts w:ascii="Times New Roman" w:hAnsi="Times New Roman" w:cs="Times New Roman"/>
            <w:color w:val="auto"/>
            <w:sz w:val="28"/>
            <w:szCs w:val="28"/>
            <w:u w:val="none"/>
            <w:lang w:val="en-US"/>
          </w:rPr>
          <w:t>https://www.iapti.org/association</w:t>
        </w:r>
      </w:hyperlink>
      <w:r w:rsidRPr="00453759">
        <w:rPr>
          <w:rStyle w:val="af8"/>
          <w:rFonts w:ascii="Times New Roman" w:hAnsi="Times New Roman" w:cs="Times New Roman"/>
          <w:sz w:val="28"/>
          <w:szCs w:val="28"/>
          <w:lang w:val="en-US"/>
        </w:rPr>
        <w:t>.</w:t>
      </w:r>
      <w:bookmarkEnd w:id="23"/>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4" w:name="_Ref501912387"/>
      <w:r w:rsidRPr="00453759">
        <w:rPr>
          <w:rFonts w:ascii="Times New Roman" w:hAnsi="Times New Roman" w:cs="Times New Roman"/>
          <w:sz w:val="28"/>
          <w:szCs w:val="28"/>
          <w:lang w:val="en-US"/>
        </w:rPr>
        <w:t xml:space="preserve">James J. Free software and the digital divide: opportunities and constraints for developing countries / J. James // Journal of Information </w:t>
      </w:r>
      <w:proofErr w:type="gramStart"/>
      <w:r w:rsidRPr="00453759">
        <w:rPr>
          <w:rFonts w:ascii="Times New Roman" w:hAnsi="Times New Roman" w:cs="Times New Roman"/>
          <w:sz w:val="28"/>
          <w:szCs w:val="28"/>
          <w:lang w:val="en-US"/>
        </w:rPr>
        <w:t>Science .</w:t>
      </w:r>
      <w:proofErr w:type="gramEnd"/>
      <w:r w:rsidRPr="00453759">
        <w:rPr>
          <w:rFonts w:ascii="Times New Roman" w:hAnsi="Times New Roman" w:cs="Times New Roman"/>
          <w:sz w:val="28"/>
          <w:szCs w:val="28"/>
          <w:lang w:val="en-US"/>
        </w:rPr>
        <w:t xml:space="preserve"> – 2003. – Vol. 29. – P. 25–33.</w:t>
      </w:r>
      <w:bookmarkEnd w:id="24"/>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5" w:name="_Ref501912583"/>
      <w:r w:rsidRPr="00453759">
        <w:rPr>
          <w:rFonts w:ascii="Times New Roman" w:hAnsi="Times New Roman" w:cs="Times New Roman"/>
          <w:sz w:val="28"/>
          <w:szCs w:val="28"/>
          <w:lang w:val="en-US"/>
        </w:rPr>
        <w:t xml:space="preserve">Kelly D. A Handbook for Translator Trainers: A Guide to Reflective Practice / Kelly D. – </w:t>
      </w:r>
      <w:proofErr w:type="gramStart"/>
      <w:r w:rsidRPr="00453759">
        <w:rPr>
          <w:rFonts w:ascii="Times New Roman" w:hAnsi="Times New Roman" w:cs="Times New Roman"/>
          <w:sz w:val="28"/>
          <w:szCs w:val="28"/>
          <w:lang w:val="en-US"/>
        </w:rPr>
        <w:t>Manchester :</w:t>
      </w:r>
      <w:proofErr w:type="gramEnd"/>
      <w:r w:rsidRPr="00453759">
        <w:rPr>
          <w:rFonts w:ascii="Times New Roman" w:hAnsi="Times New Roman" w:cs="Times New Roman"/>
          <w:sz w:val="28"/>
          <w:szCs w:val="28"/>
          <w:lang w:val="en-US"/>
        </w:rPr>
        <w:t xml:space="preserve"> St. Jerome, 2005. – 173 p.</w:t>
      </w:r>
      <w:bookmarkEnd w:id="25"/>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6" w:name="_Ref501912396"/>
      <w:r w:rsidRPr="00453759">
        <w:rPr>
          <w:rFonts w:ascii="Times New Roman" w:hAnsi="Times New Roman" w:cs="Times New Roman"/>
          <w:sz w:val="28"/>
          <w:szCs w:val="28"/>
          <w:lang w:val="en-US"/>
        </w:rPr>
        <w:t>Kenny D. CAT Tools in an Academic Environment: What Are They Good For? / D. Kenny // Target. –1999. – Vol. 11(1). – P. 65–82.</w:t>
      </w:r>
      <w:bookmarkEnd w:id="26"/>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7" w:name="_Ref501912789"/>
      <w:r w:rsidRPr="00453759">
        <w:rPr>
          <w:rFonts w:ascii="Times New Roman" w:hAnsi="Times New Roman" w:cs="Times New Roman"/>
          <w:sz w:val="28"/>
          <w:szCs w:val="28"/>
          <w:lang w:val="en-US"/>
        </w:rPr>
        <w:t>MA Applied Translation Studies (MAATS) / PGDip Applied Translation Studies (PGDATS) [Electronic resource]</w:t>
      </w:r>
      <w:r w:rsidRPr="00453759">
        <w:rPr>
          <w:rFonts w:ascii="Times New Roman" w:hAnsi="Times New Roman" w:cs="Times New Roman"/>
          <w:sz w:val="28"/>
          <w:szCs w:val="28"/>
          <w:lang w:val="uk-UA"/>
        </w:rPr>
        <w:t xml:space="preserve"> / </w:t>
      </w:r>
      <w:r w:rsidRPr="00453759">
        <w:rPr>
          <w:rFonts w:ascii="Times New Roman" w:hAnsi="Times New Roman" w:cs="Times New Roman"/>
          <w:sz w:val="28"/>
          <w:szCs w:val="28"/>
          <w:lang w:val="en-US"/>
        </w:rPr>
        <w:t>University</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of</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Leeds</w:t>
      </w:r>
      <w:r w:rsidRPr="00453759">
        <w:rPr>
          <w:rFonts w:ascii="Times New Roman" w:hAnsi="Times New Roman" w:cs="Times New Roman"/>
          <w:sz w:val="28"/>
          <w:szCs w:val="28"/>
          <w:lang w:val="uk-UA"/>
        </w:rPr>
        <w:t>.</w:t>
      </w:r>
      <w:r w:rsidRPr="00453759">
        <w:rPr>
          <w:rFonts w:ascii="Times New Roman" w:hAnsi="Times New Roman" w:cs="Times New Roman"/>
          <w:sz w:val="28"/>
          <w:szCs w:val="28"/>
          <w:lang w:val="en-US"/>
        </w:rPr>
        <w:t xml:space="preserv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uk-UA"/>
        </w:rPr>
        <w:t xml:space="preserve"> </w:t>
      </w:r>
      <w:hyperlink r:id="rId54" w:history="1">
        <w:r w:rsidRPr="00453759">
          <w:rPr>
            <w:rStyle w:val="af5"/>
            <w:rFonts w:ascii="Times New Roman" w:hAnsi="Times New Roman" w:cs="Times New Roman"/>
            <w:color w:val="auto"/>
            <w:sz w:val="28"/>
            <w:szCs w:val="28"/>
            <w:u w:val="none"/>
            <w:lang w:val="uk-UA"/>
          </w:rPr>
          <w:t>https://www.leeds.ac.uk/arts/info/125053/centre_for_translation_studies/1803/taught_programmes_cts/2</w:t>
        </w:r>
      </w:hyperlink>
      <w:r w:rsidRPr="00453759">
        <w:rPr>
          <w:rFonts w:ascii="Times New Roman" w:hAnsi="Times New Roman" w:cs="Times New Roman"/>
          <w:sz w:val="28"/>
          <w:szCs w:val="28"/>
          <w:lang w:val="en-US"/>
        </w:rPr>
        <w:t>.</w:t>
      </w:r>
      <w:bookmarkEnd w:id="27"/>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8" w:name="_Ref501912068"/>
      <w:r w:rsidRPr="00453759">
        <w:rPr>
          <w:rFonts w:ascii="Times New Roman" w:hAnsi="Times New Roman" w:cs="Times New Roman"/>
          <w:sz w:val="28"/>
          <w:szCs w:val="28"/>
          <w:lang w:val="en-US"/>
        </w:rPr>
        <w:t xml:space="preserve">Melby A. The Seoul of Standards and You / A. Melby // </w:t>
      </w:r>
      <w:proofErr w:type="gramStart"/>
      <w:r w:rsidRPr="00453759">
        <w:rPr>
          <w:rFonts w:ascii="Times New Roman" w:hAnsi="Times New Roman" w:cs="Times New Roman"/>
          <w:sz w:val="28"/>
          <w:szCs w:val="28"/>
          <w:lang w:val="en-US"/>
        </w:rPr>
        <w:t>The</w:t>
      </w:r>
      <w:proofErr w:type="gramEnd"/>
      <w:r w:rsidRPr="00453759">
        <w:rPr>
          <w:rFonts w:ascii="Times New Roman" w:hAnsi="Times New Roman" w:cs="Times New Roman"/>
          <w:sz w:val="28"/>
          <w:szCs w:val="28"/>
          <w:lang w:val="en-US"/>
        </w:rPr>
        <w:t xml:space="preserve"> ATA Chronicle. – 2011. – No. 10. – P. 12–16.</w:t>
      </w:r>
      <w:bookmarkEnd w:id="28"/>
      <w:r w:rsidRPr="00453759">
        <w:rPr>
          <w:rFonts w:ascii="Times New Roman" w:hAnsi="Times New Roman" w:cs="Times New Roman"/>
          <w:sz w:val="28"/>
          <w:szCs w:val="28"/>
          <w:lang w:val="en-US"/>
        </w:rPr>
        <w:t xml:space="preserve"> </w:t>
      </w:r>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29" w:name="_Ref501912028"/>
      <w:r w:rsidRPr="00453759">
        <w:rPr>
          <w:rFonts w:ascii="Times New Roman" w:hAnsi="Times New Roman" w:cs="Times New Roman"/>
          <w:sz w:val="28"/>
          <w:szCs w:val="28"/>
          <w:lang w:val="en-US"/>
        </w:rPr>
        <w:t>Melby</w:t>
      </w:r>
      <w:r w:rsidRPr="00453759">
        <w:rPr>
          <w:rFonts w:ascii="Times New Roman" w:hAnsi="Times New Roman" w:cs="Times New Roman"/>
          <w:sz w:val="28"/>
          <w:szCs w:val="28"/>
          <w:lang w:val="uk-UA"/>
        </w:rPr>
        <w:t> </w:t>
      </w:r>
      <w:r w:rsidRPr="00453759">
        <w:rPr>
          <w:rFonts w:ascii="Times New Roman" w:hAnsi="Times New Roman" w:cs="Times New Roman"/>
          <w:sz w:val="28"/>
          <w:szCs w:val="28"/>
          <w:lang w:val="en-US"/>
        </w:rPr>
        <w:t>A.</w:t>
      </w:r>
      <w:r w:rsidRPr="00453759">
        <w:rPr>
          <w:rFonts w:ascii="Times New Roman" w:hAnsi="Times New Roman" w:cs="Times New Roman"/>
          <w:sz w:val="28"/>
          <w:szCs w:val="28"/>
          <w:lang w:val="uk-UA"/>
        </w:rPr>
        <w:t> </w:t>
      </w:r>
      <w:r w:rsidRPr="00453759">
        <w:rPr>
          <w:rFonts w:ascii="Times New Roman" w:hAnsi="Times New Roman" w:cs="Times New Roman"/>
          <w:sz w:val="28"/>
          <w:szCs w:val="28"/>
          <w:lang w:val="en-US"/>
        </w:rPr>
        <w:t>K. Translation Parameters</w:t>
      </w:r>
      <w:r w:rsidRPr="00453759">
        <w:rPr>
          <w:rFonts w:ascii="Times New Roman" w:hAnsi="Times New Roman" w:cs="Times New Roman"/>
          <w:sz w:val="28"/>
          <w:szCs w:val="28"/>
          <w:lang w:val="uk-UA"/>
        </w:rPr>
        <w:t xml:space="preserve"> / </w:t>
      </w:r>
      <w:r w:rsidRPr="00453759">
        <w:rPr>
          <w:rFonts w:ascii="Times New Roman" w:hAnsi="Times New Roman" w:cs="Times New Roman"/>
          <w:sz w:val="28"/>
          <w:szCs w:val="28"/>
          <w:lang w:val="en-US"/>
        </w:rPr>
        <w:t>Melby</w:t>
      </w:r>
      <w:r w:rsidRPr="00453759">
        <w:rPr>
          <w:rFonts w:ascii="Times New Roman" w:hAnsi="Times New Roman" w:cs="Times New Roman"/>
          <w:sz w:val="28"/>
          <w:szCs w:val="28"/>
          <w:lang w:val="uk-UA"/>
        </w:rPr>
        <w:t> </w:t>
      </w:r>
      <w:r w:rsidRPr="00453759">
        <w:rPr>
          <w:rFonts w:ascii="Times New Roman" w:hAnsi="Times New Roman" w:cs="Times New Roman"/>
          <w:sz w:val="28"/>
          <w:szCs w:val="28"/>
          <w:lang w:val="en-US"/>
        </w:rPr>
        <w:t>A.</w:t>
      </w:r>
      <w:r w:rsidRPr="00453759">
        <w:rPr>
          <w:rFonts w:ascii="Times New Roman" w:hAnsi="Times New Roman" w:cs="Times New Roman"/>
          <w:sz w:val="28"/>
          <w:szCs w:val="28"/>
          <w:lang w:val="uk-UA"/>
        </w:rPr>
        <w:t> </w:t>
      </w:r>
      <w:r w:rsidRPr="00453759">
        <w:rPr>
          <w:rFonts w:ascii="Times New Roman" w:hAnsi="Times New Roman" w:cs="Times New Roman"/>
          <w:sz w:val="28"/>
          <w:szCs w:val="28"/>
          <w:lang w:val="en-US"/>
        </w:rPr>
        <w:t xml:space="preserve">K. </w:t>
      </w:r>
      <w:r w:rsidRPr="00453759">
        <w:rPr>
          <w:rFonts w:ascii="Times New Roman" w:hAnsi="Times New Roman" w:cs="Times New Roman"/>
          <w:sz w:val="28"/>
          <w:szCs w:val="28"/>
          <w:lang w:val="uk-UA"/>
        </w:rPr>
        <w:t xml:space="preserve">– </w:t>
      </w:r>
      <w:proofErr w:type="gramStart"/>
      <w:r w:rsidRPr="00453759">
        <w:rPr>
          <w:rFonts w:ascii="Times New Roman" w:hAnsi="Times New Roman" w:cs="Times New Roman"/>
          <w:sz w:val="28"/>
          <w:szCs w:val="28"/>
          <w:lang w:val="en-US"/>
        </w:rPr>
        <w:t>Provo</w:t>
      </w:r>
      <w:r w:rsidRPr="00453759">
        <w:rPr>
          <w:rFonts w:ascii="Times New Roman" w:hAnsi="Times New Roman" w:cs="Times New Roman"/>
          <w:sz w:val="28"/>
          <w:szCs w:val="28"/>
          <w:lang w:val="uk-UA"/>
        </w:rPr>
        <w:t> </w:t>
      </w:r>
      <w:r w:rsidRPr="00453759">
        <w:rPr>
          <w:rFonts w:ascii="Times New Roman" w:hAnsi="Times New Roman" w:cs="Times New Roman"/>
          <w:sz w:val="28"/>
          <w:szCs w:val="28"/>
          <w:lang w:val="en-US"/>
        </w:rPr>
        <w:t>:</w:t>
      </w:r>
      <w:proofErr w:type="gramEnd"/>
      <w:r w:rsidRPr="00453759">
        <w:rPr>
          <w:rFonts w:ascii="Times New Roman" w:hAnsi="Times New Roman" w:cs="Times New Roman"/>
          <w:sz w:val="28"/>
          <w:szCs w:val="28"/>
          <w:lang w:val="en-US"/>
        </w:rPr>
        <w:t xml:space="preserve"> BYU Translation Research Group</w:t>
      </w:r>
      <w:r w:rsidRPr="00453759">
        <w:rPr>
          <w:rFonts w:ascii="Times New Roman" w:hAnsi="Times New Roman" w:cs="Times New Roman"/>
          <w:sz w:val="28"/>
          <w:szCs w:val="28"/>
          <w:lang w:val="uk-UA"/>
        </w:rPr>
        <w:t>, 2007.</w:t>
      </w:r>
      <w:bookmarkEnd w:id="29"/>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0" w:name="_Ref501912515"/>
      <w:r w:rsidRPr="00453759">
        <w:rPr>
          <w:rFonts w:ascii="Times New Roman" w:hAnsi="Times New Roman" w:cs="Times New Roman"/>
          <w:sz w:val="28"/>
          <w:szCs w:val="28"/>
          <w:lang w:val="en-US"/>
        </w:rPr>
        <w:t xml:space="preserve">Memsource [Electronic resource].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55" w:history="1">
        <w:r w:rsidRPr="00453759">
          <w:rPr>
            <w:rStyle w:val="af5"/>
            <w:rFonts w:ascii="Times New Roman" w:hAnsi="Times New Roman" w:cs="Times New Roman"/>
            <w:color w:val="auto"/>
            <w:sz w:val="28"/>
            <w:szCs w:val="28"/>
            <w:u w:val="none"/>
            <w:lang w:val="en-US"/>
          </w:rPr>
          <w:t>https://www.memsource.com/features/</w:t>
        </w:r>
      </w:hyperlink>
      <w:r w:rsidRPr="00453759">
        <w:rPr>
          <w:rFonts w:ascii="Times New Roman" w:hAnsi="Times New Roman" w:cs="Times New Roman"/>
          <w:sz w:val="28"/>
          <w:szCs w:val="28"/>
          <w:lang w:val="uk-UA"/>
        </w:rPr>
        <w:t>.</w:t>
      </w:r>
      <w:bookmarkEnd w:id="30"/>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1" w:name="_Ref501912952"/>
      <w:r w:rsidRPr="00453759">
        <w:rPr>
          <w:rFonts w:ascii="Times New Roman" w:hAnsi="Times New Roman" w:cs="Times New Roman"/>
          <w:sz w:val="28"/>
          <w:szCs w:val="28"/>
          <w:lang w:val="en-US"/>
        </w:rPr>
        <w:t xml:space="preserve">Muegge U. Cloud-based translation memory tools are changing the way translators work and train [Electronic resource] / U. Muegge // The Big Wave of </w:t>
      </w:r>
      <w:r w:rsidRPr="00453759">
        <w:rPr>
          <w:rFonts w:ascii="Times New Roman" w:hAnsi="Times New Roman" w:cs="Times New Roman"/>
          <w:sz w:val="28"/>
          <w:szCs w:val="28"/>
          <w:lang w:val="en-US"/>
        </w:rPr>
        <w:lastRenderedPageBreak/>
        <w:t xml:space="preserve">Language Technology. – Vol. 1. Iss. 3. – 2012.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56" w:history="1">
        <w:r w:rsidRPr="00453759">
          <w:rPr>
            <w:rStyle w:val="af5"/>
            <w:rFonts w:ascii="Times New Roman" w:hAnsi="Times New Roman" w:cs="Times New Roman"/>
            <w:color w:val="auto"/>
            <w:sz w:val="28"/>
            <w:szCs w:val="28"/>
            <w:u w:val="none"/>
            <w:lang w:val="en-US"/>
          </w:rPr>
          <w:t>http://works.bepress.com/uwe_muegge/76</w:t>
        </w:r>
      </w:hyperlink>
      <w:r w:rsidRPr="00453759">
        <w:rPr>
          <w:rFonts w:ascii="Times New Roman" w:hAnsi="Times New Roman" w:cs="Times New Roman"/>
          <w:sz w:val="28"/>
          <w:szCs w:val="28"/>
          <w:lang w:val="en-US"/>
        </w:rPr>
        <w:t>.</w:t>
      </w:r>
      <w:bookmarkEnd w:id="31"/>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2" w:name="_Ref501912048"/>
      <w:r w:rsidRPr="00453759">
        <w:rPr>
          <w:rFonts w:ascii="Times New Roman" w:hAnsi="Times New Roman" w:cs="Times New Roman"/>
          <w:iCs/>
          <w:sz w:val="28"/>
          <w:szCs w:val="28"/>
          <w:lang w:val="en-US"/>
        </w:rPr>
        <w:t xml:space="preserve">Muegge U. Do translation standards encourage effective terminogy management? / U. Muegge // </w:t>
      </w:r>
      <w:r w:rsidRPr="00453759">
        <w:rPr>
          <w:rFonts w:ascii="Times New Roman" w:hAnsi="Times New Roman" w:cs="Times New Roman"/>
          <w:sz w:val="28"/>
          <w:szCs w:val="28"/>
          <w:lang w:val="en-US"/>
        </w:rPr>
        <w:t>Revista Tradumàtica: tecnologies de la traducció. – 2013</w:t>
      </w:r>
      <w:r w:rsidRPr="00453759">
        <w:rPr>
          <w:rFonts w:ascii="Times New Roman" w:hAnsi="Times New Roman" w:cs="Times New Roman"/>
          <w:sz w:val="28"/>
          <w:szCs w:val="28"/>
          <w:lang w:val="uk-UA"/>
        </w:rPr>
        <w:t xml:space="preserve">. – </w:t>
      </w:r>
      <w:r w:rsidRPr="00453759">
        <w:rPr>
          <w:rFonts w:ascii="Times New Roman" w:hAnsi="Times New Roman" w:cs="Times New Roman"/>
          <w:sz w:val="28"/>
          <w:szCs w:val="28"/>
          <w:lang w:val="en-US"/>
        </w:rPr>
        <w:t>Número 13. – P. 552–560.</w:t>
      </w:r>
      <w:bookmarkEnd w:id="32"/>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3" w:name="_Ref501912137"/>
      <w:r w:rsidRPr="00453759">
        <w:rPr>
          <w:rFonts w:ascii="Times New Roman" w:hAnsi="Times New Roman" w:cs="Times New Roman"/>
          <w:sz w:val="28"/>
          <w:szCs w:val="28"/>
          <w:lang w:val="en-US"/>
        </w:rPr>
        <w:t xml:space="preserve">Nguyen Q. Current trends in the translation industry and the importance of the EN-15038 norm [Electronic resource] / Nguyen Q. – 2015.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57">
        <w:r w:rsidRPr="00453759">
          <w:rPr>
            <w:rStyle w:val="af7"/>
            <w:rFonts w:ascii="Times New Roman" w:hAnsi="Times New Roman" w:cs="Times New Roman"/>
            <w:color w:val="auto"/>
            <w:sz w:val="28"/>
            <w:szCs w:val="28"/>
            <w:u w:val="none"/>
            <w:lang w:val="en-US"/>
          </w:rPr>
          <w:t>https://www.gala-global.org/blog/current-trends-translation-industry-and-importance-en-15038-norm</w:t>
        </w:r>
      </w:hyperlink>
      <w:r w:rsidRPr="00453759">
        <w:rPr>
          <w:rFonts w:ascii="Times New Roman" w:hAnsi="Times New Roman" w:cs="Times New Roman"/>
          <w:sz w:val="28"/>
          <w:szCs w:val="28"/>
          <w:lang w:val="en-US"/>
        </w:rPr>
        <w:t>.</w:t>
      </w:r>
      <w:bookmarkEnd w:id="33"/>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4" w:name="_Ref501912251"/>
      <w:r w:rsidRPr="00453759">
        <w:rPr>
          <w:rFonts w:ascii="Times New Roman" w:hAnsi="Times New Roman" w:cs="Times New Roman"/>
          <w:sz w:val="28"/>
          <w:szCs w:val="28"/>
          <w:lang w:val="en-US"/>
        </w:rPr>
        <w:t xml:space="preserve">O’Hagan M. Computer-aided translation / O’Hagan // Routledge Encyclopedia of translation studies. – London and New </w:t>
      </w:r>
      <w:proofErr w:type="gramStart"/>
      <w:r w:rsidRPr="00453759">
        <w:rPr>
          <w:rFonts w:ascii="Times New Roman" w:hAnsi="Times New Roman" w:cs="Times New Roman"/>
          <w:sz w:val="28"/>
          <w:szCs w:val="28"/>
          <w:lang w:val="en-US"/>
        </w:rPr>
        <w:t>York :</w:t>
      </w:r>
      <w:proofErr w:type="gramEnd"/>
      <w:r w:rsidRPr="00453759">
        <w:rPr>
          <w:rFonts w:ascii="Times New Roman" w:hAnsi="Times New Roman" w:cs="Times New Roman"/>
          <w:sz w:val="28"/>
          <w:szCs w:val="28"/>
          <w:lang w:val="en-US"/>
        </w:rPr>
        <w:t xml:space="preserve"> Routledge, 2009. – P. 48.</w:t>
      </w:r>
      <w:bookmarkEnd w:id="34"/>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5" w:name="_Ref501912559"/>
      <w:r w:rsidRPr="00453759">
        <w:rPr>
          <w:rFonts w:ascii="Times New Roman" w:hAnsi="Times New Roman" w:cs="Times New Roman"/>
          <w:sz w:val="28"/>
          <w:szCs w:val="28"/>
          <w:lang w:val="en-US"/>
        </w:rPr>
        <w:t xml:space="preserve">O’Hagan M. Translation-mediated Communication in a Digital World: Facing the Challenges of Globalization and Localization / O’Hagan M., Ashworth D. – </w:t>
      </w:r>
      <w:proofErr w:type="gramStart"/>
      <w:r w:rsidRPr="00453759">
        <w:rPr>
          <w:rFonts w:ascii="Times New Roman" w:hAnsi="Times New Roman" w:cs="Times New Roman"/>
          <w:sz w:val="28"/>
          <w:szCs w:val="28"/>
          <w:lang w:val="en-US"/>
        </w:rPr>
        <w:t>Clevedon :</w:t>
      </w:r>
      <w:proofErr w:type="gramEnd"/>
      <w:r w:rsidRPr="00453759">
        <w:rPr>
          <w:rFonts w:ascii="Times New Roman" w:hAnsi="Times New Roman" w:cs="Times New Roman"/>
          <w:sz w:val="28"/>
          <w:szCs w:val="28"/>
          <w:lang w:val="en-US"/>
        </w:rPr>
        <w:t xml:space="preserve"> Multilingual Matters, 2002. – 192 p.</w:t>
      </w:r>
      <w:bookmarkEnd w:id="35"/>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6" w:name="_Ref501912451"/>
      <w:r w:rsidRPr="00453759">
        <w:rPr>
          <w:rFonts w:ascii="Times New Roman" w:hAnsi="Times New Roman" w:cs="Times New Roman"/>
          <w:sz w:val="28"/>
          <w:szCs w:val="28"/>
          <w:lang w:val="en-US"/>
        </w:rPr>
        <w:t xml:space="preserve">OmegaT [Electronic resource].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58" w:history="1">
        <w:r w:rsidRPr="00453759">
          <w:rPr>
            <w:rStyle w:val="af5"/>
            <w:rFonts w:ascii="Times New Roman" w:hAnsi="Times New Roman" w:cs="Times New Roman"/>
            <w:color w:val="auto"/>
            <w:sz w:val="28"/>
            <w:szCs w:val="28"/>
            <w:u w:val="none"/>
            <w:lang w:val="en-US"/>
          </w:rPr>
          <w:t>http://omegat.org/</w:t>
        </w:r>
      </w:hyperlink>
      <w:r w:rsidRPr="00453759">
        <w:rPr>
          <w:rFonts w:ascii="Times New Roman" w:hAnsi="Times New Roman" w:cs="Times New Roman"/>
          <w:sz w:val="28"/>
          <w:szCs w:val="28"/>
          <w:lang w:val="uk-UA"/>
        </w:rPr>
        <w:t>.</w:t>
      </w:r>
      <w:bookmarkEnd w:id="36"/>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7" w:name="_Ref501912106"/>
      <w:r w:rsidRPr="00453759">
        <w:rPr>
          <w:rFonts w:ascii="Times New Roman" w:hAnsi="Times New Roman" w:cs="Times New Roman"/>
          <w:sz w:val="28"/>
          <w:szCs w:val="28"/>
          <w:lang w:val="en-US"/>
        </w:rPr>
        <w:t xml:space="preserve">Pastor G. C. Translation quality standards in Europe: an overview [Electronic resource] / G. C. Pastor. – </w:t>
      </w:r>
      <w:proofErr w:type="gramStart"/>
      <w:r w:rsidRPr="00453759">
        <w:rPr>
          <w:rFonts w:ascii="Times New Roman" w:hAnsi="Times New Roman" w:cs="Times New Roman"/>
          <w:sz w:val="28"/>
          <w:szCs w:val="28"/>
          <w:lang w:val="en-US"/>
        </w:rPr>
        <w:t>Malaga :</w:t>
      </w:r>
      <w:proofErr w:type="gramEnd"/>
      <w:r w:rsidRPr="00453759">
        <w:rPr>
          <w:rFonts w:ascii="Times New Roman" w:hAnsi="Times New Roman" w:cs="Times New Roman"/>
          <w:sz w:val="28"/>
          <w:szCs w:val="28"/>
          <w:lang w:val="en-US"/>
        </w:rPr>
        <w:t xml:space="preserve"> University of Malaga, 2006.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59" w:history="1">
        <w:r w:rsidRPr="00453759">
          <w:rPr>
            <w:rStyle w:val="af5"/>
            <w:rFonts w:ascii="Times New Roman" w:hAnsi="Times New Roman" w:cs="Times New Roman"/>
            <w:color w:val="auto"/>
            <w:sz w:val="28"/>
            <w:szCs w:val="28"/>
            <w:u w:val="none"/>
            <w:lang w:val="en-US"/>
          </w:rPr>
          <w:t>http://www.uma.es/hum892/publicaciones/corpas_2006b.pdf</w:t>
        </w:r>
      </w:hyperlink>
      <w:r w:rsidRPr="00453759">
        <w:rPr>
          <w:rFonts w:ascii="Times New Roman" w:hAnsi="Times New Roman" w:cs="Times New Roman"/>
          <w:sz w:val="28"/>
          <w:szCs w:val="28"/>
          <w:lang w:val="en-US"/>
        </w:rPr>
        <w:t>.</w:t>
      </w:r>
      <w:bookmarkEnd w:id="37"/>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8" w:name="_Ref501912774"/>
      <w:r w:rsidRPr="00453759">
        <w:rPr>
          <w:rFonts w:ascii="Times New Roman" w:hAnsi="Times New Roman" w:cs="Times New Roman"/>
          <w:sz w:val="28"/>
          <w:szCs w:val="28"/>
          <w:lang w:val="en-US"/>
        </w:rPr>
        <w:t>PL50837: Using technology in the T &amp; I industry [Electronic resource]</w:t>
      </w:r>
      <w:r w:rsidRPr="00453759">
        <w:rPr>
          <w:rFonts w:ascii="Times New Roman" w:hAnsi="Times New Roman" w:cs="Times New Roman"/>
          <w:sz w:val="28"/>
          <w:szCs w:val="28"/>
          <w:lang w:val="uk-UA"/>
        </w:rPr>
        <w:t> / University of Bath.</w:t>
      </w:r>
      <w:r w:rsidRPr="00453759">
        <w:rPr>
          <w:rFonts w:ascii="Times New Roman" w:hAnsi="Times New Roman" w:cs="Times New Roman"/>
          <w:sz w:val="28"/>
          <w:szCs w:val="28"/>
          <w:lang w:val="en-US"/>
        </w:rPr>
        <w:t xml:space="preserv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uk-UA"/>
        </w:rPr>
        <w:t xml:space="preserve"> </w:t>
      </w:r>
      <w:hyperlink r:id="rId60" w:history="1">
        <w:r w:rsidRPr="00453759">
          <w:rPr>
            <w:rStyle w:val="af5"/>
            <w:rFonts w:ascii="Times New Roman" w:hAnsi="Times New Roman" w:cs="Times New Roman"/>
            <w:color w:val="auto"/>
            <w:sz w:val="28"/>
            <w:szCs w:val="28"/>
            <w:u w:val="none"/>
            <w:lang w:val="uk-UA"/>
          </w:rPr>
          <w:t>http://www.bath.ac.uk/catalogues/2016-2017/pl/PL50837.html</w:t>
        </w:r>
      </w:hyperlink>
      <w:r w:rsidRPr="00453759">
        <w:rPr>
          <w:rFonts w:ascii="Times New Roman" w:hAnsi="Times New Roman" w:cs="Times New Roman"/>
          <w:sz w:val="28"/>
          <w:szCs w:val="28"/>
          <w:lang w:val="en-US"/>
        </w:rPr>
        <w:t>.</w:t>
      </w:r>
      <w:bookmarkEnd w:id="38"/>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39" w:name="_Ref501912593"/>
      <w:r w:rsidRPr="00453759">
        <w:rPr>
          <w:rFonts w:ascii="Times New Roman" w:hAnsi="Times New Roman" w:cs="Times New Roman"/>
          <w:sz w:val="28"/>
          <w:szCs w:val="28"/>
          <w:lang w:val="en-US"/>
        </w:rPr>
        <w:t xml:space="preserve">Pym A. Redefining Translation Competence in an Electronic Age. In Defence of a Minimalist Approach / A. Pym // </w:t>
      </w:r>
      <w:r w:rsidRPr="00453759">
        <w:rPr>
          <w:rFonts w:ascii="Times New Roman" w:hAnsi="Times New Roman" w:cs="Times New Roman"/>
          <w:iCs/>
          <w:sz w:val="28"/>
          <w:szCs w:val="28"/>
          <w:lang w:val="en-US"/>
        </w:rPr>
        <w:t>Meta</w:t>
      </w:r>
      <w:r w:rsidRPr="00453759">
        <w:rPr>
          <w:rFonts w:ascii="Times New Roman" w:hAnsi="Times New Roman" w:cs="Times New Roman"/>
          <w:sz w:val="28"/>
          <w:szCs w:val="28"/>
          <w:lang w:val="en-US"/>
        </w:rPr>
        <w:t>. – 2003. – Vol. </w:t>
      </w:r>
      <w:r w:rsidRPr="00453759">
        <w:rPr>
          <w:rFonts w:ascii="Times New Roman" w:hAnsi="Times New Roman" w:cs="Times New Roman"/>
          <w:i/>
          <w:iCs/>
          <w:sz w:val="28"/>
          <w:szCs w:val="28"/>
          <w:lang w:val="en-US"/>
        </w:rPr>
        <w:t xml:space="preserve"> </w:t>
      </w:r>
      <w:r w:rsidRPr="00453759">
        <w:rPr>
          <w:rFonts w:ascii="Times New Roman" w:hAnsi="Times New Roman" w:cs="Times New Roman"/>
          <w:sz w:val="28"/>
          <w:szCs w:val="28"/>
          <w:lang w:val="en-US"/>
        </w:rPr>
        <w:t>48(4). – P. 481–497.</w:t>
      </w:r>
      <w:bookmarkEnd w:id="39"/>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0" w:name="_Ref501912411"/>
      <w:r w:rsidRPr="00453759">
        <w:rPr>
          <w:rFonts w:ascii="Times New Roman" w:hAnsi="Times New Roman" w:cs="Times New Roman"/>
          <w:sz w:val="28"/>
          <w:szCs w:val="28"/>
          <w:lang w:val="en-US"/>
        </w:rPr>
        <w:t>Raido V. E. Teaching Translation Technologies “Everyware”: Towards a Self-Discovery and Lifelong Learning Approach / V. E. Raido // Revista Tradumàtica: tecnologies de la traducció. – 2013</w:t>
      </w:r>
      <w:r w:rsidRPr="00453759">
        <w:rPr>
          <w:rFonts w:ascii="Times New Roman" w:hAnsi="Times New Roman" w:cs="Times New Roman"/>
          <w:sz w:val="28"/>
          <w:szCs w:val="28"/>
          <w:lang w:val="uk-UA"/>
        </w:rPr>
        <w:t xml:space="preserve">. – </w:t>
      </w:r>
      <w:r w:rsidRPr="00453759">
        <w:rPr>
          <w:rFonts w:ascii="Times New Roman" w:hAnsi="Times New Roman" w:cs="Times New Roman"/>
          <w:sz w:val="28"/>
          <w:szCs w:val="28"/>
          <w:lang w:val="en-US"/>
        </w:rPr>
        <w:t>Número 11. – P. 275–285.</w:t>
      </w:r>
      <w:bookmarkEnd w:id="40"/>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1" w:name="_Ref501912602"/>
      <w:r w:rsidRPr="00453759">
        <w:rPr>
          <w:rFonts w:ascii="Times New Roman" w:hAnsi="Times New Roman" w:cs="Times New Roman"/>
          <w:sz w:val="28"/>
          <w:szCs w:val="28"/>
          <w:lang w:val="en-US"/>
        </w:rPr>
        <w:lastRenderedPageBreak/>
        <w:t>Secară A. What’s in Your Blend</w:t>
      </w:r>
      <w:proofErr w:type="gramStart"/>
      <w:r w:rsidRPr="00453759">
        <w:rPr>
          <w:rFonts w:ascii="Times New Roman" w:hAnsi="Times New Roman" w:cs="Times New Roman"/>
          <w:sz w:val="28"/>
          <w:szCs w:val="28"/>
          <w:lang w:val="en-US"/>
        </w:rPr>
        <w:t>?:</w:t>
      </w:r>
      <w:proofErr w:type="gramEnd"/>
      <w:r w:rsidRPr="00453759">
        <w:rPr>
          <w:rFonts w:ascii="Times New Roman" w:hAnsi="Times New Roman" w:cs="Times New Roman"/>
          <w:sz w:val="28"/>
          <w:szCs w:val="28"/>
          <w:lang w:val="en-US"/>
        </w:rPr>
        <w:t xml:space="preserve"> Creating Blended Resources for Translator Training / Secară A., Marten P. , Ramírez Y. // The Interpreter and Translator Trainer. – 2009. – Vol. 3(2). – P. 275–294.</w:t>
      </w:r>
      <w:bookmarkEnd w:id="41"/>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2" w:name="_Ref501912504"/>
      <w:r w:rsidRPr="00453759">
        <w:rPr>
          <w:rFonts w:ascii="Times New Roman" w:hAnsi="Times New Roman" w:cs="Times New Roman"/>
          <w:sz w:val="28"/>
          <w:szCs w:val="28"/>
          <w:lang w:val="en-US"/>
        </w:rPr>
        <w:t xml:space="preserve">SmartCAT [Electronic resource].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61" w:history="1">
        <w:r w:rsidRPr="00453759">
          <w:rPr>
            <w:rStyle w:val="af5"/>
            <w:rFonts w:ascii="Times New Roman" w:hAnsi="Times New Roman" w:cs="Times New Roman"/>
            <w:color w:val="auto"/>
            <w:sz w:val="28"/>
            <w:szCs w:val="28"/>
            <w:u w:val="none"/>
            <w:lang w:val="en-US"/>
          </w:rPr>
          <w:t>https://ru.smartcat.ai/corp-features/</w:t>
        </w:r>
      </w:hyperlink>
      <w:r w:rsidRPr="00453759">
        <w:rPr>
          <w:rFonts w:ascii="Times New Roman" w:hAnsi="Times New Roman" w:cs="Times New Roman"/>
          <w:sz w:val="28"/>
          <w:szCs w:val="28"/>
          <w:lang w:val="en-US"/>
        </w:rPr>
        <w:t>.</w:t>
      </w:r>
      <w:bookmarkEnd w:id="42"/>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3" w:name="_Ref501911910"/>
      <w:r w:rsidRPr="00453759">
        <w:rPr>
          <w:rFonts w:ascii="Times New Roman" w:hAnsi="Times New Roman" w:cs="Times New Roman"/>
          <w:sz w:val="28"/>
          <w:szCs w:val="28"/>
          <w:lang w:val="en-US"/>
        </w:rPr>
        <w:t xml:space="preserve">The International Association of Conference Interpreters [Electronic resource].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62" w:history="1">
        <w:r w:rsidRPr="00453759">
          <w:rPr>
            <w:rStyle w:val="af5"/>
            <w:rFonts w:ascii="Times New Roman" w:hAnsi="Times New Roman" w:cs="Times New Roman"/>
            <w:color w:val="auto"/>
            <w:sz w:val="28"/>
            <w:szCs w:val="28"/>
            <w:u w:val="none"/>
            <w:lang w:val="en-US"/>
          </w:rPr>
          <w:t>https://aiic.net/about</w:t>
        </w:r>
      </w:hyperlink>
      <w:r w:rsidRPr="00453759">
        <w:rPr>
          <w:rFonts w:ascii="Times New Roman" w:hAnsi="Times New Roman" w:cs="Times New Roman"/>
          <w:sz w:val="28"/>
          <w:szCs w:val="28"/>
          <w:lang w:val="en-US"/>
        </w:rPr>
        <w:t>.</w:t>
      </w:r>
      <w:bookmarkEnd w:id="43"/>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4" w:name="_Ref501912152"/>
      <w:r w:rsidRPr="00453759">
        <w:rPr>
          <w:rFonts w:ascii="Times New Roman" w:hAnsi="Times New Roman" w:cs="Times New Roman"/>
          <w:sz w:val="28"/>
          <w:szCs w:val="28"/>
          <w:lang w:val="en-US"/>
        </w:rPr>
        <w:t>The Language Services Market: 2015 Annual Review of the Translation, Localization, and Interpreting Services and Technology Industry</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 xml:space="preserve">[Electronic resource] / [DePalma D. A., Pielmeier H., Henderson S., Stewart R. G.]. – 2015.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63">
        <w:r w:rsidRPr="00453759">
          <w:rPr>
            <w:rStyle w:val="af7"/>
            <w:rFonts w:ascii="Times New Roman" w:hAnsi="Times New Roman" w:cs="Times New Roman"/>
            <w:color w:val="auto"/>
            <w:sz w:val="28"/>
            <w:szCs w:val="28"/>
            <w:u w:val="none"/>
            <w:lang w:val="en-US"/>
          </w:rPr>
          <w:t>http://www.commonsenseadvisory.com/Portals/_default/Knowledgebase/ArticleImages/1506_Language_Services_Market_Abstract_PUBL_150710.pdf</w:t>
        </w:r>
      </w:hyperlink>
      <w:r w:rsidRPr="00453759">
        <w:rPr>
          <w:rFonts w:ascii="Times New Roman" w:hAnsi="Times New Roman" w:cs="Times New Roman"/>
          <w:sz w:val="28"/>
          <w:szCs w:val="28"/>
          <w:lang w:val="en-US"/>
        </w:rPr>
        <w:t>.</w:t>
      </w:r>
      <w:bookmarkEnd w:id="44"/>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5" w:name="_Ref501912752"/>
      <w:r w:rsidRPr="00453759">
        <w:rPr>
          <w:rFonts w:ascii="Times New Roman" w:hAnsi="Times New Roman" w:cs="Times New Roman"/>
          <w:sz w:val="28"/>
          <w:szCs w:val="28"/>
          <w:lang w:val="en-US"/>
        </w:rPr>
        <w:t>TRANG028 – Translation Technologies 1 [Electronic resource]</w:t>
      </w:r>
      <w:r w:rsidRPr="00453759">
        <w:rPr>
          <w:rFonts w:ascii="Times New Roman" w:hAnsi="Times New Roman" w:cs="Times New Roman"/>
          <w:sz w:val="28"/>
          <w:szCs w:val="28"/>
          <w:lang w:val="uk-UA"/>
        </w:rPr>
        <w:t> / University College London.</w:t>
      </w:r>
      <w:r w:rsidRPr="00453759">
        <w:rPr>
          <w:rFonts w:ascii="Times New Roman" w:hAnsi="Times New Roman" w:cs="Times New Roman"/>
          <w:sz w:val="28"/>
          <w:szCs w:val="28"/>
          <w:lang w:val="en-US"/>
        </w:rPr>
        <w:t xml:space="preserv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uk-UA"/>
        </w:rPr>
        <w:t xml:space="preserve"> </w:t>
      </w:r>
      <w:hyperlink r:id="rId64" w:history="1">
        <w:r w:rsidRPr="00453759">
          <w:rPr>
            <w:rStyle w:val="af5"/>
            <w:rFonts w:ascii="Times New Roman" w:hAnsi="Times New Roman" w:cs="Times New Roman"/>
            <w:color w:val="auto"/>
            <w:sz w:val="28"/>
            <w:szCs w:val="28"/>
            <w:u w:val="none"/>
            <w:lang w:val="uk-UA"/>
          </w:rPr>
          <w:t>http://www.ucl.ac.uk/centras/study/postgraduate-taught/msc-modules/trang028</w:t>
        </w:r>
      </w:hyperlink>
      <w:r w:rsidRPr="00453759">
        <w:rPr>
          <w:rFonts w:ascii="Times New Roman" w:hAnsi="Times New Roman" w:cs="Times New Roman"/>
          <w:sz w:val="28"/>
          <w:szCs w:val="28"/>
          <w:lang w:val="en-US"/>
        </w:rPr>
        <w:t>.</w:t>
      </w:r>
      <w:bookmarkEnd w:id="45"/>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6" w:name="_Ref501912759"/>
      <w:r w:rsidRPr="00453759">
        <w:rPr>
          <w:rFonts w:ascii="Times New Roman" w:hAnsi="Times New Roman" w:cs="Times New Roman"/>
          <w:sz w:val="28"/>
          <w:szCs w:val="28"/>
          <w:lang w:val="en-US"/>
        </w:rPr>
        <w:t>TRANG029 – Translation Technologies 2 [Electronic resource]</w:t>
      </w:r>
      <w:r w:rsidRPr="00453759">
        <w:rPr>
          <w:rFonts w:ascii="Times New Roman" w:hAnsi="Times New Roman" w:cs="Times New Roman"/>
          <w:sz w:val="28"/>
          <w:szCs w:val="28"/>
          <w:lang w:val="uk-UA"/>
        </w:rPr>
        <w:t> / University College London.</w:t>
      </w:r>
      <w:r w:rsidRPr="00453759">
        <w:rPr>
          <w:rFonts w:ascii="Times New Roman" w:hAnsi="Times New Roman" w:cs="Times New Roman"/>
          <w:sz w:val="28"/>
          <w:szCs w:val="28"/>
          <w:lang w:val="en-US"/>
        </w:rPr>
        <w:t xml:space="preserv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uk-UA"/>
        </w:rPr>
        <w:t xml:space="preserve"> </w:t>
      </w:r>
      <w:hyperlink r:id="rId65" w:history="1">
        <w:r w:rsidRPr="00453759">
          <w:rPr>
            <w:rStyle w:val="af5"/>
            <w:rFonts w:ascii="Times New Roman" w:hAnsi="Times New Roman" w:cs="Times New Roman"/>
            <w:color w:val="auto"/>
            <w:sz w:val="28"/>
            <w:szCs w:val="28"/>
            <w:u w:val="none"/>
            <w:lang w:val="uk-UA"/>
          </w:rPr>
          <w:t>http://www.ucl.ac.uk/centras/study/postgraduate-taught/msc-modules/trang029</w:t>
        </w:r>
      </w:hyperlink>
      <w:r w:rsidRPr="00453759">
        <w:rPr>
          <w:rFonts w:ascii="Times New Roman" w:hAnsi="Times New Roman" w:cs="Times New Roman"/>
          <w:sz w:val="28"/>
          <w:szCs w:val="28"/>
          <w:lang w:val="en-US"/>
        </w:rPr>
        <w:t>.</w:t>
      </w:r>
      <w:bookmarkEnd w:id="46"/>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7" w:name="_Ref501912736"/>
      <w:r w:rsidRPr="00453759">
        <w:rPr>
          <w:rFonts w:ascii="Times New Roman" w:hAnsi="Times New Roman" w:cs="Times New Roman"/>
          <w:sz w:val="28"/>
          <w:szCs w:val="28"/>
          <w:lang w:val="en-US"/>
        </w:rPr>
        <w:t>Translation – MA [Electronic resource]</w:t>
      </w:r>
      <w:r w:rsidRPr="00453759">
        <w:rPr>
          <w:rFonts w:ascii="Times New Roman" w:hAnsi="Times New Roman" w:cs="Times New Roman"/>
          <w:sz w:val="28"/>
          <w:szCs w:val="28"/>
          <w:lang w:val="uk-UA"/>
        </w:rPr>
        <w:t> / London Metropolitan University.</w:t>
      </w:r>
      <w:r w:rsidRPr="00453759">
        <w:rPr>
          <w:rFonts w:ascii="Times New Roman" w:hAnsi="Times New Roman" w:cs="Times New Roman"/>
          <w:sz w:val="28"/>
          <w:szCs w:val="28"/>
          <w:lang w:val="en-US"/>
        </w:rPr>
        <w:t xml:space="preserv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uk-UA"/>
        </w:rPr>
        <w:t xml:space="preserve"> </w:t>
      </w:r>
      <w:hyperlink r:id="rId66" w:history="1">
        <w:r w:rsidRPr="00453759">
          <w:rPr>
            <w:rStyle w:val="af5"/>
            <w:rFonts w:ascii="Times New Roman" w:hAnsi="Times New Roman" w:cs="Times New Roman"/>
            <w:color w:val="auto"/>
            <w:sz w:val="28"/>
            <w:szCs w:val="28"/>
            <w:u w:val="none"/>
            <w:lang w:val="uk-UA"/>
          </w:rPr>
          <w:t>http://www.londonmet.ac.uk/courses/postgraduate/translation---ma/?utm_source=studentportals&amp;utm_medium=profile&amp;utm_campaign=postgraduate2018</w:t>
        </w:r>
      </w:hyperlink>
      <w:r w:rsidRPr="00453759">
        <w:rPr>
          <w:rFonts w:ascii="Times New Roman" w:hAnsi="Times New Roman" w:cs="Times New Roman"/>
          <w:sz w:val="28"/>
          <w:szCs w:val="28"/>
          <w:lang w:val="en-US"/>
        </w:rPr>
        <w:t>.</w:t>
      </w:r>
      <w:bookmarkEnd w:id="47"/>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8" w:name="_Ref501912715"/>
      <w:r w:rsidRPr="00453759">
        <w:rPr>
          <w:rFonts w:ascii="Times New Roman" w:hAnsi="Times New Roman" w:cs="Times New Roman"/>
          <w:sz w:val="28"/>
          <w:szCs w:val="28"/>
          <w:lang w:val="en-US"/>
        </w:rPr>
        <w:t>Translation Technology</w:t>
      </w:r>
      <w:r w:rsidRPr="00453759">
        <w:rPr>
          <w:rFonts w:ascii="Times New Roman" w:hAnsi="Times New Roman" w:cs="Times New Roman"/>
          <w:sz w:val="28"/>
          <w:szCs w:val="28"/>
          <w:lang w:val="uk-UA"/>
        </w:rPr>
        <w:t> </w:t>
      </w:r>
      <w:r w:rsidRPr="00453759">
        <w:rPr>
          <w:rFonts w:ascii="Times New Roman" w:hAnsi="Times New Roman" w:cs="Times New Roman"/>
          <w:sz w:val="28"/>
          <w:szCs w:val="28"/>
          <w:lang w:val="en-US"/>
        </w:rPr>
        <w:t>[Electronic resource]</w:t>
      </w:r>
      <w:r w:rsidRPr="00453759">
        <w:rPr>
          <w:rFonts w:ascii="Times New Roman" w:hAnsi="Times New Roman" w:cs="Times New Roman"/>
          <w:sz w:val="28"/>
          <w:szCs w:val="28"/>
          <w:lang w:val="uk-UA"/>
        </w:rPr>
        <w:t> / University of London the School of Oriental and African Studies.</w:t>
      </w:r>
      <w:r w:rsidRPr="00453759">
        <w:rPr>
          <w:rFonts w:ascii="Times New Roman" w:hAnsi="Times New Roman" w:cs="Times New Roman"/>
          <w:sz w:val="28"/>
          <w:szCs w:val="28"/>
          <w:lang w:val="en-US"/>
        </w:rPr>
        <w:t xml:space="preserv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uk-UA"/>
        </w:rPr>
        <w:t xml:space="preserve"> </w:t>
      </w:r>
      <w:hyperlink r:id="rId67" w:history="1">
        <w:r w:rsidRPr="00453759">
          <w:rPr>
            <w:rStyle w:val="af5"/>
            <w:rFonts w:ascii="Times New Roman" w:hAnsi="Times New Roman" w:cs="Times New Roman"/>
            <w:color w:val="auto"/>
            <w:sz w:val="28"/>
            <w:szCs w:val="28"/>
            <w:u w:val="none"/>
            <w:lang w:val="uk-UA"/>
          </w:rPr>
          <w:t>https://www.soas.ac.uk/courseunits/15PLIH049.html</w:t>
        </w:r>
      </w:hyperlink>
      <w:r w:rsidRPr="00453759">
        <w:rPr>
          <w:rFonts w:ascii="Times New Roman" w:hAnsi="Times New Roman" w:cs="Times New Roman"/>
          <w:sz w:val="28"/>
          <w:szCs w:val="28"/>
          <w:lang w:val="en-US"/>
        </w:rPr>
        <w:t>.</w:t>
      </w:r>
      <w:bookmarkEnd w:id="48"/>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49" w:name="_Ref501912484"/>
      <w:r w:rsidRPr="00453759">
        <w:rPr>
          <w:rFonts w:ascii="Times New Roman" w:hAnsi="Times New Roman" w:cs="Times New Roman"/>
          <w:sz w:val="28"/>
          <w:szCs w:val="28"/>
          <w:lang w:val="uk-UA"/>
        </w:rPr>
        <w:t xml:space="preserve">Virtaal </w:t>
      </w:r>
      <w:r w:rsidRPr="00453759">
        <w:rPr>
          <w:rFonts w:ascii="Times New Roman" w:hAnsi="Times New Roman" w:cs="Times New Roman"/>
          <w:sz w:val="28"/>
          <w:szCs w:val="28"/>
          <w:lang w:val="en-US"/>
        </w:rPr>
        <w:t xml:space="preserve">[Electronic resource].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68" w:history="1">
        <w:r w:rsidRPr="00453759">
          <w:rPr>
            <w:rStyle w:val="af5"/>
            <w:rFonts w:ascii="Times New Roman" w:hAnsi="Times New Roman" w:cs="Times New Roman"/>
            <w:color w:val="auto"/>
            <w:sz w:val="28"/>
            <w:szCs w:val="28"/>
            <w:u w:val="none"/>
            <w:lang w:val="en-US"/>
          </w:rPr>
          <w:t>http://virtaal.translatehouse.org/</w:t>
        </w:r>
      </w:hyperlink>
      <w:r w:rsidRPr="00453759">
        <w:rPr>
          <w:rFonts w:ascii="Times New Roman" w:hAnsi="Times New Roman" w:cs="Times New Roman"/>
          <w:sz w:val="28"/>
          <w:szCs w:val="28"/>
          <w:lang w:val="uk-UA"/>
        </w:rPr>
        <w:t>.</w:t>
      </w:r>
      <w:bookmarkEnd w:id="49"/>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50" w:name="_Ref501912174"/>
      <w:r w:rsidRPr="00453759">
        <w:rPr>
          <w:rFonts w:ascii="Times New Roman" w:hAnsi="Times New Roman" w:cs="Times New Roman"/>
          <w:sz w:val="28"/>
          <w:szCs w:val="28"/>
          <w:lang w:val="en-US"/>
        </w:rPr>
        <w:lastRenderedPageBreak/>
        <w:t>What is The Size of the Translation Industry?</w:t>
      </w:r>
      <w:r w:rsidRPr="00453759">
        <w:rPr>
          <w:rFonts w:ascii="Times New Roman" w:hAnsi="Times New Roman" w:cs="Times New Roman"/>
          <w:sz w:val="28"/>
          <w:szCs w:val="28"/>
          <w:lang w:val="uk-UA"/>
        </w:rPr>
        <w:t xml:space="preserve"> </w:t>
      </w:r>
      <w:r w:rsidRPr="00453759">
        <w:rPr>
          <w:rFonts w:ascii="Times New Roman" w:hAnsi="Times New Roman" w:cs="Times New Roman"/>
          <w:sz w:val="28"/>
          <w:szCs w:val="28"/>
          <w:lang w:val="en-US"/>
        </w:rPr>
        <w:t xml:space="preserve">[Electronic resource] – 2013.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uk-UA"/>
        </w:rPr>
        <w:t xml:space="preserve"> </w:t>
      </w:r>
      <w:hyperlink r:id="rId69">
        <w:r w:rsidRPr="00453759">
          <w:rPr>
            <w:rStyle w:val="af7"/>
            <w:rFonts w:ascii="Times New Roman" w:hAnsi="Times New Roman" w:cs="Times New Roman"/>
            <w:color w:val="auto"/>
            <w:sz w:val="28"/>
            <w:szCs w:val="28"/>
            <w:u w:val="none"/>
            <w:lang w:val="uk-UA"/>
          </w:rPr>
          <w:t>https://www.pangeanic.com/knowledge_center/size-of-the-translation-industry</w:t>
        </w:r>
      </w:hyperlink>
      <w:r w:rsidRPr="00453759">
        <w:rPr>
          <w:rFonts w:ascii="Times New Roman" w:hAnsi="Times New Roman" w:cs="Times New Roman"/>
          <w:sz w:val="28"/>
          <w:szCs w:val="28"/>
          <w:lang w:val="uk-UA"/>
        </w:rPr>
        <w:t>.</w:t>
      </w:r>
      <w:bookmarkEnd w:id="50"/>
    </w:p>
    <w:p w:rsidR="00B97AE4"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51" w:name="_Ref501912646"/>
      <w:r w:rsidRPr="00453759">
        <w:rPr>
          <w:rFonts w:ascii="Times New Roman" w:hAnsi="Times New Roman" w:cs="Times New Roman"/>
          <w:sz w:val="28"/>
          <w:szCs w:val="28"/>
          <w:lang w:val="en-US"/>
        </w:rPr>
        <w:t xml:space="preserve">Wheeler D. A. How to Evaluate Open Source Software / Free Software (OSS/FS) Programmes [Electronic resource] / D. A. Wheeler – 2008.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70" w:history="1">
        <w:r w:rsidRPr="00453759">
          <w:rPr>
            <w:rStyle w:val="af5"/>
            <w:rFonts w:ascii="Times New Roman" w:hAnsi="Times New Roman" w:cs="Times New Roman"/>
            <w:color w:val="auto"/>
            <w:sz w:val="28"/>
            <w:szCs w:val="28"/>
            <w:u w:val="none"/>
            <w:lang w:val="en-US"/>
          </w:rPr>
          <w:t>http://www.dwheeler.com/oss_fs_eval</w:t>
        </w:r>
      </w:hyperlink>
      <w:r w:rsidRPr="00453759">
        <w:rPr>
          <w:rFonts w:ascii="Times New Roman" w:hAnsi="Times New Roman" w:cs="Times New Roman"/>
          <w:sz w:val="28"/>
          <w:szCs w:val="28"/>
          <w:lang w:val="en-US"/>
        </w:rPr>
        <w:t>.</w:t>
      </w:r>
      <w:bookmarkEnd w:id="51"/>
    </w:p>
    <w:p w:rsidR="00DB4056" w:rsidRPr="00453759" w:rsidRDefault="00B97AE4" w:rsidP="00B97AE4">
      <w:pPr>
        <w:numPr>
          <w:ilvl w:val="0"/>
          <w:numId w:val="21"/>
        </w:numPr>
        <w:spacing w:after="0" w:line="360" w:lineRule="auto"/>
        <w:ind w:left="357" w:firstLine="494"/>
        <w:jc w:val="both"/>
        <w:rPr>
          <w:rFonts w:ascii="Times New Roman" w:hAnsi="Times New Roman" w:cs="Times New Roman"/>
          <w:sz w:val="28"/>
          <w:szCs w:val="28"/>
          <w:lang w:val="uk-UA"/>
        </w:rPr>
      </w:pPr>
      <w:bookmarkStart w:id="52" w:name="_Ref501912531"/>
      <w:r w:rsidRPr="00453759">
        <w:rPr>
          <w:rFonts w:ascii="Times New Roman" w:hAnsi="Times New Roman" w:cs="Times New Roman"/>
          <w:sz w:val="28"/>
          <w:szCs w:val="28"/>
          <w:lang w:val="uk-UA"/>
        </w:rPr>
        <w:t>Wordfast Anywhere</w:t>
      </w:r>
      <w:r w:rsidRPr="00453759">
        <w:rPr>
          <w:rFonts w:ascii="Times New Roman" w:hAnsi="Times New Roman" w:cs="Times New Roman"/>
          <w:sz w:val="28"/>
          <w:szCs w:val="28"/>
          <w:lang w:val="en-US"/>
        </w:rPr>
        <w:t xml:space="preserve"> [Electronic resource]. – Way of </w:t>
      </w:r>
      <w:proofErr w:type="gramStart"/>
      <w:r w:rsidRPr="00453759">
        <w:rPr>
          <w:rFonts w:ascii="Times New Roman" w:hAnsi="Times New Roman" w:cs="Times New Roman"/>
          <w:sz w:val="28"/>
          <w:szCs w:val="28"/>
          <w:lang w:val="en-US"/>
        </w:rPr>
        <w:t>access :</w:t>
      </w:r>
      <w:proofErr w:type="gramEnd"/>
      <w:r w:rsidRPr="00453759">
        <w:rPr>
          <w:rFonts w:ascii="Times New Roman" w:hAnsi="Times New Roman" w:cs="Times New Roman"/>
          <w:sz w:val="28"/>
          <w:szCs w:val="28"/>
          <w:lang w:val="en-US"/>
        </w:rPr>
        <w:t xml:space="preserve"> </w:t>
      </w:r>
      <w:hyperlink r:id="rId71" w:history="1">
        <w:r w:rsidRPr="00453759">
          <w:rPr>
            <w:rStyle w:val="af5"/>
            <w:rFonts w:ascii="Times New Roman" w:hAnsi="Times New Roman" w:cs="Times New Roman"/>
            <w:color w:val="auto"/>
            <w:sz w:val="28"/>
            <w:szCs w:val="28"/>
            <w:u w:val="none"/>
            <w:lang w:val="en-US"/>
          </w:rPr>
          <w:t>https://www.wordfast.net/?go=anywhere</w:t>
        </w:r>
      </w:hyperlink>
      <w:r w:rsidRPr="00453759">
        <w:rPr>
          <w:rFonts w:ascii="Times New Roman" w:hAnsi="Times New Roman" w:cs="Times New Roman"/>
          <w:sz w:val="28"/>
          <w:szCs w:val="28"/>
          <w:lang w:val="uk-UA"/>
        </w:rPr>
        <w:t>.</w:t>
      </w:r>
      <w:bookmarkEnd w:id="52"/>
    </w:p>
    <w:p w:rsidR="00DB4056" w:rsidRPr="004F3E5B" w:rsidRDefault="00DB4056" w:rsidP="002C7619">
      <w:pPr>
        <w:spacing w:after="0" w:line="360" w:lineRule="auto"/>
        <w:jc w:val="center"/>
        <w:rPr>
          <w:rFonts w:ascii="Times New Roman" w:hAnsi="Times New Roman" w:cs="Times New Roman"/>
          <w:sz w:val="28"/>
          <w:szCs w:val="28"/>
          <w:lang w:val="en-US"/>
        </w:rPr>
      </w:pPr>
    </w:p>
    <w:p w:rsidR="00217F18" w:rsidRPr="004F3E5B" w:rsidRDefault="00217F18">
      <w:pPr>
        <w:rPr>
          <w:rFonts w:ascii="Times New Roman" w:eastAsiaTheme="majorEastAsia" w:hAnsi="Times New Roman" w:cs="Times New Roman"/>
          <w:bCs/>
          <w:sz w:val="28"/>
          <w:szCs w:val="28"/>
          <w:lang w:val="en-US"/>
        </w:rPr>
      </w:pPr>
      <w:r w:rsidRPr="004F3E5B">
        <w:rPr>
          <w:rFonts w:ascii="Times New Roman" w:hAnsi="Times New Roman" w:cs="Times New Roman"/>
          <w:b/>
          <w:lang w:val="en-US"/>
        </w:rPr>
        <w:br w:type="page"/>
      </w:r>
    </w:p>
    <w:p w:rsidR="00FC11D8" w:rsidRPr="004F3E5B" w:rsidRDefault="00FC11D8" w:rsidP="00676756">
      <w:pPr>
        <w:pStyle w:val="1"/>
        <w:spacing w:line="360" w:lineRule="auto"/>
        <w:jc w:val="center"/>
        <w:rPr>
          <w:rFonts w:ascii="Times New Roman" w:hAnsi="Times New Roman" w:cs="Times New Roman"/>
          <w:color w:val="auto"/>
          <w:lang w:val="uk-UA"/>
        </w:rPr>
      </w:pPr>
      <w:r w:rsidRPr="004F3E5B">
        <w:rPr>
          <w:rFonts w:ascii="Times New Roman" w:hAnsi="Times New Roman" w:cs="Times New Roman"/>
          <w:color w:val="auto"/>
          <w:lang w:val="en-US"/>
        </w:rPr>
        <w:lastRenderedPageBreak/>
        <w:t>SUMMARY</w:t>
      </w:r>
    </w:p>
    <w:p w:rsidR="00A902CD" w:rsidRPr="004F3E5B" w:rsidRDefault="00A902CD" w:rsidP="00A902CD">
      <w:pPr>
        <w:rPr>
          <w:lang w:val="uk-UA"/>
        </w:rPr>
      </w:pPr>
    </w:p>
    <w:p w:rsidR="00503167" w:rsidRPr="00503167" w:rsidRDefault="00503167" w:rsidP="00503167">
      <w:pPr>
        <w:spacing w:after="0" w:line="360" w:lineRule="auto"/>
        <w:ind w:firstLine="709"/>
        <w:jc w:val="both"/>
        <w:rPr>
          <w:rFonts w:ascii="Times New Roman" w:hAnsi="Times New Roman" w:cs="Times New Roman"/>
          <w:bCs/>
          <w:sz w:val="28"/>
          <w:szCs w:val="28"/>
          <w:lang w:val="uk-UA"/>
        </w:rPr>
      </w:pPr>
      <w:r w:rsidRPr="00503167">
        <w:rPr>
          <w:rFonts w:ascii="Times New Roman" w:hAnsi="Times New Roman" w:cs="Times New Roman"/>
          <w:bCs/>
          <w:sz w:val="28"/>
          <w:szCs w:val="28"/>
          <w:lang w:val="uk-UA"/>
        </w:rPr>
        <w:t xml:space="preserve">The </w:t>
      </w:r>
      <w:r>
        <w:rPr>
          <w:rFonts w:ascii="Times New Roman" w:hAnsi="Times New Roman" w:cs="Times New Roman"/>
          <w:bCs/>
          <w:sz w:val="28"/>
          <w:szCs w:val="28"/>
          <w:lang w:val="en-US"/>
        </w:rPr>
        <w:t>diploma</w:t>
      </w:r>
      <w:r w:rsidRPr="00503167">
        <w:rPr>
          <w:rFonts w:ascii="Times New Roman" w:hAnsi="Times New Roman" w:cs="Times New Roman"/>
          <w:bCs/>
          <w:sz w:val="28"/>
          <w:szCs w:val="28"/>
          <w:lang w:val="uk-UA"/>
        </w:rPr>
        <w:t xml:space="preserve"> is devoted to the problem of studying the </w:t>
      </w:r>
      <w:r w:rsidR="009F0B98">
        <w:rPr>
          <w:rFonts w:ascii="Times New Roman" w:hAnsi="Times New Roman" w:cs="Times New Roman"/>
          <w:bCs/>
          <w:sz w:val="28"/>
          <w:szCs w:val="28"/>
          <w:lang w:val="en-US"/>
        </w:rPr>
        <w:t xml:space="preserve">free computer-aided translation </w:t>
      </w:r>
      <w:r w:rsidRPr="00503167">
        <w:rPr>
          <w:rFonts w:ascii="Times New Roman" w:hAnsi="Times New Roman" w:cs="Times New Roman"/>
          <w:bCs/>
          <w:sz w:val="28"/>
          <w:szCs w:val="28"/>
          <w:lang w:val="uk-UA"/>
        </w:rPr>
        <w:t>systems as part of the preparation of future translators, that is, from the methodological point of view.</w:t>
      </w:r>
    </w:p>
    <w:p w:rsidR="00503167" w:rsidRPr="00503167" w:rsidRDefault="00503167" w:rsidP="00503167">
      <w:pPr>
        <w:spacing w:after="0" w:line="360" w:lineRule="auto"/>
        <w:ind w:firstLine="709"/>
        <w:jc w:val="both"/>
        <w:rPr>
          <w:rFonts w:ascii="Times New Roman" w:hAnsi="Times New Roman" w:cs="Times New Roman"/>
          <w:bCs/>
          <w:sz w:val="28"/>
          <w:szCs w:val="28"/>
          <w:lang w:val="uk-UA"/>
        </w:rPr>
      </w:pPr>
      <w:r w:rsidRPr="00503167">
        <w:rPr>
          <w:rFonts w:ascii="Times New Roman" w:hAnsi="Times New Roman" w:cs="Times New Roman"/>
          <w:bCs/>
          <w:sz w:val="28"/>
          <w:szCs w:val="28"/>
          <w:lang w:val="uk-UA"/>
        </w:rPr>
        <w:t>The relevance of the study is determined by the extremely rapid pace of development of translation technologies, the posse</w:t>
      </w:r>
      <w:r w:rsidR="009F0B98">
        <w:rPr>
          <w:rFonts w:ascii="Times New Roman" w:hAnsi="Times New Roman" w:cs="Times New Roman"/>
          <w:bCs/>
          <w:sz w:val="28"/>
          <w:szCs w:val="28"/>
          <w:lang w:val="uk-UA"/>
        </w:rPr>
        <w:t xml:space="preserve">ssion of which (in particular, </w:t>
      </w:r>
      <w:r w:rsidR="009F0B98">
        <w:rPr>
          <w:rFonts w:ascii="Times New Roman" w:hAnsi="Times New Roman" w:cs="Times New Roman"/>
          <w:bCs/>
          <w:sz w:val="28"/>
          <w:szCs w:val="28"/>
          <w:lang w:val="en-US"/>
        </w:rPr>
        <w:t>C</w:t>
      </w:r>
      <w:r w:rsidRPr="00503167">
        <w:rPr>
          <w:rFonts w:ascii="Times New Roman" w:hAnsi="Times New Roman" w:cs="Times New Roman"/>
          <w:bCs/>
          <w:sz w:val="28"/>
          <w:szCs w:val="28"/>
          <w:lang w:val="uk-UA"/>
        </w:rPr>
        <w:t>AT-tools) is one of the most important conditions for</w:t>
      </w:r>
      <w:r w:rsidR="009F0B98">
        <w:rPr>
          <w:rFonts w:ascii="Times New Roman" w:hAnsi="Times New Roman" w:cs="Times New Roman"/>
          <w:bCs/>
          <w:sz w:val="28"/>
          <w:szCs w:val="28"/>
          <w:lang w:val="uk-UA"/>
        </w:rPr>
        <w:t xml:space="preserve"> ensuring the future translator</w:t>
      </w:r>
      <w:r w:rsidR="009F0B98">
        <w:rPr>
          <w:rFonts w:ascii="Times New Roman" w:hAnsi="Times New Roman" w:cs="Times New Roman"/>
          <w:bCs/>
          <w:sz w:val="28"/>
          <w:szCs w:val="28"/>
          <w:lang w:val="en-US"/>
        </w:rPr>
        <w:t>’</w:t>
      </w:r>
      <w:r w:rsidRPr="00503167">
        <w:rPr>
          <w:rFonts w:ascii="Times New Roman" w:hAnsi="Times New Roman" w:cs="Times New Roman"/>
          <w:bCs/>
          <w:sz w:val="28"/>
          <w:szCs w:val="28"/>
          <w:lang w:val="uk-UA"/>
        </w:rPr>
        <w:t>s competitiveness. Accordingly, modern translation technologies should be a compulsory component of vocational training, which, in turn, should be based on scientifically sound teaching methods, the development of which is carried out within the scope of the proposed work.</w:t>
      </w:r>
    </w:p>
    <w:p w:rsidR="00503167" w:rsidRPr="00503167" w:rsidRDefault="00503167" w:rsidP="00503167">
      <w:pPr>
        <w:spacing w:after="0" w:line="360" w:lineRule="auto"/>
        <w:ind w:firstLine="709"/>
        <w:jc w:val="both"/>
        <w:rPr>
          <w:rFonts w:ascii="Times New Roman" w:hAnsi="Times New Roman" w:cs="Times New Roman"/>
          <w:bCs/>
          <w:sz w:val="28"/>
          <w:szCs w:val="28"/>
          <w:lang w:val="uk-UA"/>
        </w:rPr>
      </w:pPr>
      <w:r w:rsidRPr="00503167">
        <w:rPr>
          <w:rFonts w:ascii="Times New Roman" w:hAnsi="Times New Roman" w:cs="Times New Roman"/>
          <w:bCs/>
          <w:sz w:val="28"/>
          <w:szCs w:val="28"/>
          <w:lang w:val="uk-UA"/>
        </w:rPr>
        <w:t xml:space="preserve">The object of the study is the </w:t>
      </w:r>
      <w:r w:rsidR="009F0B98">
        <w:rPr>
          <w:rFonts w:ascii="Times New Roman" w:hAnsi="Times New Roman" w:cs="Times New Roman"/>
          <w:bCs/>
          <w:sz w:val="28"/>
          <w:szCs w:val="28"/>
          <w:lang w:val="en-US"/>
        </w:rPr>
        <w:t xml:space="preserve">free computer-aided translation </w:t>
      </w:r>
      <w:r w:rsidR="009F0B98" w:rsidRPr="00503167">
        <w:rPr>
          <w:rFonts w:ascii="Times New Roman" w:hAnsi="Times New Roman" w:cs="Times New Roman"/>
          <w:bCs/>
          <w:sz w:val="28"/>
          <w:szCs w:val="28"/>
          <w:lang w:val="uk-UA"/>
        </w:rPr>
        <w:t xml:space="preserve">systems </w:t>
      </w:r>
      <w:r w:rsidRPr="00503167">
        <w:rPr>
          <w:rFonts w:ascii="Times New Roman" w:hAnsi="Times New Roman" w:cs="Times New Roman"/>
          <w:bCs/>
          <w:sz w:val="28"/>
          <w:szCs w:val="28"/>
          <w:lang w:val="uk-UA"/>
        </w:rPr>
        <w:t>in the structure of the professional activities of the translator.</w:t>
      </w:r>
    </w:p>
    <w:p w:rsidR="00503167" w:rsidRPr="00503167" w:rsidRDefault="00503167" w:rsidP="00503167">
      <w:pPr>
        <w:spacing w:after="0" w:line="360" w:lineRule="auto"/>
        <w:ind w:firstLine="709"/>
        <w:jc w:val="both"/>
        <w:rPr>
          <w:lang w:val="en-US"/>
        </w:rPr>
      </w:pPr>
      <w:r w:rsidRPr="00503167">
        <w:rPr>
          <w:rFonts w:ascii="Times New Roman" w:hAnsi="Times New Roman" w:cs="Times New Roman"/>
          <w:bCs/>
          <w:sz w:val="28"/>
          <w:szCs w:val="28"/>
          <w:lang w:val="uk-UA"/>
        </w:rPr>
        <w:t xml:space="preserve">The subject of our research is the </w:t>
      </w:r>
      <w:r w:rsidR="009F0B98">
        <w:rPr>
          <w:rFonts w:ascii="Times New Roman" w:hAnsi="Times New Roman" w:cs="Times New Roman"/>
          <w:bCs/>
          <w:sz w:val="28"/>
          <w:szCs w:val="28"/>
          <w:lang w:val="en-US"/>
        </w:rPr>
        <w:t>substantiation</w:t>
      </w:r>
      <w:r w:rsidRPr="00503167">
        <w:rPr>
          <w:rFonts w:ascii="Times New Roman" w:hAnsi="Times New Roman" w:cs="Times New Roman"/>
          <w:bCs/>
          <w:sz w:val="28"/>
          <w:szCs w:val="28"/>
          <w:lang w:val="uk-UA"/>
        </w:rPr>
        <w:t xml:space="preserve"> of the theoretical and methodological principles of the introduction of </w:t>
      </w:r>
      <w:r w:rsidR="009F0B98">
        <w:rPr>
          <w:rFonts w:ascii="Times New Roman" w:hAnsi="Times New Roman" w:cs="Times New Roman"/>
          <w:bCs/>
          <w:sz w:val="28"/>
          <w:szCs w:val="28"/>
          <w:lang w:val="en-US"/>
        </w:rPr>
        <w:t xml:space="preserve">free computer-aided translation </w:t>
      </w:r>
      <w:r w:rsidR="009F0B98" w:rsidRPr="00503167">
        <w:rPr>
          <w:rFonts w:ascii="Times New Roman" w:hAnsi="Times New Roman" w:cs="Times New Roman"/>
          <w:bCs/>
          <w:sz w:val="28"/>
          <w:szCs w:val="28"/>
          <w:lang w:val="uk-UA"/>
        </w:rPr>
        <w:t>systems</w:t>
      </w:r>
      <w:r w:rsidRPr="00503167">
        <w:rPr>
          <w:rFonts w:ascii="Times New Roman" w:hAnsi="Times New Roman" w:cs="Times New Roman"/>
          <w:bCs/>
          <w:sz w:val="28"/>
          <w:szCs w:val="28"/>
          <w:lang w:val="uk-UA"/>
        </w:rPr>
        <w:t xml:space="preserve"> into the structure of professional training of future translators.</w:t>
      </w:r>
    </w:p>
    <w:p w:rsidR="00503167" w:rsidRPr="00503167" w:rsidRDefault="009F0B98" w:rsidP="00503167">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en-US"/>
        </w:rPr>
        <w:t>T</w:t>
      </w:r>
      <w:r w:rsidR="00503167" w:rsidRPr="00503167">
        <w:rPr>
          <w:rFonts w:ascii="Times New Roman" w:hAnsi="Times New Roman" w:cs="Times New Roman"/>
          <w:sz w:val="28"/>
          <w:szCs w:val="28"/>
          <w:lang w:val="uk-UA"/>
        </w:rPr>
        <w:t xml:space="preserve">he purpose of the study is to comprehensively analyze and substantiate the theoretical and methodological foundations of the introduction of </w:t>
      </w:r>
      <w:r>
        <w:rPr>
          <w:rFonts w:ascii="Times New Roman" w:hAnsi="Times New Roman" w:cs="Times New Roman"/>
          <w:bCs/>
          <w:sz w:val="28"/>
          <w:szCs w:val="28"/>
          <w:lang w:val="en-US"/>
        </w:rPr>
        <w:t xml:space="preserve">free computer-aided translation </w:t>
      </w:r>
      <w:r w:rsidRPr="00503167">
        <w:rPr>
          <w:rFonts w:ascii="Times New Roman" w:hAnsi="Times New Roman" w:cs="Times New Roman"/>
          <w:bCs/>
          <w:sz w:val="28"/>
          <w:szCs w:val="28"/>
          <w:lang w:val="uk-UA"/>
        </w:rPr>
        <w:t>systems</w:t>
      </w:r>
      <w:r w:rsidRPr="00503167">
        <w:rPr>
          <w:rFonts w:ascii="Times New Roman" w:hAnsi="Times New Roman" w:cs="Times New Roman"/>
          <w:sz w:val="28"/>
          <w:szCs w:val="28"/>
          <w:lang w:val="uk-UA"/>
        </w:rPr>
        <w:t xml:space="preserve"> </w:t>
      </w:r>
      <w:r w:rsidR="00503167" w:rsidRPr="00503167">
        <w:rPr>
          <w:rFonts w:ascii="Times New Roman" w:hAnsi="Times New Roman" w:cs="Times New Roman"/>
          <w:sz w:val="28"/>
          <w:szCs w:val="28"/>
          <w:lang w:val="uk-UA"/>
        </w:rPr>
        <w:t>into the structure of professional training of future translators.</w:t>
      </w:r>
    </w:p>
    <w:p w:rsidR="00503167" w:rsidRPr="00503167" w:rsidRDefault="00503167" w:rsidP="00503167">
      <w:pPr>
        <w:spacing w:after="0" w:line="360" w:lineRule="auto"/>
        <w:ind w:firstLine="720"/>
        <w:jc w:val="both"/>
        <w:rPr>
          <w:rFonts w:ascii="Times New Roman" w:hAnsi="Times New Roman" w:cs="Times New Roman"/>
          <w:sz w:val="28"/>
          <w:szCs w:val="28"/>
          <w:lang w:val="uk-UA"/>
        </w:rPr>
      </w:pPr>
      <w:r w:rsidRPr="00503167">
        <w:rPr>
          <w:rFonts w:ascii="Times New Roman" w:hAnsi="Times New Roman" w:cs="Times New Roman"/>
          <w:sz w:val="28"/>
          <w:szCs w:val="28"/>
          <w:lang w:val="uk-UA"/>
        </w:rPr>
        <w:t xml:space="preserve">Realization of the formulated </w:t>
      </w:r>
      <w:r w:rsidR="0088795A">
        <w:rPr>
          <w:rFonts w:ascii="Times New Roman" w:hAnsi="Times New Roman" w:cs="Times New Roman"/>
          <w:sz w:val="28"/>
          <w:szCs w:val="28"/>
          <w:lang w:val="en-US"/>
        </w:rPr>
        <w:t>purpose</w:t>
      </w:r>
      <w:r w:rsidRPr="00503167">
        <w:rPr>
          <w:rFonts w:ascii="Times New Roman" w:hAnsi="Times New Roman" w:cs="Times New Roman"/>
          <w:sz w:val="28"/>
          <w:szCs w:val="28"/>
          <w:lang w:val="uk-UA"/>
        </w:rPr>
        <w:t xml:space="preserve"> involves solving the following tasks:</w:t>
      </w:r>
    </w:p>
    <w:p w:rsidR="00503167" w:rsidRPr="00503167" w:rsidRDefault="00856069" w:rsidP="00503167">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 </w:t>
      </w:r>
      <w:proofErr w:type="gramStart"/>
      <w:r w:rsidR="00503167" w:rsidRPr="00503167">
        <w:rPr>
          <w:rFonts w:ascii="Times New Roman" w:hAnsi="Times New Roman" w:cs="Times New Roman"/>
          <w:sz w:val="28"/>
          <w:szCs w:val="28"/>
          <w:lang w:val="uk-UA"/>
        </w:rPr>
        <w:t>analysis</w:t>
      </w:r>
      <w:proofErr w:type="gramEnd"/>
      <w:r w:rsidR="00503167" w:rsidRPr="00503167">
        <w:rPr>
          <w:rFonts w:ascii="Times New Roman" w:hAnsi="Times New Roman" w:cs="Times New Roman"/>
          <w:sz w:val="28"/>
          <w:szCs w:val="28"/>
          <w:lang w:val="uk-UA"/>
        </w:rPr>
        <w:t xml:space="preserve"> of the modern translation market in order to identify its main requirements;</w:t>
      </w:r>
    </w:p>
    <w:p w:rsidR="00503167" w:rsidRPr="00503167" w:rsidRDefault="00856069" w:rsidP="00503167">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 </w:t>
      </w:r>
      <w:proofErr w:type="gramStart"/>
      <w:r w:rsidR="00503167" w:rsidRPr="00503167">
        <w:rPr>
          <w:rFonts w:ascii="Times New Roman" w:hAnsi="Times New Roman" w:cs="Times New Roman"/>
          <w:sz w:val="28"/>
          <w:szCs w:val="28"/>
          <w:lang w:val="uk-UA"/>
        </w:rPr>
        <w:t>analysis</w:t>
      </w:r>
      <w:proofErr w:type="gramEnd"/>
      <w:r w:rsidR="00503167" w:rsidRPr="00503167">
        <w:rPr>
          <w:rFonts w:ascii="Times New Roman" w:hAnsi="Times New Roman" w:cs="Times New Roman"/>
          <w:sz w:val="28"/>
          <w:szCs w:val="28"/>
          <w:lang w:val="uk-UA"/>
        </w:rPr>
        <w:t xml:space="preserve"> of the content of the concept of "</w:t>
      </w:r>
      <w:r w:rsidR="0088795A">
        <w:rPr>
          <w:rFonts w:ascii="Times New Roman" w:hAnsi="Times New Roman" w:cs="Times New Roman"/>
          <w:bCs/>
          <w:sz w:val="28"/>
          <w:szCs w:val="28"/>
          <w:lang w:val="en-US"/>
        </w:rPr>
        <w:t xml:space="preserve">free computer-aided translation </w:t>
      </w:r>
      <w:r w:rsidR="0088795A" w:rsidRPr="00503167">
        <w:rPr>
          <w:rFonts w:ascii="Times New Roman" w:hAnsi="Times New Roman" w:cs="Times New Roman"/>
          <w:bCs/>
          <w:sz w:val="28"/>
          <w:szCs w:val="28"/>
          <w:lang w:val="uk-UA"/>
        </w:rPr>
        <w:t>systems</w:t>
      </w:r>
      <w:r w:rsidR="00503167" w:rsidRPr="00503167">
        <w:rPr>
          <w:rFonts w:ascii="Times New Roman" w:hAnsi="Times New Roman" w:cs="Times New Roman"/>
          <w:sz w:val="28"/>
          <w:szCs w:val="28"/>
          <w:lang w:val="uk-UA"/>
        </w:rPr>
        <w:t>" and the establishment of their place and role in the structure of professional training of future translators;</w:t>
      </w:r>
    </w:p>
    <w:p w:rsidR="00503167" w:rsidRPr="00503167" w:rsidRDefault="00856069" w:rsidP="00503167">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 </w:t>
      </w:r>
      <w:r w:rsidR="00503167" w:rsidRPr="00503167">
        <w:rPr>
          <w:rFonts w:ascii="Times New Roman" w:hAnsi="Times New Roman" w:cs="Times New Roman"/>
          <w:sz w:val="28"/>
          <w:szCs w:val="28"/>
          <w:lang w:val="uk-UA"/>
        </w:rPr>
        <w:t xml:space="preserve">providing a description of the classification of </w:t>
      </w:r>
      <w:r w:rsidR="0088795A">
        <w:rPr>
          <w:rFonts w:ascii="Times New Roman" w:hAnsi="Times New Roman" w:cs="Times New Roman"/>
          <w:bCs/>
          <w:sz w:val="28"/>
          <w:szCs w:val="28"/>
          <w:lang w:val="en-US"/>
        </w:rPr>
        <w:t xml:space="preserve">free computer-aided translation </w:t>
      </w:r>
      <w:r w:rsidR="0088795A" w:rsidRPr="00503167">
        <w:rPr>
          <w:rFonts w:ascii="Times New Roman" w:hAnsi="Times New Roman" w:cs="Times New Roman"/>
          <w:bCs/>
          <w:sz w:val="28"/>
          <w:szCs w:val="28"/>
          <w:lang w:val="uk-UA"/>
        </w:rPr>
        <w:t>systems</w:t>
      </w:r>
      <w:r w:rsidR="00503167" w:rsidRPr="00503167">
        <w:rPr>
          <w:rFonts w:ascii="Times New Roman" w:hAnsi="Times New Roman" w:cs="Times New Roman"/>
          <w:sz w:val="28"/>
          <w:szCs w:val="28"/>
          <w:lang w:val="uk-UA"/>
        </w:rPr>
        <w:t>;</w:t>
      </w:r>
    </w:p>
    <w:p w:rsidR="00503167" w:rsidRPr="00503167" w:rsidRDefault="00856069" w:rsidP="00503167">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en-US"/>
        </w:rPr>
        <w:lastRenderedPageBreak/>
        <w:t xml:space="preserve">– </w:t>
      </w:r>
      <w:r w:rsidR="00503167" w:rsidRPr="00503167">
        <w:rPr>
          <w:rFonts w:ascii="Times New Roman" w:hAnsi="Times New Roman" w:cs="Times New Roman"/>
          <w:sz w:val="28"/>
          <w:szCs w:val="28"/>
          <w:lang w:val="uk-UA"/>
        </w:rPr>
        <w:t xml:space="preserve">studying the leading experience of </w:t>
      </w:r>
      <w:r w:rsidR="0088795A">
        <w:rPr>
          <w:rFonts w:ascii="Times New Roman" w:hAnsi="Times New Roman" w:cs="Times New Roman"/>
          <w:sz w:val="28"/>
          <w:szCs w:val="28"/>
          <w:lang w:val="en-US"/>
        </w:rPr>
        <w:t>teaching</w:t>
      </w:r>
      <w:r w:rsidR="00503167" w:rsidRPr="00503167">
        <w:rPr>
          <w:rFonts w:ascii="Times New Roman" w:hAnsi="Times New Roman" w:cs="Times New Roman"/>
          <w:sz w:val="28"/>
          <w:szCs w:val="28"/>
          <w:lang w:val="uk-UA"/>
        </w:rPr>
        <w:t xml:space="preserve"> </w:t>
      </w:r>
      <w:r w:rsidR="0088795A">
        <w:rPr>
          <w:rFonts w:ascii="Times New Roman" w:hAnsi="Times New Roman" w:cs="Times New Roman"/>
          <w:bCs/>
          <w:sz w:val="28"/>
          <w:szCs w:val="28"/>
          <w:lang w:val="en-US"/>
        </w:rPr>
        <w:t xml:space="preserve">free computer-aided translation </w:t>
      </w:r>
      <w:r w:rsidR="0088795A" w:rsidRPr="00503167">
        <w:rPr>
          <w:rFonts w:ascii="Times New Roman" w:hAnsi="Times New Roman" w:cs="Times New Roman"/>
          <w:bCs/>
          <w:sz w:val="28"/>
          <w:szCs w:val="28"/>
          <w:lang w:val="uk-UA"/>
        </w:rPr>
        <w:t>systems</w:t>
      </w:r>
      <w:r w:rsidR="00503167" w:rsidRPr="00503167">
        <w:rPr>
          <w:rFonts w:ascii="Times New Roman" w:hAnsi="Times New Roman" w:cs="Times New Roman"/>
          <w:sz w:val="28"/>
          <w:szCs w:val="28"/>
          <w:lang w:val="uk-UA"/>
        </w:rPr>
        <w:t xml:space="preserve"> in foreign practice;</w:t>
      </w:r>
    </w:p>
    <w:p w:rsidR="00503167" w:rsidRPr="00503167" w:rsidRDefault="00856069" w:rsidP="00503167">
      <w:pPr>
        <w:spacing w:after="0" w:line="36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s</w:t>
      </w:r>
      <w:r w:rsidR="00503167" w:rsidRPr="00503167">
        <w:rPr>
          <w:rFonts w:ascii="Times New Roman" w:hAnsi="Times New Roman" w:cs="Times New Roman"/>
          <w:sz w:val="28"/>
          <w:szCs w:val="28"/>
          <w:lang w:val="uk-UA"/>
        </w:rPr>
        <w:t>ubstantiation</w:t>
      </w:r>
      <w:proofErr w:type="gramEnd"/>
      <w:r w:rsidR="00503167" w:rsidRPr="00503167">
        <w:rPr>
          <w:rFonts w:ascii="Times New Roman" w:hAnsi="Times New Roman" w:cs="Times New Roman"/>
          <w:sz w:val="28"/>
          <w:szCs w:val="28"/>
          <w:lang w:val="uk-UA"/>
        </w:rPr>
        <w:t xml:space="preserve"> of the course project </w:t>
      </w:r>
      <w:r w:rsidR="0088795A">
        <w:rPr>
          <w:rFonts w:ascii="Times New Roman" w:hAnsi="Times New Roman" w:cs="Times New Roman"/>
          <w:sz w:val="28"/>
          <w:szCs w:val="28"/>
          <w:lang w:val="en-US"/>
        </w:rPr>
        <w:t>devoted to</w:t>
      </w:r>
      <w:r w:rsidR="00503167" w:rsidRPr="00503167">
        <w:rPr>
          <w:rFonts w:ascii="Times New Roman" w:hAnsi="Times New Roman" w:cs="Times New Roman"/>
          <w:sz w:val="28"/>
          <w:szCs w:val="28"/>
          <w:lang w:val="uk-UA"/>
        </w:rPr>
        <w:t xml:space="preserve"> </w:t>
      </w:r>
      <w:r w:rsidR="0088795A">
        <w:rPr>
          <w:rFonts w:ascii="Times New Roman" w:hAnsi="Times New Roman" w:cs="Times New Roman"/>
          <w:bCs/>
          <w:sz w:val="28"/>
          <w:szCs w:val="28"/>
          <w:lang w:val="en-US"/>
        </w:rPr>
        <w:t xml:space="preserve">free computer-aided translation </w:t>
      </w:r>
      <w:r w:rsidR="0088795A" w:rsidRPr="00503167">
        <w:rPr>
          <w:rFonts w:ascii="Times New Roman" w:hAnsi="Times New Roman" w:cs="Times New Roman"/>
          <w:bCs/>
          <w:sz w:val="28"/>
          <w:szCs w:val="28"/>
          <w:lang w:val="uk-UA"/>
        </w:rPr>
        <w:t>systems</w:t>
      </w:r>
      <w:r w:rsidR="0088795A" w:rsidRPr="00503167">
        <w:rPr>
          <w:rFonts w:ascii="Times New Roman" w:hAnsi="Times New Roman" w:cs="Times New Roman"/>
          <w:sz w:val="28"/>
          <w:szCs w:val="28"/>
          <w:lang w:val="uk-UA"/>
        </w:rPr>
        <w:t xml:space="preserve"> </w:t>
      </w:r>
      <w:r w:rsidR="00503167" w:rsidRPr="00503167">
        <w:rPr>
          <w:rFonts w:ascii="Times New Roman" w:hAnsi="Times New Roman" w:cs="Times New Roman"/>
          <w:sz w:val="28"/>
          <w:szCs w:val="28"/>
          <w:lang w:val="uk-UA"/>
        </w:rPr>
        <w:t>for future translators.</w:t>
      </w:r>
    </w:p>
    <w:p w:rsidR="00503167" w:rsidRPr="00503167" w:rsidRDefault="0088795A" w:rsidP="00503167">
      <w:pPr>
        <w:spacing w:after="0" w:line="360" w:lineRule="auto"/>
        <w:ind w:firstLine="720"/>
        <w:jc w:val="both"/>
        <w:rPr>
          <w:lang w:val="en-US"/>
        </w:rPr>
      </w:pPr>
      <w:r>
        <w:rPr>
          <w:rFonts w:ascii="Times New Roman" w:hAnsi="Times New Roman" w:cs="Times New Roman"/>
          <w:sz w:val="28"/>
          <w:szCs w:val="28"/>
          <w:lang w:val="en-US"/>
        </w:rPr>
        <w:t>The s</w:t>
      </w:r>
      <w:r w:rsidR="00503167" w:rsidRPr="00503167">
        <w:rPr>
          <w:rFonts w:ascii="Times New Roman" w:hAnsi="Times New Roman" w:cs="Times New Roman"/>
          <w:sz w:val="28"/>
          <w:szCs w:val="28"/>
          <w:lang w:val="uk-UA"/>
        </w:rPr>
        <w:t xml:space="preserve">ubject of </w:t>
      </w:r>
      <w:r>
        <w:rPr>
          <w:rFonts w:ascii="Times New Roman" w:hAnsi="Times New Roman" w:cs="Times New Roman"/>
          <w:sz w:val="28"/>
          <w:szCs w:val="28"/>
          <w:lang w:val="en-US"/>
        </w:rPr>
        <w:t xml:space="preserve">the </w:t>
      </w:r>
      <w:r w:rsidR="00503167" w:rsidRPr="00503167">
        <w:rPr>
          <w:rFonts w:ascii="Times New Roman" w:hAnsi="Times New Roman" w:cs="Times New Roman"/>
          <w:sz w:val="28"/>
          <w:szCs w:val="28"/>
          <w:lang w:val="uk-UA"/>
        </w:rPr>
        <w:t xml:space="preserve">research, its purpose and tasks have caused the use of such methods: a critical analysis of domestic and foreign </w:t>
      </w:r>
      <w:r>
        <w:rPr>
          <w:rFonts w:ascii="Times New Roman" w:hAnsi="Times New Roman" w:cs="Times New Roman"/>
          <w:sz w:val="28"/>
          <w:szCs w:val="28"/>
          <w:lang w:val="en-US"/>
        </w:rPr>
        <w:t>papers</w:t>
      </w:r>
      <w:r w:rsidR="00503167" w:rsidRPr="00503167">
        <w:rPr>
          <w:rFonts w:ascii="Times New Roman" w:hAnsi="Times New Roman" w:cs="Times New Roman"/>
          <w:sz w:val="28"/>
          <w:szCs w:val="28"/>
          <w:lang w:val="uk-UA"/>
        </w:rPr>
        <w:t xml:space="preserve"> devoted to the description of the translation market, its trends and requirements, as well as automation systems of free-form translation; methods of </w:t>
      </w:r>
      <w:r>
        <w:rPr>
          <w:rFonts w:ascii="Times New Roman" w:hAnsi="Times New Roman" w:cs="Times New Roman"/>
          <w:sz w:val="28"/>
          <w:szCs w:val="28"/>
          <w:lang w:val="en-US"/>
        </w:rPr>
        <w:t xml:space="preserve">the </w:t>
      </w:r>
      <w:r w:rsidR="00503167" w:rsidRPr="00503167">
        <w:rPr>
          <w:rFonts w:ascii="Times New Roman" w:hAnsi="Times New Roman" w:cs="Times New Roman"/>
          <w:sz w:val="28"/>
          <w:szCs w:val="28"/>
          <w:lang w:val="uk-UA"/>
        </w:rPr>
        <w:t xml:space="preserve">system-structural analysis and synthesis, by means of which the comparison of theoretical approaches to the definition and substantiation of the conceptual foundations of the introduction of </w:t>
      </w:r>
      <w:r>
        <w:rPr>
          <w:rFonts w:ascii="Times New Roman" w:hAnsi="Times New Roman" w:cs="Times New Roman"/>
          <w:bCs/>
          <w:sz w:val="28"/>
          <w:szCs w:val="28"/>
          <w:lang w:val="en-US"/>
        </w:rPr>
        <w:t xml:space="preserve">free computer-aided translation </w:t>
      </w:r>
      <w:r w:rsidRPr="00503167">
        <w:rPr>
          <w:rFonts w:ascii="Times New Roman" w:hAnsi="Times New Roman" w:cs="Times New Roman"/>
          <w:bCs/>
          <w:sz w:val="28"/>
          <w:szCs w:val="28"/>
          <w:lang w:val="uk-UA"/>
        </w:rPr>
        <w:t>systems</w:t>
      </w:r>
      <w:r w:rsidR="00503167" w:rsidRPr="00503167">
        <w:rPr>
          <w:rFonts w:ascii="Times New Roman" w:hAnsi="Times New Roman" w:cs="Times New Roman"/>
          <w:sz w:val="28"/>
          <w:szCs w:val="28"/>
          <w:lang w:val="uk-UA"/>
        </w:rPr>
        <w:t xml:space="preserve"> into the structure of the professional training of future translators</w:t>
      </w:r>
      <w:r>
        <w:rPr>
          <w:rFonts w:ascii="Times New Roman" w:hAnsi="Times New Roman" w:cs="Times New Roman"/>
          <w:sz w:val="28"/>
          <w:szCs w:val="28"/>
          <w:lang w:val="en-US"/>
        </w:rPr>
        <w:t xml:space="preserve"> was carried out</w:t>
      </w:r>
      <w:r w:rsidR="00503167" w:rsidRPr="00503167">
        <w:rPr>
          <w:rFonts w:ascii="Times New Roman" w:hAnsi="Times New Roman" w:cs="Times New Roman"/>
          <w:sz w:val="28"/>
          <w:szCs w:val="28"/>
          <w:lang w:val="uk-UA"/>
        </w:rPr>
        <w:t xml:space="preserve">; the method of modeling, with the help of which a draft course on </w:t>
      </w:r>
      <w:r>
        <w:rPr>
          <w:rFonts w:ascii="Times New Roman" w:hAnsi="Times New Roman" w:cs="Times New Roman"/>
          <w:bCs/>
          <w:sz w:val="28"/>
          <w:szCs w:val="28"/>
          <w:lang w:val="en-US"/>
        </w:rPr>
        <w:t xml:space="preserve">free computer-aided translation </w:t>
      </w:r>
      <w:r w:rsidRPr="00503167">
        <w:rPr>
          <w:rFonts w:ascii="Times New Roman" w:hAnsi="Times New Roman" w:cs="Times New Roman"/>
          <w:bCs/>
          <w:sz w:val="28"/>
          <w:szCs w:val="28"/>
          <w:lang w:val="uk-UA"/>
        </w:rPr>
        <w:t>systems</w:t>
      </w:r>
      <w:r w:rsidR="00503167" w:rsidRPr="00503167">
        <w:rPr>
          <w:rFonts w:ascii="Times New Roman" w:hAnsi="Times New Roman" w:cs="Times New Roman"/>
          <w:sz w:val="28"/>
          <w:szCs w:val="28"/>
          <w:lang w:val="uk-UA"/>
        </w:rPr>
        <w:t xml:space="preserve"> for future translators was developed.</w:t>
      </w:r>
    </w:p>
    <w:p w:rsidR="00503167" w:rsidRPr="00503167" w:rsidRDefault="00503167" w:rsidP="00503167">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en-US"/>
        </w:rPr>
        <w:t>Statements to be defended</w:t>
      </w:r>
      <w:r w:rsidRPr="00503167">
        <w:rPr>
          <w:rFonts w:ascii="Times New Roman" w:hAnsi="Times New Roman" w:cs="Times New Roman"/>
          <w:sz w:val="28"/>
          <w:lang w:val="uk-UA"/>
        </w:rPr>
        <w:t>:</w:t>
      </w:r>
    </w:p>
    <w:p w:rsidR="00503167" w:rsidRPr="00503167" w:rsidRDefault="00503167" w:rsidP="00503167">
      <w:pPr>
        <w:spacing w:after="0" w:line="360" w:lineRule="auto"/>
        <w:ind w:firstLine="709"/>
        <w:contextualSpacing/>
        <w:jc w:val="both"/>
        <w:rPr>
          <w:rFonts w:ascii="Times New Roman" w:hAnsi="Times New Roman" w:cs="Times New Roman"/>
          <w:sz w:val="28"/>
          <w:lang w:val="uk-UA"/>
        </w:rPr>
      </w:pPr>
      <w:r w:rsidRPr="00503167">
        <w:rPr>
          <w:rFonts w:ascii="Times New Roman" w:hAnsi="Times New Roman" w:cs="Times New Roman"/>
          <w:sz w:val="28"/>
          <w:lang w:val="uk-UA"/>
        </w:rPr>
        <w:t xml:space="preserve">1. The market for translation services is developing extremely rapidly, and the translation </w:t>
      </w:r>
      <w:r w:rsidR="0088795A">
        <w:rPr>
          <w:rFonts w:ascii="Times New Roman" w:hAnsi="Times New Roman" w:cs="Times New Roman"/>
          <w:sz w:val="28"/>
          <w:lang w:val="en-US"/>
        </w:rPr>
        <w:t>market</w:t>
      </w:r>
      <w:r w:rsidRPr="00503167">
        <w:rPr>
          <w:rFonts w:ascii="Times New Roman" w:hAnsi="Times New Roman" w:cs="Times New Roman"/>
          <w:sz w:val="28"/>
          <w:lang w:val="uk-UA"/>
        </w:rPr>
        <w:t xml:space="preserve"> itself has turned into an industry that places new demands </w:t>
      </w:r>
      <w:r w:rsidR="0088795A">
        <w:rPr>
          <w:rFonts w:ascii="Times New Roman" w:hAnsi="Times New Roman" w:cs="Times New Roman"/>
          <w:sz w:val="28"/>
          <w:lang w:val="en-US"/>
        </w:rPr>
        <w:t>for</w:t>
      </w:r>
      <w:r w:rsidRPr="00503167">
        <w:rPr>
          <w:rFonts w:ascii="Times New Roman" w:hAnsi="Times New Roman" w:cs="Times New Roman"/>
          <w:sz w:val="28"/>
          <w:lang w:val="uk-UA"/>
        </w:rPr>
        <w:t xml:space="preserve"> professional translators, the most important of which is the possession of a number of translation technologies, including </w:t>
      </w:r>
      <w:r w:rsidR="0088795A">
        <w:rPr>
          <w:rFonts w:ascii="Times New Roman" w:hAnsi="Times New Roman" w:cs="Times New Roman"/>
          <w:bCs/>
          <w:sz w:val="28"/>
          <w:szCs w:val="28"/>
          <w:lang w:val="en-US"/>
        </w:rPr>
        <w:t xml:space="preserve">free computer-aided translation </w:t>
      </w:r>
      <w:r w:rsidR="0088795A" w:rsidRPr="00503167">
        <w:rPr>
          <w:rFonts w:ascii="Times New Roman" w:hAnsi="Times New Roman" w:cs="Times New Roman"/>
          <w:bCs/>
          <w:sz w:val="28"/>
          <w:szCs w:val="28"/>
          <w:lang w:val="uk-UA"/>
        </w:rPr>
        <w:t>systems</w:t>
      </w:r>
      <w:r w:rsidRPr="00503167">
        <w:rPr>
          <w:rFonts w:ascii="Times New Roman" w:hAnsi="Times New Roman" w:cs="Times New Roman"/>
          <w:sz w:val="28"/>
          <w:lang w:val="uk-UA"/>
        </w:rPr>
        <w:t>.</w:t>
      </w:r>
    </w:p>
    <w:p w:rsidR="00503167" w:rsidRPr="00503167" w:rsidRDefault="00503167" w:rsidP="00503167">
      <w:pPr>
        <w:spacing w:after="0" w:line="360" w:lineRule="auto"/>
        <w:ind w:firstLine="709"/>
        <w:contextualSpacing/>
        <w:jc w:val="both"/>
        <w:rPr>
          <w:rFonts w:ascii="Times New Roman" w:hAnsi="Times New Roman" w:cs="Times New Roman"/>
          <w:sz w:val="28"/>
          <w:lang w:val="uk-UA"/>
        </w:rPr>
      </w:pPr>
      <w:r w:rsidRPr="00503167">
        <w:rPr>
          <w:rFonts w:ascii="Times New Roman" w:hAnsi="Times New Roman" w:cs="Times New Roman"/>
          <w:sz w:val="28"/>
          <w:lang w:val="uk-UA"/>
        </w:rPr>
        <w:t xml:space="preserve">2. </w:t>
      </w:r>
      <w:r w:rsidR="0088795A">
        <w:rPr>
          <w:rFonts w:ascii="Times New Roman" w:hAnsi="Times New Roman" w:cs="Times New Roman"/>
          <w:bCs/>
          <w:sz w:val="28"/>
          <w:szCs w:val="28"/>
          <w:lang w:val="en-US"/>
        </w:rPr>
        <w:t xml:space="preserve">Free computer-aided translation </w:t>
      </w:r>
      <w:r w:rsidR="0088795A" w:rsidRPr="00503167">
        <w:rPr>
          <w:rFonts w:ascii="Times New Roman" w:hAnsi="Times New Roman" w:cs="Times New Roman"/>
          <w:bCs/>
          <w:sz w:val="28"/>
          <w:szCs w:val="28"/>
          <w:lang w:val="uk-UA"/>
        </w:rPr>
        <w:t>systems</w:t>
      </w:r>
      <w:r w:rsidR="0088795A">
        <w:rPr>
          <w:rFonts w:ascii="Times New Roman" w:hAnsi="Times New Roman" w:cs="Times New Roman"/>
          <w:sz w:val="28"/>
          <w:lang w:val="uk-UA"/>
        </w:rPr>
        <w:t xml:space="preserve"> (</w:t>
      </w:r>
      <w:r w:rsidR="0088795A">
        <w:rPr>
          <w:rFonts w:ascii="Times New Roman" w:hAnsi="Times New Roman" w:cs="Times New Roman"/>
          <w:sz w:val="28"/>
          <w:lang w:val="en-US"/>
        </w:rPr>
        <w:t>C</w:t>
      </w:r>
      <w:r w:rsidRPr="00503167">
        <w:rPr>
          <w:rFonts w:ascii="Times New Roman" w:hAnsi="Times New Roman" w:cs="Times New Roman"/>
          <w:sz w:val="28"/>
          <w:lang w:val="uk-UA"/>
        </w:rPr>
        <w:t xml:space="preserve">AT-tools) are integrated </w:t>
      </w:r>
      <w:r w:rsidR="0088795A">
        <w:rPr>
          <w:rFonts w:ascii="Times New Roman" w:hAnsi="Times New Roman" w:cs="Times New Roman"/>
          <w:sz w:val="28"/>
          <w:lang w:val="en-US"/>
        </w:rPr>
        <w:t xml:space="preserve">as </w:t>
      </w:r>
      <w:r w:rsidRPr="00503167">
        <w:rPr>
          <w:rFonts w:ascii="Times New Roman" w:hAnsi="Times New Roman" w:cs="Times New Roman"/>
          <w:sz w:val="28"/>
          <w:lang w:val="uk-UA"/>
        </w:rPr>
        <w:t xml:space="preserve">translation environments that have </w:t>
      </w:r>
      <w:r w:rsidR="0088795A">
        <w:rPr>
          <w:rFonts w:ascii="Times New Roman" w:hAnsi="Times New Roman" w:cs="Times New Roman"/>
          <w:sz w:val="28"/>
          <w:lang w:val="uk-UA"/>
        </w:rPr>
        <w:t xml:space="preserve">the same modules as commercial </w:t>
      </w:r>
      <w:r w:rsidR="0088795A">
        <w:rPr>
          <w:rFonts w:ascii="Times New Roman" w:hAnsi="Times New Roman" w:cs="Times New Roman"/>
          <w:sz w:val="28"/>
          <w:lang w:val="en-US"/>
        </w:rPr>
        <w:t>C</w:t>
      </w:r>
      <w:r w:rsidR="0088795A">
        <w:rPr>
          <w:rFonts w:ascii="Times New Roman" w:hAnsi="Times New Roman" w:cs="Times New Roman"/>
          <w:sz w:val="28"/>
          <w:lang w:val="uk-UA"/>
        </w:rPr>
        <w:t>AT tools</w:t>
      </w:r>
      <w:r w:rsidR="0088795A">
        <w:rPr>
          <w:rFonts w:ascii="Times New Roman" w:hAnsi="Times New Roman" w:cs="Times New Roman"/>
          <w:sz w:val="28"/>
          <w:lang w:val="en-US"/>
        </w:rPr>
        <w:t xml:space="preserve"> – </w:t>
      </w:r>
      <w:r w:rsidRPr="00503167">
        <w:rPr>
          <w:rFonts w:ascii="Times New Roman" w:hAnsi="Times New Roman" w:cs="Times New Roman"/>
          <w:sz w:val="28"/>
          <w:lang w:val="uk-UA"/>
        </w:rPr>
        <w:t>translation memory, terminology management, machine translation, and editor. Their use in the professional training of translators is feasible due to a number of advantages: no extra cost</w:t>
      </w:r>
      <w:r w:rsidR="0088795A">
        <w:rPr>
          <w:rFonts w:ascii="Times New Roman" w:hAnsi="Times New Roman" w:cs="Times New Roman"/>
          <w:sz w:val="28"/>
          <w:lang w:val="en-US"/>
        </w:rPr>
        <w:t>s</w:t>
      </w:r>
      <w:r w:rsidRPr="00503167">
        <w:rPr>
          <w:rFonts w:ascii="Times New Roman" w:hAnsi="Times New Roman" w:cs="Times New Roman"/>
          <w:sz w:val="28"/>
          <w:lang w:val="uk-UA"/>
        </w:rPr>
        <w:t>, ease of use, wide functionality, availability of both desktop tools and cloud platforms.</w:t>
      </w:r>
    </w:p>
    <w:p w:rsidR="00503167" w:rsidRPr="00503167" w:rsidRDefault="0088795A" w:rsidP="00503167">
      <w:pPr>
        <w:spacing w:after="0" w:line="360" w:lineRule="auto"/>
        <w:ind w:firstLine="709"/>
        <w:contextualSpacing/>
        <w:jc w:val="both"/>
        <w:rPr>
          <w:rFonts w:ascii="Times New Roman" w:hAnsi="Times New Roman" w:cs="Times New Roman"/>
          <w:sz w:val="28"/>
          <w:lang w:val="uk-UA"/>
        </w:rPr>
      </w:pPr>
      <w:r>
        <w:rPr>
          <w:rFonts w:ascii="Times New Roman" w:hAnsi="Times New Roman" w:cs="Times New Roman"/>
          <w:sz w:val="28"/>
          <w:lang w:val="uk-UA"/>
        </w:rPr>
        <w:t xml:space="preserve">3. </w:t>
      </w:r>
      <w:r>
        <w:rPr>
          <w:rFonts w:ascii="Times New Roman" w:hAnsi="Times New Roman" w:cs="Times New Roman"/>
          <w:sz w:val="28"/>
          <w:lang w:val="en-US"/>
        </w:rPr>
        <w:t>The</w:t>
      </w:r>
      <w:r w:rsidR="00503167" w:rsidRPr="00503167">
        <w:rPr>
          <w:rFonts w:ascii="Times New Roman" w:hAnsi="Times New Roman" w:cs="Times New Roman"/>
          <w:sz w:val="28"/>
          <w:lang w:val="uk-UA"/>
        </w:rPr>
        <w:t xml:space="preserve"> course on </w:t>
      </w:r>
      <w:r>
        <w:rPr>
          <w:rFonts w:ascii="Times New Roman" w:hAnsi="Times New Roman" w:cs="Times New Roman"/>
          <w:bCs/>
          <w:sz w:val="28"/>
          <w:szCs w:val="28"/>
          <w:lang w:val="en-US"/>
        </w:rPr>
        <w:t xml:space="preserve">free computer-aided translation </w:t>
      </w:r>
      <w:r w:rsidRPr="00503167">
        <w:rPr>
          <w:rFonts w:ascii="Times New Roman" w:hAnsi="Times New Roman" w:cs="Times New Roman"/>
          <w:bCs/>
          <w:sz w:val="28"/>
          <w:szCs w:val="28"/>
          <w:lang w:val="uk-UA"/>
        </w:rPr>
        <w:t>systems</w:t>
      </w:r>
      <w:r w:rsidR="00503167" w:rsidRPr="00503167">
        <w:rPr>
          <w:rFonts w:ascii="Times New Roman" w:hAnsi="Times New Roman" w:cs="Times New Roman"/>
          <w:sz w:val="28"/>
          <w:lang w:val="uk-UA"/>
        </w:rPr>
        <w:t xml:space="preserve"> for future translators should be introduced at the master's level</w:t>
      </w:r>
      <w:r>
        <w:rPr>
          <w:rFonts w:ascii="Times New Roman" w:hAnsi="Times New Roman" w:cs="Times New Roman"/>
          <w:sz w:val="28"/>
          <w:lang w:val="uk-UA"/>
        </w:rPr>
        <w:t xml:space="preserve"> of training for one semester </w:t>
      </w:r>
      <w:r>
        <w:rPr>
          <w:rFonts w:ascii="Times New Roman" w:hAnsi="Times New Roman" w:cs="Times New Roman"/>
          <w:sz w:val="28"/>
          <w:lang w:val="en-US"/>
        </w:rPr>
        <w:t>for</w:t>
      </w:r>
      <w:r w:rsidR="00503167" w:rsidRPr="00503167">
        <w:rPr>
          <w:rFonts w:ascii="Times New Roman" w:hAnsi="Times New Roman" w:cs="Times New Roman"/>
          <w:sz w:val="28"/>
          <w:lang w:val="uk-UA"/>
        </w:rPr>
        <w:t xml:space="preserve"> 2 academic hours per week (4 credits). </w:t>
      </w:r>
      <w:r>
        <w:rPr>
          <w:rFonts w:ascii="Times New Roman" w:hAnsi="Times New Roman" w:cs="Times New Roman"/>
          <w:bCs/>
          <w:sz w:val="28"/>
          <w:szCs w:val="28"/>
          <w:lang w:val="en-US"/>
        </w:rPr>
        <w:t xml:space="preserve">Free computer-aided translation </w:t>
      </w:r>
      <w:r w:rsidRPr="00503167">
        <w:rPr>
          <w:rFonts w:ascii="Times New Roman" w:hAnsi="Times New Roman" w:cs="Times New Roman"/>
          <w:bCs/>
          <w:sz w:val="28"/>
          <w:szCs w:val="28"/>
          <w:lang w:val="uk-UA"/>
        </w:rPr>
        <w:t>systems</w:t>
      </w:r>
      <w:r w:rsidR="00503167" w:rsidRPr="00503167">
        <w:rPr>
          <w:rFonts w:ascii="Times New Roman" w:hAnsi="Times New Roman" w:cs="Times New Roman"/>
          <w:sz w:val="28"/>
          <w:lang w:val="uk-UA"/>
        </w:rPr>
        <w:t xml:space="preserve"> that need to be part of its structure include: OmegaT, SmartCAT, Wordfast Anywhere, which are the market leaders most often used by modern translators, which provide convenient </w:t>
      </w:r>
      <w:r>
        <w:rPr>
          <w:rFonts w:ascii="Times New Roman" w:hAnsi="Times New Roman" w:cs="Times New Roman"/>
          <w:sz w:val="28"/>
          <w:lang w:val="en-US"/>
        </w:rPr>
        <w:lastRenderedPageBreak/>
        <w:t>means</w:t>
      </w:r>
      <w:r w:rsidR="00503167" w:rsidRPr="00503167">
        <w:rPr>
          <w:rFonts w:ascii="Times New Roman" w:hAnsi="Times New Roman" w:cs="Times New Roman"/>
          <w:sz w:val="28"/>
          <w:lang w:val="uk-UA"/>
        </w:rPr>
        <w:t xml:space="preserve"> for translating projects. The main options of these systems, which are to be mastered by future translators, include: work in the editor, work with translation projects, work with </w:t>
      </w:r>
      <w:r>
        <w:rPr>
          <w:rFonts w:ascii="Times New Roman" w:hAnsi="Times New Roman" w:cs="Times New Roman"/>
          <w:sz w:val="28"/>
          <w:lang w:val="en-US"/>
        </w:rPr>
        <w:t xml:space="preserve">translation </w:t>
      </w:r>
      <w:r w:rsidR="00503167" w:rsidRPr="00503167">
        <w:rPr>
          <w:rFonts w:ascii="Times New Roman" w:hAnsi="Times New Roman" w:cs="Times New Roman"/>
          <w:sz w:val="28"/>
          <w:lang w:val="uk-UA"/>
        </w:rPr>
        <w:t>memory bases and work with terminology bases.</w:t>
      </w:r>
    </w:p>
    <w:p w:rsidR="00503167" w:rsidRPr="00503167" w:rsidRDefault="00503167" w:rsidP="00503167">
      <w:pPr>
        <w:spacing w:after="0" w:line="360" w:lineRule="auto"/>
        <w:ind w:firstLine="709"/>
        <w:contextualSpacing/>
        <w:jc w:val="both"/>
        <w:rPr>
          <w:rFonts w:ascii="Times New Roman" w:hAnsi="Times New Roman" w:cs="Times New Roman"/>
          <w:sz w:val="28"/>
          <w:lang w:val="uk-UA"/>
        </w:rPr>
      </w:pPr>
      <w:r w:rsidRPr="00503167">
        <w:rPr>
          <w:rFonts w:ascii="Times New Roman" w:hAnsi="Times New Roman" w:cs="Times New Roman"/>
          <w:sz w:val="28"/>
          <w:lang w:val="uk-UA"/>
        </w:rPr>
        <w:t xml:space="preserve">The scientific novelty of the research is due to the fact that in it for the first time in detail the </w:t>
      </w:r>
      <w:r w:rsidR="005D3785">
        <w:rPr>
          <w:rFonts w:ascii="Times New Roman" w:hAnsi="Times New Roman" w:cs="Times New Roman"/>
          <w:bCs/>
          <w:sz w:val="28"/>
          <w:szCs w:val="28"/>
          <w:lang w:val="en-US"/>
        </w:rPr>
        <w:t xml:space="preserve">free computer-aided translation </w:t>
      </w:r>
      <w:r w:rsidR="005D3785" w:rsidRPr="00503167">
        <w:rPr>
          <w:rFonts w:ascii="Times New Roman" w:hAnsi="Times New Roman" w:cs="Times New Roman"/>
          <w:bCs/>
          <w:sz w:val="28"/>
          <w:szCs w:val="28"/>
          <w:lang w:val="uk-UA"/>
        </w:rPr>
        <w:t>systems</w:t>
      </w:r>
      <w:r w:rsidR="005D3785" w:rsidRPr="00503167">
        <w:rPr>
          <w:rFonts w:ascii="Times New Roman" w:hAnsi="Times New Roman" w:cs="Times New Roman"/>
          <w:sz w:val="28"/>
          <w:lang w:val="uk-UA"/>
        </w:rPr>
        <w:t xml:space="preserve"> </w:t>
      </w:r>
      <w:r w:rsidRPr="00503167">
        <w:rPr>
          <w:rFonts w:ascii="Times New Roman" w:hAnsi="Times New Roman" w:cs="Times New Roman"/>
          <w:sz w:val="28"/>
          <w:lang w:val="uk-UA"/>
        </w:rPr>
        <w:t>are analyzed in detail and a draft course for professional preparation of future translators is proposed.</w:t>
      </w:r>
    </w:p>
    <w:p w:rsidR="00503167" w:rsidRPr="00503167" w:rsidRDefault="00503167" w:rsidP="00503167">
      <w:pPr>
        <w:spacing w:after="0" w:line="360" w:lineRule="auto"/>
        <w:ind w:firstLine="709"/>
        <w:contextualSpacing/>
        <w:jc w:val="both"/>
        <w:rPr>
          <w:rFonts w:ascii="Times New Roman" w:hAnsi="Times New Roman" w:cs="Times New Roman"/>
          <w:sz w:val="28"/>
          <w:lang w:val="uk-UA"/>
        </w:rPr>
      </w:pPr>
      <w:r w:rsidRPr="00503167">
        <w:rPr>
          <w:rFonts w:ascii="Times New Roman" w:hAnsi="Times New Roman" w:cs="Times New Roman"/>
          <w:sz w:val="28"/>
          <w:lang w:val="uk-UA"/>
        </w:rPr>
        <w:t xml:space="preserve">The theoretical </w:t>
      </w:r>
      <w:r w:rsidR="005D3785">
        <w:rPr>
          <w:rFonts w:ascii="Times New Roman" w:hAnsi="Times New Roman" w:cs="Times New Roman"/>
          <w:sz w:val="28"/>
          <w:lang w:val="uk-UA"/>
        </w:rPr>
        <w:t xml:space="preserve">significance of the study </w:t>
      </w:r>
      <w:r w:rsidR="005D3785">
        <w:rPr>
          <w:rFonts w:ascii="Times New Roman" w:hAnsi="Times New Roman" w:cs="Times New Roman"/>
          <w:sz w:val="28"/>
          <w:lang w:val="en-US"/>
        </w:rPr>
        <w:t xml:space="preserve">lays in the </w:t>
      </w:r>
      <w:r w:rsidR="005D3785">
        <w:rPr>
          <w:rFonts w:ascii="Times New Roman" w:hAnsi="Times New Roman" w:cs="Times New Roman"/>
          <w:sz w:val="28"/>
          <w:lang w:val="uk-UA"/>
        </w:rPr>
        <w:t>thorough analy</w:t>
      </w:r>
      <w:r w:rsidR="005D3785">
        <w:rPr>
          <w:rFonts w:ascii="Times New Roman" w:hAnsi="Times New Roman" w:cs="Times New Roman"/>
          <w:sz w:val="28"/>
          <w:lang w:val="en-US"/>
        </w:rPr>
        <w:t>sis of</w:t>
      </w:r>
      <w:r w:rsidRPr="00503167">
        <w:rPr>
          <w:rFonts w:ascii="Times New Roman" w:hAnsi="Times New Roman" w:cs="Times New Roman"/>
          <w:sz w:val="28"/>
          <w:lang w:val="uk-UA"/>
        </w:rPr>
        <w:t xml:space="preserve"> the trends and requirements of the modern translation market, as well as the available spectrum of </w:t>
      </w:r>
      <w:r w:rsidR="005D3785">
        <w:rPr>
          <w:rFonts w:ascii="Times New Roman" w:hAnsi="Times New Roman" w:cs="Times New Roman"/>
          <w:bCs/>
          <w:sz w:val="28"/>
          <w:szCs w:val="28"/>
          <w:lang w:val="en-US"/>
        </w:rPr>
        <w:t xml:space="preserve">free computer-aided translation </w:t>
      </w:r>
      <w:r w:rsidR="005D3785" w:rsidRPr="00503167">
        <w:rPr>
          <w:rFonts w:ascii="Times New Roman" w:hAnsi="Times New Roman" w:cs="Times New Roman"/>
          <w:bCs/>
          <w:sz w:val="28"/>
          <w:szCs w:val="28"/>
          <w:lang w:val="uk-UA"/>
        </w:rPr>
        <w:t>systems</w:t>
      </w:r>
      <w:r w:rsidRPr="00503167">
        <w:rPr>
          <w:rFonts w:ascii="Times New Roman" w:hAnsi="Times New Roman" w:cs="Times New Roman"/>
          <w:sz w:val="28"/>
          <w:lang w:val="uk-UA"/>
        </w:rPr>
        <w:t xml:space="preserve">, </w:t>
      </w:r>
      <w:r w:rsidR="005D3785">
        <w:rPr>
          <w:rFonts w:ascii="Times New Roman" w:hAnsi="Times New Roman" w:cs="Times New Roman"/>
          <w:sz w:val="28"/>
          <w:lang w:val="en-US"/>
        </w:rPr>
        <w:t>in the</w:t>
      </w:r>
      <w:r w:rsidRPr="00503167">
        <w:rPr>
          <w:rFonts w:ascii="Times New Roman" w:hAnsi="Times New Roman" w:cs="Times New Roman"/>
          <w:sz w:val="28"/>
          <w:lang w:val="uk-UA"/>
        </w:rPr>
        <w:t xml:space="preserve"> study </w:t>
      </w:r>
      <w:r w:rsidR="005D3785">
        <w:rPr>
          <w:rFonts w:ascii="Times New Roman" w:hAnsi="Times New Roman" w:cs="Times New Roman"/>
          <w:sz w:val="28"/>
          <w:lang w:val="en-US"/>
        </w:rPr>
        <w:t xml:space="preserve">of </w:t>
      </w:r>
      <w:r w:rsidRPr="00503167">
        <w:rPr>
          <w:rFonts w:ascii="Times New Roman" w:hAnsi="Times New Roman" w:cs="Times New Roman"/>
          <w:sz w:val="28"/>
          <w:lang w:val="uk-UA"/>
        </w:rPr>
        <w:t xml:space="preserve">the approaches to their introduction into the structure of professional </w:t>
      </w:r>
      <w:r w:rsidR="005D3785">
        <w:rPr>
          <w:rFonts w:ascii="Times New Roman" w:hAnsi="Times New Roman" w:cs="Times New Roman"/>
          <w:sz w:val="28"/>
          <w:lang w:val="en-US"/>
        </w:rPr>
        <w:t>training</w:t>
      </w:r>
      <w:r w:rsidRPr="00503167">
        <w:rPr>
          <w:rFonts w:ascii="Times New Roman" w:hAnsi="Times New Roman" w:cs="Times New Roman"/>
          <w:sz w:val="28"/>
          <w:lang w:val="uk-UA"/>
        </w:rPr>
        <w:t xml:space="preserve"> of translators.</w:t>
      </w:r>
    </w:p>
    <w:p w:rsidR="00503167" w:rsidRPr="00503167" w:rsidRDefault="00503167" w:rsidP="00503167">
      <w:pPr>
        <w:spacing w:after="0" w:line="360" w:lineRule="auto"/>
        <w:ind w:firstLine="709"/>
        <w:contextualSpacing/>
        <w:jc w:val="both"/>
        <w:rPr>
          <w:lang w:val="en-US"/>
        </w:rPr>
      </w:pPr>
      <w:r w:rsidRPr="00503167">
        <w:rPr>
          <w:rFonts w:ascii="Times New Roman" w:hAnsi="Times New Roman" w:cs="Times New Roman"/>
          <w:sz w:val="28"/>
          <w:lang w:val="uk-UA"/>
        </w:rPr>
        <w:t xml:space="preserve">The practical significance of the study is the possibility of using its results for the actual development of a course on </w:t>
      </w:r>
      <w:r w:rsidR="005D3785">
        <w:rPr>
          <w:rFonts w:ascii="Times New Roman" w:hAnsi="Times New Roman" w:cs="Times New Roman"/>
          <w:bCs/>
          <w:sz w:val="28"/>
          <w:szCs w:val="28"/>
          <w:lang w:val="en-US"/>
        </w:rPr>
        <w:t xml:space="preserve">free computer-aided translation </w:t>
      </w:r>
      <w:r w:rsidR="005D3785" w:rsidRPr="00503167">
        <w:rPr>
          <w:rFonts w:ascii="Times New Roman" w:hAnsi="Times New Roman" w:cs="Times New Roman"/>
          <w:bCs/>
          <w:sz w:val="28"/>
          <w:szCs w:val="28"/>
          <w:lang w:val="uk-UA"/>
        </w:rPr>
        <w:t>systems</w:t>
      </w:r>
      <w:r w:rsidRPr="00503167">
        <w:rPr>
          <w:rFonts w:ascii="Times New Roman" w:hAnsi="Times New Roman" w:cs="Times New Roman"/>
          <w:sz w:val="28"/>
          <w:lang w:val="uk-UA"/>
        </w:rPr>
        <w:t xml:space="preserve"> with its further experimental introduction into the structure of the training of future translators in the translation departments of higher education</w:t>
      </w:r>
      <w:r w:rsidR="005D3785">
        <w:rPr>
          <w:rFonts w:ascii="Times New Roman" w:hAnsi="Times New Roman" w:cs="Times New Roman"/>
          <w:sz w:val="28"/>
          <w:lang w:val="en-US"/>
        </w:rPr>
        <w:t>al</w:t>
      </w:r>
      <w:r w:rsidRPr="00503167">
        <w:rPr>
          <w:rFonts w:ascii="Times New Roman" w:hAnsi="Times New Roman" w:cs="Times New Roman"/>
          <w:sz w:val="28"/>
          <w:lang w:val="uk-UA"/>
        </w:rPr>
        <w:t xml:space="preserve"> institutions. </w:t>
      </w:r>
    </w:p>
    <w:p w:rsidR="00503167" w:rsidRDefault="00503167" w:rsidP="00503167">
      <w:pPr>
        <w:autoSpaceDE w:val="0"/>
        <w:autoSpaceDN w:val="0"/>
        <w:adjustRightInd w:val="0"/>
        <w:spacing w:after="0" w:line="360" w:lineRule="auto"/>
        <w:ind w:firstLine="709"/>
        <w:jc w:val="both"/>
        <w:rPr>
          <w:rFonts w:ascii="Times New Roman" w:hAnsi="Times New Roman" w:cs="Times New Roman"/>
          <w:sz w:val="28"/>
          <w:lang w:val="uk-UA"/>
        </w:rPr>
      </w:pPr>
      <w:r>
        <w:rPr>
          <w:rFonts w:ascii="Times New Roman" w:hAnsi="Times New Roman" w:cs="Times New Roman"/>
          <w:sz w:val="28"/>
          <w:lang w:val="en-US"/>
        </w:rPr>
        <w:t>The diploma includes introduction, two sections, conclusions and the list of references.</w:t>
      </w:r>
    </w:p>
    <w:p w:rsidR="00856069" w:rsidRPr="00856069" w:rsidRDefault="00856069" w:rsidP="00856069">
      <w:pPr>
        <w:autoSpaceDE w:val="0"/>
        <w:autoSpaceDN w:val="0"/>
        <w:adjustRightInd w:val="0"/>
        <w:spacing w:after="0" w:line="360" w:lineRule="auto"/>
        <w:ind w:firstLine="709"/>
        <w:jc w:val="both"/>
        <w:rPr>
          <w:rFonts w:ascii="Times New Roman" w:hAnsi="Times New Roman" w:cs="Times New Roman"/>
          <w:sz w:val="28"/>
          <w:lang w:val="uk-UA"/>
        </w:rPr>
      </w:pPr>
      <w:r w:rsidRPr="00856069">
        <w:rPr>
          <w:rFonts w:ascii="Times New Roman" w:hAnsi="Times New Roman" w:cs="Times New Roman"/>
          <w:sz w:val="28"/>
          <w:lang w:val="uk-UA"/>
        </w:rPr>
        <w:t xml:space="preserve">Based on our theoretical research, we have offered our own course on </w:t>
      </w:r>
      <w:r w:rsidR="005D3785">
        <w:rPr>
          <w:rFonts w:ascii="Times New Roman" w:hAnsi="Times New Roman" w:cs="Times New Roman"/>
          <w:bCs/>
          <w:sz w:val="28"/>
          <w:szCs w:val="28"/>
          <w:lang w:val="en-US"/>
        </w:rPr>
        <w:t xml:space="preserve">free computer-aided translation </w:t>
      </w:r>
      <w:r w:rsidR="005D3785" w:rsidRPr="00503167">
        <w:rPr>
          <w:rFonts w:ascii="Times New Roman" w:hAnsi="Times New Roman" w:cs="Times New Roman"/>
          <w:bCs/>
          <w:sz w:val="28"/>
          <w:szCs w:val="28"/>
          <w:lang w:val="uk-UA"/>
        </w:rPr>
        <w:t>systems</w:t>
      </w:r>
      <w:r w:rsidRPr="00856069">
        <w:rPr>
          <w:rFonts w:ascii="Times New Roman" w:hAnsi="Times New Roman" w:cs="Times New Roman"/>
          <w:sz w:val="28"/>
          <w:lang w:val="uk-UA"/>
        </w:rPr>
        <w:t xml:space="preserve"> for future translators based on one desktop program (OmegaT) and two cloud platforms (Wordfast Anywhere, SmartCAT).</w:t>
      </w:r>
    </w:p>
    <w:p w:rsidR="00856069" w:rsidRPr="00856069" w:rsidRDefault="00856069" w:rsidP="00856069">
      <w:pPr>
        <w:autoSpaceDE w:val="0"/>
        <w:autoSpaceDN w:val="0"/>
        <w:adjustRightInd w:val="0"/>
        <w:spacing w:after="0" w:line="360" w:lineRule="auto"/>
        <w:ind w:firstLine="709"/>
        <w:jc w:val="both"/>
        <w:rPr>
          <w:rFonts w:ascii="Times New Roman" w:hAnsi="Times New Roman" w:cs="Times New Roman"/>
          <w:sz w:val="28"/>
          <w:lang w:val="uk-UA"/>
        </w:rPr>
      </w:pPr>
      <w:r w:rsidRPr="00856069">
        <w:rPr>
          <w:rFonts w:ascii="Times New Roman" w:hAnsi="Times New Roman" w:cs="Times New Roman"/>
          <w:sz w:val="28"/>
          <w:lang w:val="uk-UA"/>
        </w:rPr>
        <w:t xml:space="preserve">The contents of the students' training included the basics of working with the key modules of the </w:t>
      </w:r>
      <w:r w:rsidR="005D3785">
        <w:rPr>
          <w:rFonts w:ascii="Times New Roman" w:hAnsi="Times New Roman" w:cs="Times New Roman"/>
          <w:bCs/>
          <w:sz w:val="28"/>
          <w:szCs w:val="28"/>
          <w:lang w:val="en-US"/>
        </w:rPr>
        <w:t xml:space="preserve">free computer-aided translation </w:t>
      </w:r>
      <w:r w:rsidR="005D3785" w:rsidRPr="00503167">
        <w:rPr>
          <w:rFonts w:ascii="Times New Roman" w:hAnsi="Times New Roman" w:cs="Times New Roman"/>
          <w:bCs/>
          <w:sz w:val="28"/>
          <w:szCs w:val="28"/>
          <w:lang w:val="uk-UA"/>
        </w:rPr>
        <w:t>systems</w:t>
      </w:r>
      <w:r w:rsidRPr="00856069">
        <w:rPr>
          <w:rFonts w:ascii="Times New Roman" w:hAnsi="Times New Roman" w:cs="Times New Roman"/>
          <w:sz w:val="28"/>
          <w:lang w:val="uk-UA"/>
        </w:rPr>
        <w:t>, namely: translation memory module, terminology management module, machine translation module, execution of translation projects.</w:t>
      </w:r>
    </w:p>
    <w:p w:rsidR="00856069" w:rsidRPr="00856069" w:rsidRDefault="00856069" w:rsidP="00856069">
      <w:pPr>
        <w:autoSpaceDE w:val="0"/>
        <w:autoSpaceDN w:val="0"/>
        <w:adjustRightInd w:val="0"/>
        <w:spacing w:after="0" w:line="360" w:lineRule="auto"/>
        <w:ind w:firstLine="709"/>
        <w:jc w:val="both"/>
        <w:rPr>
          <w:rFonts w:ascii="Times New Roman" w:hAnsi="Times New Roman" w:cs="Times New Roman"/>
          <w:sz w:val="28"/>
          <w:lang w:val="uk-UA"/>
        </w:rPr>
      </w:pPr>
      <w:r w:rsidRPr="00856069">
        <w:rPr>
          <w:rFonts w:ascii="Times New Roman" w:hAnsi="Times New Roman" w:cs="Times New Roman"/>
          <w:sz w:val="28"/>
          <w:lang w:val="uk-UA"/>
        </w:rPr>
        <w:t>The course is intended for students studying for the "Translator" qualification</w:t>
      </w:r>
      <w:r w:rsidR="00242A64">
        <w:rPr>
          <w:rFonts w:ascii="Times New Roman" w:hAnsi="Times New Roman" w:cs="Times New Roman"/>
          <w:sz w:val="28"/>
          <w:lang w:val="uk-UA"/>
        </w:rPr>
        <w:t xml:space="preserve"> at Bachelor level </w:t>
      </w:r>
      <w:r w:rsidR="00242A64">
        <w:rPr>
          <w:rFonts w:ascii="Times New Roman" w:hAnsi="Times New Roman" w:cs="Times New Roman"/>
          <w:sz w:val="28"/>
          <w:lang w:val="en-US"/>
        </w:rPr>
        <w:t xml:space="preserve">– </w:t>
      </w:r>
      <w:r w:rsidRPr="00856069">
        <w:rPr>
          <w:rFonts w:ascii="Times New Roman" w:hAnsi="Times New Roman" w:cs="Times New Roman"/>
          <w:sz w:val="28"/>
          <w:lang w:val="uk-UA"/>
        </w:rPr>
        <w:t>7th or 8th semesters and is introduced for 120 hours, of which 32 classroom hours and 88 hours of independent work per class (2 academic hours) weekly.</w:t>
      </w:r>
    </w:p>
    <w:p w:rsidR="00856069" w:rsidRPr="00856069" w:rsidRDefault="00856069" w:rsidP="00856069">
      <w:pPr>
        <w:autoSpaceDE w:val="0"/>
        <w:autoSpaceDN w:val="0"/>
        <w:adjustRightInd w:val="0"/>
        <w:spacing w:after="0" w:line="360" w:lineRule="auto"/>
        <w:ind w:firstLine="709"/>
        <w:jc w:val="both"/>
        <w:rPr>
          <w:rFonts w:ascii="Times New Roman" w:hAnsi="Times New Roman" w:cs="Times New Roman"/>
          <w:sz w:val="28"/>
          <w:lang w:val="uk-UA"/>
        </w:rPr>
      </w:pPr>
      <w:r w:rsidRPr="00856069">
        <w:rPr>
          <w:rFonts w:ascii="Times New Roman" w:hAnsi="Times New Roman" w:cs="Times New Roman"/>
          <w:sz w:val="28"/>
          <w:lang w:val="uk-UA"/>
        </w:rPr>
        <w:t xml:space="preserve">The control of practical achievements of students is carried out by regularly performing control </w:t>
      </w:r>
      <w:r w:rsidR="00242A64">
        <w:rPr>
          <w:rFonts w:ascii="Times New Roman" w:hAnsi="Times New Roman" w:cs="Times New Roman"/>
          <w:sz w:val="28"/>
          <w:lang w:val="en-US"/>
        </w:rPr>
        <w:t>translations</w:t>
      </w:r>
      <w:r w:rsidRPr="00856069">
        <w:rPr>
          <w:rFonts w:ascii="Times New Roman" w:hAnsi="Times New Roman" w:cs="Times New Roman"/>
          <w:sz w:val="28"/>
          <w:lang w:val="uk-UA"/>
        </w:rPr>
        <w:t xml:space="preserve"> during the semester and by completing the final translation at the end of the course of study.</w:t>
      </w:r>
    </w:p>
    <w:p w:rsidR="00217F18" w:rsidRPr="00856069" w:rsidRDefault="00856069" w:rsidP="00856069">
      <w:pPr>
        <w:autoSpaceDE w:val="0"/>
        <w:autoSpaceDN w:val="0"/>
        <w:adjustRightInd w:val="0"/>
        <w:spacing w:after="0" w:line="360" w:lineRule="auto"/>
        <w:ind w:firstLine="709"/>
        <w:jc w:val="both"/>
        <w:rPr>
          <w:rFonts w:ascii="Times New Roman" w:hAnsi="Times New Roman" w:cs="Times New Roman"/>
          <w:sz w:val="28"/>
          <w:lang w:val="uk-UA"/>
        </w:rPr>
      </w:pPr>
      <w:r w:rsidRPr="00856069">
        <w:rPr>
          <w:rFonts w:ascii="Times New Roman" w:hAnsi="Times New Roman" w:cs="Times New Roman"/>
          <w:sz w:val="28"/>
          <w:lang w:val="uk-UA"/>
        </w:rPr>
        <w:lastRenderedPageBreak/>
        <w:t>The theoretical component is controlled by means of the test, implemented in the format of multiple choice.</w:t>
      </w:r>
    </w:p>
    <w:p w:rsidR="002E7374" w:rsidRPr="004F3E5B" w:rsidRDefault="00FC11D8" w:rsidP="00CB4FAE">
      <w:pPr>
        <w:pStyle w:val="ab"/>
        <w:spacing w:line="360" w:lineRule="auto"/>
        <w:ind w:firstLine="709"/>
        <w:contextualSpacing/>
        <w:jc w:val="both"/>
        <w:rPr>
          <w:rFonts w:ascii="Times New Roman" w:hAnsi="Times New Roman" w:cs="Times New Roman"/>
          <w:b/>
          <w:sz w:val="28"/>
          <w:szCs w:val="28"/>
          <w:shd w:val="clear" w:color="auto" w:fill="FFFFFF"/>
          <w:lang w:val="en-US"/>
        </w:rPr>
      </w:pPr>
      <w:r w:rsidRPr="004F3E5B">
        <w:rPr>
          <w:rFonts w:ascii="Times New Roman" w:hAnsi="Times New Roman" w:cs="Times New Roman"/>
          <w:sz w:val="28"/>
          <w:szCs w:val="28"/>
          <w:lang w:val="en-US"/>
        </w:rPr>
        <w:t xml:space="preserve">The testing of the results of the research was held during the presentation of its main features on the </w:t>
      </w:r>
      <w:r w:rsidR="002E7374" w:rsidRPr="004F3E5B">
        <w:rPr>
          <w:rFonts w:ascii="Times New Roman" w:eastAsia="Times New Roman" w:hAnsi="Times New Roman" w:cs="Times New Roman"/>
          <w:sz w:val="28"/>
          <w:szCs w:val="28"/>
          <w:lang w:val="uk-UA" w:eastAsia="ru-RU"/>
        </w:rPr>
        <w:t xml:space="preserve">II All-Ukrainian scientific and practical </w:t>
      </w:r>
      <w:r w:rsidR="002E7374" w:rsidRPr="004F3E5B">
        <w:rPr>
          <w:rFonts w:ascii="Times New Roman" w:eastAsia="Times New Roman" w:hAnsi="Times New Roman" w:cs="Times New Roman"/>
          <w:sz w:val="28"/>
          <w:szCs w:val="28"/>
          <w:lang w:val="en-US" w:eastAsia="ru-RU"/>
        </w:rPr>
        <w:t>I</w:t>
      </w:r>
      <w:r w:rsidR="002E7374" w:rsidRPr="004F3E5B">
        <w:rPr>
          <w:rFonts w:ascii="Times New Roman" w:eastAsia="Times New Roman" w:hAnsi="Times New Roman" w:cs="Times New Roman"/>
          <w:sz w:val="28"/>
          <w:szCs w:val="28"/>
          <w:lang w:val="uk-UA" w:eastAsia="ru-RU"/>
        </w:rPr>
        <w:t>nternet</w:t>
      </w:r>
      <w:r w:rsidR="002E7374" w:rsidRPr="004F3E5B">
        <w:rPr>
          <w:rFonts w:ascii="Times New Roman" w:eastAsia="Times New Roman" w:hAnsi="Times New Roman" w:cs="Times New Roman"/>
          <w:sz w:val="28"/>
          <w:szCs w:val="28"/>
          <w:lang w:val="en-US" w:eastAsia="ru-RU"/>
        </w:rPr>
        <w:t>-</w:t>
      </w:r>
      <w:r w:rsidR="002E7374" w:rsidRPr="004F3E5B">
        <w:rPr>
          <w:rFonts w:ascii="Times New Roman" w:eastAsia="Times New Roman" w:hAnsi="Times New Roman" w:cs="Times New Roman"/>
          <w:sz w:val="28"/>
          <w:szCs w:val="28"/>
          <w:lang w:val="uk-UA" w:eastAsia="ru-RU"/>
        </w:rPr>
        <w:t>conference of students, postgraduates and young scientists "Mariupol Youth Scien</w:t>
      </w:r>
      <w:r w:rsidR="002E7374" w:rsidRPr="004F3E5B">
        <w:rPr>
          <w:rFonts w:ascii="Times New Roman" w:eastAsia="Times New Roman" w:hAnsi="Times New Roman" w:cs="Times New Roman"/>
          <w:sz w:val="28"/>
          <w:szCs w:val="28"/>
          <w:lang w:val="en-US" w:eastAsia="ru-RU"/>
        </w:rPr>
        <w:t>tific</w:t>
      </w:r>
      <w:r w:rsidR="002E7374" w:rsidRPr="004F3E5B">
        <w:rPr>
          <w:rFonts w:ascii="Times New Roman" w:eastAsia="Times New Roman" w:hAnsi="Times New Roman" w:cs="Times New Roman"/>
          <w:sz w:val="28"/>
          <w:szCs w:val="28"/>
          <w:lang w:val="uk-UA" w:eastAsia="ru-RU"/>
        </w:rPr>
        <w:t xml:space="preserve"> Forum: Traditional and Newest Aspects of Research and Teaching of Foreign Languages and Literature"</w:t>
      </w:r>
      <w:r w:rsidRPr="004F3E5B">
        <w:rPr>
          <w:rFonts w:ascii="Times New Roman" w:hAnsi="Times New Roman" w:cs="Times New Roman"/>
          <w:sz w:val="28"/>
          <w:szCs w:val="28"/>
          <w:lang w:val="en-US"/>
        </w:rPr>
        <w:t xml:space="preserve"> </w:t>
      </w:r>
      <w:r w:rsidR="002E7374" w:rsidRPr="004F3E5B">
        <w:rPr>
          <w:rFonts w:ascii="Times New Roman" w:eastAsia="Times New Roman" w:hAnsi="Times New Roman" w:cs="Times New Roman"/>
          <w:sz w:val="28"/>
          <w:szCs w:val="28"/>
          <w:lang w:val="uk-UA" w:eastAsia="ru-RU"/>
        </w:rPr>
        <w:t>(March 29, 2017)</w:t>
      </w:r>
      <w:r w:rsidRPr="004F3E5B">
        <w:rPr>
          <w:rFonts w:ascii="Times New Roman" w:hAnsi="Times New Roman" w:cs="Times New Roman"/>
          <w:sz w:val="28"/>
          <w:szCs w:val="28"/>
          <w:lang w:val="en-US"/>
        </w:rPr>
        <w:t>.</w:t>
      </w:r>
    </w:p>
    <w:sectPr w:rsidR="002E7374" w:rsidRPr="004F3E5B" w:rsidSect="005D195D">
      <w:headerReference w:type="default" r:id="rId72"/>
      <w:headerReference w:type="first" r:id="rId7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32B" w:rsidRDefault="001E232B" w:rsidP="00774F4F">
      <w:pPr>
        <w:spacing w:after="0" w:line="240" w:lineRule="auto"/>
      </w:pPr>
      <w:r>
        <w:separator/>
      </w:r>
    </w:p>
  </w:endnote>
  <w:endnote w:type="continuationSeparator" w:id="0">
    <w:p w:rsidR="001E232B" w:rsidRDefault="001E232B" w:rsidP="0077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ヒラギノ角ゴ Pro W3">
    <w:altName w:val="MS Gothic"/>
    <w:panose1 w:val="02020603050405020304"/>
    <w:charset w:val="80"/>
    <w:family w:val="auto"/>
    <w:notTrueType/>
    <w:pitch w:val="variable"/>
    <w:sig w:usb0="00000000" w:usb1="08070000" w:usb2="00000010" w:usb3="00000000" w:csb0="00020000" w:csb1="00000000"/>
  </w:font>
  <w:font w:name="NSimSun">
    <w:charset w:val="CC"/>
    <w:family w:val="modern"/>
    <w:pitch w:val="default"/>
  </w:font>
  <w:font w:name="Liberation Mono">
    <w:altName w:val="Courier New"/>
    <w:charset w:val="CC"/>
    <w:family w:val="moder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32B" w:rsidRDefault="001E232B" w:rsidP="00774F4F">
      <w:pPr>
        <w:spacing w:after="0" w:line="240" w:lineRule="auto"/>
      </w:pPr>
      <w:r>
        <w:separator/>
      </w:r>
    </w:p>
  </w:footnote>
  <w:footnote w:type="continuationSeparator" w:id="0">
    <w:p w:rsidR="001E232B" w:rsidRDefault="001E232B" w:rsidP="00774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97220"/>
      <w:docPartObj>
        <w:docPartGallery w:val="Page Numbers (Top of Page)"/>
        <w:docPartUnique/>
      </w:docPartObj>
    </w:sdtPr>
    <w:sdtEndPr>
      <w:rPr>
        <w:rFonts w:ascii="Times New Roman" w:hAnsi="Times New Roman" w:cs="Times New Roman"/>
        <w:sz w:val="28"/>
        <w:szCs w:val="28"/>
      </w:rPr>
    </w:sdtEndPr>
    <w:sdtContent>
      <w:p w:rsidR="0070693B" w:rsidRPr="002B0510" w:rsidRDefault="0070693B">
        <w:pPr>
          <w:pStyle w:val="a7"/>
          <w:jc w:val="center"/>
        </w:pPr>
        <w:r w:rsidRPr="002B0510">
          <w:rPr>
            <w:rFonts w:ascii="Times New Roman" w:hAnsi="Times New Roman" w:cs="Times New Roman"/>
            <w:sz w:val="28"/>
            <w:szCs w:val="28"/>
          </w:rPr>
          <w:fldChar w:fldCharType="begin"/>
        </w:r>
        <w:r w:rsidRPr="002B0510">
          <w:rPr>
            <w:rFonts w:ascii="Times New Roman" w:hAnsi="Times New Roman" w:cs="Times New Roman"/>
            <w:sz w:val="28"/>
            <w:szCs w:val="28"/>
          </w:rPr>
          <w:instrText xml:space="preserve"> PAGE   \* MERGEFORMAT </w:instrText>
        </w:r>
        <w:r w:rsidRPr="002B0510">
          <w:rPr>
            <w:rFonts w:ascii="Times New Roman" w:hAnsi="Times New Roman" w:cs="Times New Roman"/>
            <w:sz w:val="28"/>
            <w:szCs w:val="28"/>
          </w:rPr>
          <w:fldChar w:fldCharType="separate"/>
        </w:r>
        <w:r w:rsidR="00F11858">
          <w:rPr>
            <w:rFonts w:ascii="Times New Roman" w:hAnsi="Times New Roman" w:cs="Times New Roman"/>
            <w:noProof/>
            <w:sz w:val="28"/>
            <w:szCs w:val="28"/>
          </w:rPr>
          <w:t>70</w:t>
        </w:r>
        <w:r w:rsidRPr="002B0510">
          <w:rPr>
            <w:rFonts w:ascii="Times New Roman" w:hAnsi="Times New Roman" w:cs="Times New Roman"/>
            <w:noProof/>
            <w:sz w:val="28"/>
            <w:szCs w:val="28"/>
          </w:rPr>
          <w:fldChar w:fldCharType="end"/>
        </w:r>
      </w:p>
    </w:sdtContent>
  </w:sdt>
  <w:p w:rsidR="0070693B" w:rsidRDefault="0070693B" w:rsidP="00AA68FB">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93B" w:rsidRDefault="0070693B" w:rsidP="00AA68FB">
    <w:pPr>
      <w:pStyle w:val="a7"/>
      <w:tabs>
        <w:tab w:val="left" w:pos="2580"/>
      </w:tabs>
    </w:pPr>
    <w:r>
      <w:tab/>
    </w:r>
    <w:r>
      <w:tab/>
    </w:r>
  </w:p>
  <w:p w:rsidR="0070693B" w:rsidRDefault="0070693B" w:rsidP="00AA68FB">
    <w:pPr>
      <w:pStyle w:val="a7"/>
      <w:tabs>
        <w:tab w:val="clear" w:pos="4677"/>
        <w:tab w:val="clear" w:pos="9355"/>
        <w:tab w:val="left" w:pos="537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012A"/>
    <w:multiLevelType w:val="multilevel"/>
    <w:tmpl w:val="AC583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ED2818"/>
    <w:multiLevelType w:val="hybridMultilevel"/>
    <w:tmpl w:val="50FC49E2"/>
    <w:lvl w:ilvl="0" w:tplc="067406BA">
      <w:numFmt w:val="bullet"/>
      <w:lvlText w:val="-"/>
      <w:lvlJc w:val="left"/>
      <w:pPr>
        <w:tabs>
          <w:tab w:val="num" w:pos="720"/>
        </w:tabs>
        <w:ind w:left="720" w:hanging="360"/>
      </w:pPr>
      <w:rPr>
        <w:rFonts w:ascii="Times New Roman" w:eastAsia="Times New Roman" w:hAnsi="Times New Roman" w:cs="Times New Roman" w:hint="default"/>
      </w:rPr>
    </w:lvl>
    <w:lvl w:ilvl="1" w:tplc="F88E2268">
      <w:start w:val="1"/>
      <w:numFmt w:val="decimal"/>
      <w:lvlText w:val="%2."/>
      <w:lvlJc w:val="left"/>
      <w:pPr>
        <w:tabs>
          <w:tab w:val="num" w:pos="1440"/>
        </w:tabs>
        <w:ind w:left="1440" w:hanging="360"/>
      </w:pPr>
      <w:rPr>
        <w:rFonts w:ascii="Times New Roman" w:eastAsia="Times New Roman"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25528EA"/>
    <w:multiLevelType w:val="hybridMultilevel"/>
    <w:tmpl w:val="AF84DE1A"/>
    <w:lvl w:ilvl="0" w:tplc="49E0A4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8C4758"/>
    <w:multiLevelType w:val="hybridMultilevel"/>
    <w:tmpl w:val="40F8C122"/>
    <w:lvl w:ilvl="0" w:tplc="067406BA">
      <w:numFmt w:val="bullet"/>
      <w:lvlText w:val="-"/>
      <w:lvlJc w:val="left"/>
      <w:pPr>
        <w:tabs>
          <w:tab w:val="num" w:pos="720"/>
        </w:tabs>
        <w:ind w:left="720" w:hanging="360"/>
      </w:pPr>
      <w:rPr>
        <w:rFonts w:ascii="Times New Roman" w:eastAsia="Times New Roman" w:hAnsi="Times New Roman" w:cs="Times New Roman" w:hint="default"/>
      </w:rPr>
    </w:lvl>
    <w:lvl w:ilvl="1" w:tplc="B5FE5ED0">
      <w:start w:val="1"/>
      <w:numFmt w:val="decimal"/>
      <w:lvlText w:val="%2."/>
      <w:lvlJc w:val="left"/>
      <w:pPr>
        <w:tabs>
          <w:tab w:val="num" w:pos="1440"/>
        </w:tabs>
        <w:ind w:left="1440" w:hanging="360"/>
      </w:pPr>
      <w:rPr>
        <w:rFonts w:ascii="Times New Roman" w:eastAsiaTheme="minorHAnsi" w:hAnsi="Times New Roman"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76A0C0E"/>
    <w:multiLevelType w:val="multilevel"/>
    <w:tmpl w:val="43B61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9500EE"/>
    <w:multiLevelType w:val="hybridMultilevel"/>
    <w:tmpl w:val="C502966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C747400"/>
    <w:multiLevelType w:val="hybridMultilevel"/>
    <w:tmpl w:val="8CC03AD2"/>
    <w:lvl w:ilvl="0" w:tplc="000C06D6">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93304B"/>
    <w:multiLevelType w:val="hybridMultilevel"/>
    <w:tmpl w:val="EEC00566"/>
    <w:lvl w:ilvl="0" w:tplc="24CCFBAA">
      <w:start w:val="1"/>
      <w:numFmt w:val="decimal"/>
      <w:lvlText w:val="%1."/>
      <w:lvlJc w:val="left"/>
      <w:pPr>
        <w:tabs>
          <w:tab w:val="num" w:pos="1440"/>
        </w:tabs>
        <w:ind w:left="144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00B67"/>
    <w:multiLevelType w:val="hybridMultilevel"/>
    <w:tmpl w:val="304A175A"/>
    <w:lvl w:ilvl="0" w:tplc="D42C2AE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951434"/>
    <w:multiLevelType w:val="hybridMultilevel"/>
    <w:tmpl w:val="8AAE9F88"/>
    <w:lvl w:ilvl="0" w:tplc="CE10BB9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1E53A6"/>
    <w:multiLevelType w:val="hybridMultilevel"/>
    <w:tmpl w:val="2946B184"/>
    <w:lvl w:ilvl="0" w:tplc="D1401B8C">
      <w:start w:val="1"/>
      <w:numFmt w:val="bullet"/>
      <w:lvlText w:val="-"/>
      <w:lvlJc w:val="left"/>
      <w:pPr>
        <w:ind w:left="40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9527853"/>
    <w:multiLevelType w:val="hybridMultilevel"/>
    <w:tmpl w:val="F34ADF9C"/>
    <w:lvl w:ilvl="0" w:tplc="0054FB9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31171C"/>
    <w:multiLevelType w:val="multilevel"/>
    <w:tmpl w:val="60201D5C"/>
    <w:lvl w:ilvl="0">
      <w:start w:val="1"/>
      <w:numFmt w:val="bullet"/>
      <w:lvlText w:val="-"/>
      <w:lvlJc w:val="left"/>
      <w:pPr>
        <w:ind w:left="720" w:hanging="360"/>
      </w:pPr>
      <w:rPr>
        <w:rFonts w:ascii="Times New Roman" w:hAnsi="Times New Roman" w:cs="Times New Roman" w:hint="default"/>
        <w:sz w:val="28"/>
      </w:rPr>
    </w:lvl>
    <w:lvl w:ilvl="1">
      <w:start w:val="1"/>
      <w:numFmt w:val="decimal"/>
      <w:lvlText w:val="%2."/>
      <w:lvlJc w:val="left"/>
      <w:pPr>
        <w:ind w:left="1440" w:hanging="360"/>
      </w:pPr>
      <w:rPr>
        <w:rFonts w:eastAsia="Times New Roman" w:cs="Times New Roman"/>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2FEC24D5"/>
    <w:multiLevelType w:val="hybridMultilevel"/>
    <w:tmpl w:val="F24AC928"/>
    <w:lvl w:ilvl="0" w:tplc="EED4DF8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3654EA"/>
    <w:multiLevelType w:val="hybridMultilevel"/>
    <w:tmpl w:val="1E1C7CDE"/>
    <w:lvl w:ilvl="0" w:tplc="698ECAD6">
      <w:start w:val="1"/>
      <w:numFmt w:val="bullet"/>
      <w:lvlText w:val="–"/>
      <w:lvlJc w:val="left"/>
      <w:pPr>
        <w:ind w:left="720" w:hanging="360"/>
      </w:pPr>
      <w:rPr>
        <w:rFonts w:ascii="Times New Roman" w:eastAsia="Calibri"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098689B"/>
    <w:multiLevelType w:val="hybridMultilevel"/>
    <w:tmpl w:val="387426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A14960"/>
    <w:multiLevelType w:val="hybridMultilevel"/>
    <w:tmpl w:val="693A5C64"/>
    <w:lvl w:ilvl="0" w:tplc="C5ACF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3FE30BB"/>
    <w:multiLevelType w:val="multilevel"/>
    <w:tmpl w:val="773E07F8"/>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49016A70"/>
    <w:multiLevelType w:val="hybridMultilevel"/>
    <w:tmpl w:val="D248A6C2"/>
    <w:lvl w:ilvl="0" w:tplc="0A861F9A">
      <w:numFmt w:val="bullet"/>
      <w:lvlText w:val="-"/>
      <w:lvlJc w:val="left"/>
      <w:pPr>
        <w:tabs>
          <w:tab w:val="num" w:pos="1069"/>
        </w:tabs>
        <w:ind w:left="1069"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nsid w:val="51A618EC"/>
    <w:multiLevelType w:val="hybridMultilevel"/>
    <w:tmpl w:val="4F920404"/>
    <w:lvl w:ilvl="0" w:tplc="482C0BCE">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C92909"/>
    <w:multiLevelType w:val="multilevel"/>
    <w:tmpl w:val="9BE0628E"/>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599F034C"/>
    <w:multiLevelType w:val="multilevel"/>
    <w:tmpl w:val="6FC2E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7453A3"/>
    <w:multiLevelType w:val="multilevel"/>
    <w:tmpl w:val="40F8C12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ascii="Times New Roman" w:eastAsiaTheme="minorHAnsi"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47F34EA"/>
    <w:multiLevelType w:val="multilevel"/>
    <w:tmpl w:val="80EC5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2AF6AB5"/>
    <w:multiLevelType w:val="multilevel"/>
    <w:tmpl w:val="DFE86CF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761A1649"/>
    <w:multiLevelType w:val="multilevel"/>
    <w:tmpl w:val="5B0E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E0E2F80"/>
    <w:multiLevelType w:val="multilevel"/>
    <w:tmpl w:val="90069E92"/>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1"/>
  </w:num>
  <w:num w:numId="2">
    <w:abstractNumId w:val="3"/>
  </w:num>
  <w:num w:numId="3">
    <w:abstractNumId w:val="22"/>
  </w:num>
  <w:num w:numId="4">
    <w:abstractNumId w:val="1"/>
  </w:num>
  <w:num w:numId="5">
    <w:abstractNumId w:val="7"/>
  </w:num>
  <w:num w:numId="6">
    <w:abstractNumId w:val="26"/>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9"/>
  </w:num>
  <w:num w:numId="14">
    <w:abstractNumId w:val="8"/>
  </w:num>
  <w:num w:numId="15">
    <w:abstractNumId w:val="14"/>
  </w:num>
  <w:num w:numId="16">
    <w:abstractNumId w:val="11"/>
  </w:num>
  <w:num w:numId="17">
    <w:abstractNumId w:val="6"/>
  </w:num>
  <w:num w:numId="18">
    <w:abstractNumId w:val="13"/>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9"/>
  </w:num>
  <w:num w:numId="22">
    <w:abstractNumId w:val="16"/>
  </w:num>
  <w:num w:numId="23">
    <w:abstractNumId w:val="15"/>
  </w:num>
  <w:num w:numId="24">
    <w:abstractNumId w:val="2"/>
  </w:num>
  <w:num w:numId="25">
    <w:abstractNumId w:val="20"/>
  </w:num>
  <w:num w:numId="26">
    <w:abstractNumId w:val="12"/>
  </w:num>
  <w:num w:numId="27">
    <w:abstractNumId w:val="23"/>
  </w:num>
  <w:num w:numId="28">
    <w:abstractNumId w:val="21"/>
  </w:num>
  <w:num w:numId="29">
    <w:abstractNumId w:val="2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46A0"/>
    <w:rsid w:val="00002D14"/>
    <w:rsid w:val="00005A04"/>
    <w:rsid w:val="00015DF4"/>
    <w:rsid w:val="000172C4"/>
    <w:rsid w:val="000173B4"/>
    <w:rsid w:val="000201CC"/>
    <w:rsid w:val="00021187"/>
    <w:rsid w:val="000214BD"/>
    <w:rsid w:val="000336B1"/>
    <w:rsid w:val="00035853"/>
    <w:rsid w:val="00040ED3"/>
    <w:rsid w:val="00050261"/>
    <w:rsid w:val="00050C54"/>
    <w:rsid w:val="00051F7C"/>
    <w:rsid w:val="000532E7"/>
    <w:rsid w:val="000542CD"/>
    <w:rsid w:val="00054B97"/>
    <w:rsid w:val="00061033"/>
    <w:rsid w:val="00061706"/>
    <w:rsid w:val="000619A0"/>
    <w:rsid w:val="00061CB3"/>
    <w:rsid w:val="000671C4"/>
    <w:rsid w:val="00071926"/>
    <w:rsid w:val="0007272B"/>
    <w:rsid w:val="0007336D"/>
    <w:rsid w:val="0007526F"/>
    <w:rsid w:val="000764C5"/>
    <w:rsid w:val="000864DF"/>
    <w:rsid w:val="000952F9"/>
    <w:rsid w:val="00095EA4"/>
    <w:rsid w:val="000A1991"/>
    <w:rsid w:val="000A31A4"/>
    <w:rsid w:val="000A72B9"/>
    <w:rsid w:val="000B19CE"/>
    <w:rsid w:val="000B45B3"/>
    <w:rsid w:val="000B497F"/>
    <w:rsid w:val="000B5400"/>
    <w:rsid w:val="000B632B"/>
    <w:rsid w:val="000C29A7"/>
    <w:rsid w:val="000C5F63"/>
    <w:rsid w:val="000D25AA"/>
    <w:rsid w:val="000D3C2F"/>
    <w:rsid w:val="000D519C"/>
    <w:rsid w:val="000D7D30"/>
    <w:rsid w:val="000E1CB2"/>
    <w:rsid w:val="000E3EF3"/>
    <w:rsid w:val="000E5EF0"/>
    <w:rsid w:val="000F3D29"/>
    <w:rsid w:val="00102065"/>
    <w:rsid w:val="0011674F"/>
    <w:rsid w:val="00125B69"/>
    <w:rsid w:val="00133052"/>
    <w:rsid w:val="00133EFD"/>
    <w:rsid w:val="0014351F"/>
    <w:rsid w:val="001506EB"/>
    <w:rsid w:val="00150D94"/>
    <w:rsid w:val="0015121F"/>
    <w:rsid w:val="00155B2B"/>
    <w:rsid w:val="001618B2"/>
    <w:rsid w:val="00162830"/>
    <w:rsid w:val="00163A6D"/>
    <w:rsid w:val="00166A1B"/>
    <w:rsid w:val="00174197"/>
    <w:rsid w:val="00177934"/>
    <w:rsid w:val="00181B34"/>
    <w:rsid w:val="00182436"/>
    <w:rsid w:val="00184F4C"/>
    <w:rsid w:val="00192D9D"/>
    <w:rsid w:val="001A049A"/>
    <w:rsid w:val="001A3877"/>
    <w:rsid w:val="001A42AA"/>
    <w:rsid w:val="001A5C2F"/>
    <w:rsid w:val="001B051F"/>
    <w:rsid w:val="001B67EE"/>
    <w:rsid w:val="001B7017"/>
    <w:rsid w:val="001C0163"/>
    <w:rsid w:val="001C07EB"/>
    <w:rsid w:val="001C0BF0"/>
    <w:rsid w:val="001C0E1A"/>
    <w:rsid w:val="001C40AB"/>
    <w:rsid w:val="001C6E60"/>
    <w:rsid w:val="001D0094"/>
    <w:rsid w:val="001D1A85"/>
    <w:rsid w:val="001D1AAA"/>
    <w:rsid w:val="001D6B88"/>
    <w:rsid w:val="001D70F9"/>
    <w:rsid w:val="001D72A6"/>
    <w:rsid w:val="001E0C8C"/>
    <w:rsid w:val="001E232B"/>
    <w:rsid w:val="001E5CA9"/>
    <w:rsid w:val="001F2306"/>
    <w:rsid w:val="001F369B"/>
    <w:rsid w:val="001F4E4A"/>
    <w:rsid w:val="001F76E0"/>
    <w:rsid w:val="002035E8"/>
    <w:rsid w:val="00203875"/>
    <w:rsid w:val="00203D9D"/>
    <w:rsid w:val="00206CED"/>
    <w:rsid w:val="00211100"/>
    <w:rsid w:val="0021314A"/>
    <w:rsid w:val="00217F18"/>
    <w:rsid w:val="00221101"/>
    <w:rsid w:val="00221FDD"/>
    <w:rsid w:val="00242A64"/>
    <w:rsid w:val="00244CD9"/>
    <w:rsid w:val="00257EE2"/>
    <w:rsid w:val="00262DE2"/>
    <w:rsid w:val="0026647B"/>
    <w:rsid w:val="002665DC"/>
    <w:rsid w:val="00270BEB"/>
    <w:rsid w:val="002719E5"/>
    <w:rsid w:val="002721A1"/>
    <w:rsid w:val="00272832"/>
    <w:rsid w:val="00274E4B"/>
    <w:rsid w:val="002755C9"/>
    <w:rsid w:val="002833B3"/>
    <w:rsid w:val="0028612A"/>
    <w:rsid w:val="002917B0"/>
    <w:rsid w:val="00294C52"/>
    <w:rsid w:val="0029690D"/>
    <w:rsid w:val="002A1D8E"/>
    <w:rsid w:val="002A2CE0"/>
    <w:rsid w:val="002A423F"/>
    <w:rsid w:val="002A76A9"/>
    <w:rsid w:val="002B0510"/>
    <w:rsid w:val="002B1206"/>
    <w:rsid w:val="002B4415"/>
    <w:rsid w:val="002B5683"/>
    <w:rsid w:val="002C1C63"/>
    <w:rsid w:val="002C23D1"/>
    <w:rsid w:val="002C4286"/>
    <w:rsid w:val="002C4F01"/>
    <w:rsid w:val="002C6AE5"/>
    <w:rsid w:val="002C7619"/>
    <w:rsid w:val="002D0180"/>
    <w:rsid w:val="002D0F92"/>
    <w:rsid w:val="002D7430"/>
    <w:rsid w:val="002E3739"/>
    <w:rsid w:val="002E4453"/>
    <w:rsid w:val="002E59FB"/>
    <w:rsid w:val="002E6174"/>
    <w:rsid w:val="002E7374"/>
    <w:rsid w:val="002F1E41"/>
    <w:rsid w:val="002F71B8"/>
    <w:rsid w:val="002F7974"/>
    <w:rsid w:val="00302258"/>
    <w:rsid w:val="00302E2D"/>
    <w:rsid w:val="00303A02"/>
    <w:rsid w:val="0030467E"/>
    <w:rsid w:val="00305E5B"/>
    <w:rsid w:val="00307F62"/>
    <w:rsid w:val="0031472E"/>
    <w:rsid w:val="003228CF"/>
    <w:rsid w:val="00322A54"/>
    <w:rsid w:val="00323EE4"/>
    <w:rsid w:val="003245A6"/>
    <w:rsid w:val="00325BB5"/>
    <w:rsid w:val="00330F62"/>
    <w:rsid w:val="00332CED"/>
    <w:rsid w:val="00333C89"/>
    <w:rsid w:val="0034332E"/>
    <w:rsid w:val="0035747D"/>
    <w:rsid w:val="00357EF2"/>
    <w:rsid w:val="00373CCA"/>
    <w:rsid w:val="003822B2"/>
    <w:rsid w:val="00386F61"/>
    <w:rsid w:val="00392AE4"/>
    <w:rsid w:val="003932BE"/>
    <w:rsid w:val="003942DA"/>
    <w:rsid w:val="00395A05"/>
    <w:rsid w:val="003976A0"/>
    <w:rsid w:val="003A180D"/>
    <w:rsid w:val="003A446F"/>
    <w:rsid w:val="003A51DA"/>
    <w:rsid w:val="003A5321"/>
    <w:rsid w:val="003A799E"/>
    <w:rsid w:val="003B0528"/>
    <w:rsid w:val="003B1440"/>
    <w:rsid w:val="003B27F4"/>
    <w:rsid w:val="003B5D6D"/>
    <w:rsid w:val="003C3D45"/>
    <w:rsid w:val="003C5153"/>
    <w:rsid w:val="003D02AB"/>
    <w:rsid w:val="003D1A9D"/>
    <w:rsid w:val="003D5DD0"/>
    <w:rsid w:val="003D7F04"/>
    <w:rsid w:val="003E0DA2"/>
    <w:rsid w:val="003F022F"/>
    <w:rsid w:val="003F0302"/>
    <w:rsid w:val="003F0700"/>
    <w:rsid w:val="00400A44"/>
    <w:rsid w:val="00400E20"/>
    <w:rsid w:val="00411114"/>
    <w:rsid w:val="004138F6"/>
    <w:rsid w:val="00417EC8"/>
    <w:rsid w:val="00426873"/>
    <w:rsid w:val="00427BA2"/>
    <w:rsid w:val="00431B35"/>
    <w:rsid w:val="00431E89"/>
    <w:rsid w:val="004349EC"/>
    <w:rsid w:val="004351B7"/>
    <w:rsid w:val="00436180"/>
    <w:rsid w:val="0043696C"/>
    <w:rsid w:val="004373D9"/>
    <w:rsid w:val="00442945"/>
    <w:rsid w:val="0044347B"/>
    <w:rsid w:val="00447704"/>
    <w:rsid w:val="00447C42"/>
    <w:rsid w:val="00453759"/>
    <w:rsid w:val="004607B2"/>
    <w:rsid w:val="00465554"/>
    <w:rsid w:val="00467E7C"/>
    <w:rsid w:val="0047166E"/>
    <w:rsid w:val="00473C31"/>
    <w:rsid w:val="00476505"/>
    <w:rsid w:val="004804BF"/>
    <w:rsid w:val="00480A05"/>
    <w:rsid w:val="00480B5C"/>
    <w:rsid w:val="0048474A"/>
    <w:rsid w:val="00485315"/>
    <w:rsid w:val="00487A49"/>
    <w:rsid w:val="004930CF"/>
    <w:rsid w:val="004A1069"/>
    <w:rsid w:val="004A223C"/>
    <w:rsid w:val="004A64CF"/>
    <w:rsid w:val="004A7098"/>
    <w:rsid w:val="004B158C"/>
    <w:rsid w:val="004B397A"/>
    <w:rsid w:val="004B765F"/>
    <w:rsid w:val="004B7ABF"/>
    <w:rsid w:val="004C0C7B"/>
    <w:rsid w:val="004C118A"/>
    <w:rsid w:val="004C3862"/>
    <w:rsid w:val="004C52DA"/>
    <w:rsid w:val="004C7920"/>
    <w:rsid w:val="004D036B"/>
    <w:rsid w:val="004D1EBE"/>
    <w:rsid w:val="004D2281"/>
    <w:rsid w:val="004D56D6"/>
    <w:rsid w:val="004D73B3"/>
    <w:rsid w:val="004D7491"/>
    <w:rsid w:val="004D7757"/>
    <w:rsid w:val="004E1EF4"/>
    <w:rsid w:val="004E4AFA"/>
    <w:rsid w:val="004E668A"/>
    <w:rsid w:val="004E7CD7"/>
    <w:rsid w:val="004F25A6"/>
    <w:rsid w:val="004F3E5B"/>
    <w:rsid w:val="004F5183"/>
    <w:rsid w:val="004F5FA8"/>
    <w:rsid w:val="0050129C"/>
    <w:rsid w:val="00503167"/>
    <w:rsid w:val="00504ECA"/>
    <w:rsid w:val="005067F0"/>
    <w:rsid w:val="0051020C"/>
    <w:rsid w:val="00512B19"/>
    <w:rsid w:val="005141C7"/>
    <w:rsid w:val="005159D1"/>
    <w:rsid w:val="00527E87"/>
    <w:rsid w:val="00530F0B"/>
    <w:rsid w:val="00536347"/>
    <w:rsid w:val="00537D67"/>
    <w:rsid w:val="00542EFE"/>
    <w:rsid w:val="00547A6F"/>
    <w:rsid w:val="005604F7"/>
    <w:rsid w:val="0056062A"/>
    <w:rsid w:val="0056409B"/>
    <w:rsid w:val="00573551"/>
    <w:rsid w:val="005774D6"/>
    <w:rsid w:val="00584462"/>
    <w:rsid w:val="005864D2"/>
    <w:rsid w:val="005878A4"/>
    <w:rsid w:val="00591B38"/>
    <w:rsid w:val="00594524"/>
    <w:rsid w:val="00594799"/>
    <w:rsid w:val="005A18D7"/>
    <w:rsid w:val="005A1D66"/>
    <w:rsid w:val="005A2B5D"/>
    <w:rsid w:val="005A6684"/>
    <w:rsid w:val="005A6DA3"/>
    <w:rsid w:val="005B30DD"/>
    <w:rsid w:val="005B50BC"/>
    <w:rsid w:val="005B6D32"/>
    <w:rsid w:val="005B7F6F"/>
    <w:rsid w:val="005C3B9E"/>
    <w:rsid w:val="005C6E1B"/>
    <w:rsid w:val="005C7FCA"/>
    <w:rsid w:val="005D195D"/>
    <w:rsid w:val="005D1ED2"/>
    <w:rsid w:val="005D3785"/>
    <w:rsid w:val="005D4464"/>
    <w:rsid w:val="005D4629"/>
    <w:rsid w:val="005D4722"/>
    <w:rsid w:val="005E2906"/>
    <w:rsid w:val="005E294C"/>
    <w:rsid w:val="005E5A07"/>
    <w:rsid w:val="005E6CF0"/>
    <w:rsid w:val="005F0E56"/>
    <w:rsid w:val="005F134E"/>
    <w:rsid w:val="005F6FC0"/>
    <w:rsid w:val="00600AB0"/>
    <w:rsid w:val="00603AC2"/>
    <w:rsid w:val="00603EC8"/>
    <w:rsid w:val="006117DC"/>
    <w:rsid w:val="006125DE"/>
    <w:rsid w:val="0062066F"/>
    <w:rsid w:val="00626A88"/>
    <w:rsid w:val="006429E8"/>
    <w:rsid w:val="00643693"/>
    <w:rsid w:val="00644354"/>
    <w:rsid w:val="0064655B"/>
    <w:rsid w:val="00652074"/>
    <w:rsid w:val="00660B73"/>
    <w:rsid w:val="006615B4"/>
    <w:rsid w:val="006620B8"/>
    <w:rsid w:val="00664F51"/>
    <w:rsid w:val="00665BA1"/>
    <w:rsid w:val="00666BFF"/>
    <w:rsid w:val="006761C9"/>
    <w:rsid w:val="00676756"/>
    <w:rsid w:val="00677391"/>
    <w:rsid w:val="00685201"/>
    <w:rsid w:val="00685FF6"/>
    <w:rsid w:val="006870AE"/>
    <w:rsid w:val="0068730A"/>
    <w:rsid w:val="00691290"/>
    <w:rsid w:val="006927BE"/>
    <w:rsid w:val="00696B9D"/>
    <w:rsid w:val="006A5712"/>
    <w:rsid w:val="006A636C"/>
    <w:rsid w:val="006A6E13"/>
    <w:rsid w:val="006B49F1"/>
    <w:rsid w:val="006C5BD6"/>
    <w:rsid w:val="006C6B62"/>
    <w:rsid w:val="006C7485"/>
    <w:rsid w:val="006D03BC"/>
    <w:rsid w:val="006D532C"/>
    <w:rsid w:val="006D6D31"/>
    <w:rsid w:val="006D7070"/>
    <w:rsid w:val="006D7EE9"/>
    <w:rsid w:val="006E1004"/>
    <w:rsid w:val="006E501A"/>
    <w:rsid w:val="006F22ED"/>
    <w:rsid w:val="006F675A"/>
    <w:rsid w:val="007020AA"/>
    <w:rsid w:val="00705489"/>
    <w:rsid w:val="0070693B"/>
    <w:rsid w:val="00707623"/>
    <w:rsid w:val="007148A9"/>
    <w:rsid w:val="00715616"/>
    <w:rsid w:val="00716434"/>
    <w:rsid w:val="0072143B"/>
    <w:rsid w:val="00721B4A"/>
    <w:rsid w:val="00724AD0"/>
    <w:rsid w:val="00725C1D"/>
    <w:rsid w:val="0072695B"/>
    <w:rsid w:val="007279FC"/>
    <w:rsid w:val="00730BA5"/>
    <w:rsid w:val="00730CEC"/>
    <w:rsid w:val="00732C5A"/>
    <w:rsid w:val="00737641"/>
    <w:rsid w:val="00741D4C"/>
    <w:rsid w:val="00743602"/>
    <w:rsid w:val="00745E11"/>
    <w:rsid w:val="00746AFD"/>
    <w:rsid w:val="00747CB4"/>
    <w:rsid w:val="007543D7"/>
    <w:rsid w:val="00762DB7"/>
    <w:rsid w:val="007704FA"/>
    <w:rsid w:val="00773684"/>
    <w:rsid w:val="00774F4F"/>
    <w:rsid w:val="0077541A"/>
    <w:rsid w:val="007776C3"/>
    <w:rsid w:val="00781630"/>
    <w:rsid w:val="00785957"/>
    <w:rsid w:val="00787143"/>
    <w:rsid w:val="0078779B"/>
    <w:rsid w:val="007963E7"/>
    <w:rsid w:val="007A257A"/>
    <w:rsid w:val="007A5F82"/>
    <w:rsid w:val="007B1761"/>
    <w:rsid w:val="007B4252"/>
    <w:rsid w:val="007B5EC6"/>
    <w:rsid w:val="007B7C30"/>
    <w:rsid w:val="007B7D60"/>
    <w:rsid w:val="007C148B"/>
    <w:rsid w:val="007C167B"/>
    <w:rsid w:val="007C32EC"/>
    <w:rsid w:val="007C76BE"/>
    <w:rsid w:val="007D37EE"/>
    <w:rsid w:val="007D39D7"/>
    <w:rsid w:val="007D6395"/>
    <w:rsid w:val="007E0FB6"/>
    <w:rsid w:val="007E379B"/>
    <w:rsid w:val="007E3DFB"/>
    <w:rsid w:val="007E4716"/>
    <w:rsid w:val="007E5028"/>
    <w:rsid w:val="007F593E"/>
    <w:rsid w:val="007F6131"/>
    <w:rsid w:val="00801A2E"/>
    <w:rsid w:val="00801B60"/>
    <w:rsid w:val="00820EB0"/>
    <w:rsid w:val="008314EC"/>
    <w:rsid w:val="00840304"/>
    <w:rsid w:val="008430DF"/>
    <w:rsid w:val="00845C9D"/>
    <w:rsid w:val="008558F8"/>
    <w:rsid w:val="00855E48"/>
    <w:rsid w:val="00856069"/>
    <w:rsid w:val="00864E89"/>
    <w:rsid w:val="00867BEB"/>
    <w:rsid w:val="00872175"/>
    <w:rsid w:val="00874779"/>
    <w:rsid w:val="00883322"/>
    <w:rsid w:val="008844E2"/>
    <w:rsid w:val="0088795A"/>
    <w:rsid w:val="00891018"/>
    <w:rsid w:val="008921DC"/>
    <w:rsid w:val="00894672"/>
    <w:rsid w:val="00895729"/>
    <w:rsid w:val="008A25B4"/>
    <w:rsid w:val="008A3F44"/>
    <w:rsid w:val="008A588A"/>
    <w:rsid w:val="008A6098"/>
    <w:rsid w:val="008A6678"/>
    <w:rsid w:val="008B157D"/>
    <w:rsid w:val="008B3689"/>
    <w:rsid w:val="008B395D"/>
    <w:rsid w:val="008B561E"/>
    <w:rsid w:val="008B5D35"/>
    <w:rsid w:val="008B6DF8"/>
    <w:rsid w:val="008B7054"/>
    <w:rsid w:val="008B78B2"/>
    <w:rsid w:val="008B7BAA"/>
    <w:rsid w:val="008C1B8C"/>
    <w:rsid w:val="008C4CA2"/>
    <w:rsid w:val="008C5943"/>
    <w:rsid w:val="008C7BAF"/>
    <w:rsid w:val="008D451B"/>
    <w:rsid w:val="008D50B9"/>
    <w:rsid w:val="008E10D8"/>
    <w:rsid w:val="008E731E"/>
    <w:rsid w:val="008F4AD0"/>
    <w:rsid w:val="008F4D1F"/>
    <w:rsid w:val="008F5056"/>
    <w:rsid w:val="008F6A9E"/>
    <w:rsid w:val="008F6BF4"/>
    <w:rsid w:val="008F7762"/>
    <w:rsid w:val="00902E13"/>
    <w:rsid w:val="00903AF9"/>
    <w:rsid w:val="009048D3"/>
    <w:rsid w:val="00904F9B"/>
    <w:rsid w:val="009133DD"/>
    <w:rsid w:val="009137B1"/>
    <w:rsid w:val="00915D66"/>
    <w:rsid w:val="0093308E"/>
    <w:rsid w:val="0093633C"/>
    <w:rsid w:val="0093733A"/>
    <w:rsid w:val="00937F31"/>
    <w:rsid w:val="009419D6"/>
    <w:rsid w:val="00943283"/>
    <w:rsid w:val="009466F0"/>
    <w:rsid w:val="009518A5"/>
    <w:rsid w:val="00955D02"/>
    <w:rsid w:val="00956D01"/>
    <w:rsid w:val="009571CE"/>
    <w:rsid w:val="009626A4"/>
    <w:rsid w:val="00963779"/>
    <w:rsid w:val="00964AA0"/>
    <w:rsid w:val="00964D41"/>
    <w:rsid w:val="00967390"/>
    <w:rsid w:val="00971A73"/>
    <w:rsid w:val="00975B96"/>
    <w:rsid w:val="00977B8C"/>
    <w:rsid w:val="0098063D"/>
    <w:rsid w:val="0098104C"/>
    <w:rsid w:val="00984AFA"/>
    <w:rsid w:val="009855A6"/>
    <w:rsid w:val="00993E34"/>
    <w:rsid w:val="00996723"/>
    <w:rsid w:val="009A02E0"/>
    <w:rsid w:val="009A3897"/>
    <w:rsid w:val="009A4275"/>
    <w:rsid w:val="009A4F9A"/>
    <w:rsid w:val="009A646A"/>
    <w:rsid w:val="009B0801"/>
    <w:rsid w:val="009B22EA"/>
    <w:rsid w:val="009B43CD"/>
    <w:rsid w:val="009B6072"/>
    <w:rsid w:val="009B6EC3"/>
    <w:rsid w:val="009C2649"/>
    <w:rsid w:val="009C292B"/>
    <w:rsid w:val="009C4A0E"/>
    <w:rsid w:val="009D0129"/>
    <w:rsid w:val="009E7B55"/>
    <w:rsid w:val="009F0B98"/>
    <w:rsid w:val="009F1EB6"/>
    <w:rsid w:val="00A02746"/>
    <w:rsid w:val="00A073AB"/>
    <w:rsid w:val="00A22193"/>
    <w:rsid w:val="00A25F3A"/>
    <w:rsid w:val="00A269DD"/>
    <w:rsid w:val="00A32140"/>
    <w:rsid w:val="00A37D5F"/>
    <w:rsid w:val="00A406A5"/>
    <w:rsid w:val="00A53153"/>
    <w:rsid w:val="00A55C6F"/>
    <w:rsid w:val="00A66360"/>
    <w:rsid w:val="00A713C0"/>
    <w:rsid w:val="00A71E73"/>
    <w:rsid w:val="00A773A2"/>
    <w:rsid w:val="00A80351"/>
    <w:rsid w:val="00A81569"/>
    <w:rsid w:val="00A81E91"/>
    <w:rsid w:val="00A844C9"/>
    <w:rsid w:val="00A84742"/>
    <w:rsid w:val="00A86768"/>
    <w:rsid w:val="00A86D38"/>
    <w:rsid w:val="00A902CD"/>
    <w:rsid w:val="00A90FF7"/>
    <w:rsid w:val="00A91D39"/>
    <w:rsid w:val="00A92CEA"/>
    <w:rsid w:val="00A9337F"/>
    <w:rsid w:val="00A94DA5"/>
    <w:rsid w:val="00A9644A"/>
    <w:rsid w:val="00AA07F5"/>
    <w:rsid w:val="00AA403D"/>
    <w:rsid w:val="00AA6364"/>
    <w:rsid w:val="00AA68FB"/>
    <w:rsid w:val="00AB3407"/>
    <w:rsid w:val="00AB5DFE"/>
    <w:rsid w:val="00AB63DA"/>
    <w:rsid w:val="00AB64B1"/>
    <w:rsid w:val="00AC1A0C"/>
    <w:rsid w:val="00AC435E"/>
    <w:rsid w:val="00AD1B75"/>
    <w:rsid w:val="00AE141E"/>
    <w:rsid w:val="00AE235A"/>
    <w:rsid w:val="00AE2EDD"/>
    <w:rsid w:val="00AE7F71"/>
    <w:rsid w:val="00AF0A13"/>
    <w:rsid w:val="00B062DE"/>
    <w:rsid w:val="00B06B7E"/>
    <w:rsid w:val="00B07E15"/>
    <w:rsid w:val="00B14770"/>
    <w:rsid w:val="00B15105"/>
    <w:rsid w:val="00B206ED"/>
    <w:rsid w:val="00B22FDA"/>
    <w:rsid w:val="00B25C79"/>
    <w:rsid w:val="00B35C18"/>
    <w:rsid w:val="00B42A94"/>
    <w:rsid w:val="00B4377B"/>
    <w:rsid w:val="00B43FF7"/>
    <w:rsid w:val="00B45412"/>
    <w:rsid w:val="00B46A55"/>
    <w:rsid w:val="00B47D16"/>
    <w:rsid w:val="00B50AD6"/>
    <w:rsid w:val="00B549E4"/>
    <w:rsid w:val="00B61AF9"/>
    <w:rsid w:val="00B61BB3"/>
    <w:rsid w:val="00B62126"/>
    <w:rsid w:val="00B751B4"/>
    <w:rsid w:val="00B7559D"/>
    <w:rsid w:val="00B81164"/>
    <w:rsid w:val="00B816A0"/>
    <w:rsid w:val="00B86D97"/>
    <w:rsid w:val="00B94140"/>
    <w:rsid w:val="00B95FC0"/>
    <w:rsid w:val="00B97AE4"/>
    <w:rsid w:val="00BA2906"/>
    <w:rsid w:val="00BA38BD"/>
    <w:rsid w:val="00BA4CC6"/>
    <w:rsid w:val="00BA4D98"/>
    <w:rsid w:val="00BA7BB2"/>
    <w:rsid w:val="00BB206D"/>
    <w:rsid w:val="00BB2F1A"/>
    <w:rsid w:val="00BB4CBE"/>
    <w:rsid w:val="00BB4EB7"/>
    <w:rsid w:val="00BB5522"/>
    <w:rsid w:val="00BB5B3C"/>
    <w:rsid w:val="00BB670F"/>
    <w:rsid w:val="00BB69D2"/>
    <w:rsid w:val="00BC3A91"/>
    <w:rsid w:val="00BC695C"/>
    <w:rsid w:val="00BC7F22"/>
    <w:rsid w:val="00BD6BA3"/>
    <w:rsid w:val="00BD73D9"/>
    <w:rsid w:val="00BD7D10"/>
    <w:rsid w:val="00BE2BA3"/>
    <w:rsid w:val="00BE3001"/>
    <w:rsid w:val="00BF5290"/>
    <w:rsid w:val="00C00295"/>
    <w:rsid w:val="00C02465"/>
    <w:rsid w:val="00C058EB"/>
    <w:rsid w:val="00C0742A"/>
    <w:rsid w:val="00C1157F"/>
    <w:rsid w:val="00C11B0B"/>
    <w:rsid w:val="00C15B27"/>
    <w:rsid w:val="00C21DFC"/>
    <w:rsid w:val="00C24B95"/>
    <w:rsid w:val="00C26B9C"/>
    <w:rsid w:val="00C33AE3"/>
    <w:rsid w:val="00C35943"/>
    <w:rsid w:val="00C40A35"/>
    <w:rsid w:val="00C430C9"/>
    <w:rsid w:val="00C45F13"/>
    <w:rsid w:val="00C50350"/>
    <w:rsid w:val="00C5129F"/>
    <w:rsid w:val="00C60755"/>
    <w:rsid w:val="00C62130"/>
    <w:rsid w:val="00C65134"/>
    <w:rsid w:val="00C65381"/>
    <w:rsid w:val="00C6611D"/>
    <w:rsid w:val="00C66CBD"/>
    <w:rsid w:val="00C6797B"/>
    <w:rsid w:val="00C753DC"/>
    <w:rsid w:val="00C773B5"/>
    <w:rsid w:val="00C82547"/>
    <w:rsid w:val="00C82925"/>
    <w:rsid w:val="00C97FB2"/>
    <w:rsid w:val="00CA43C9"/>
    <w:rsid w:val="00CA66B3"/>
    <w:rsid w:val="00CB366E"/>
    <w:rsid w:val="00CB4FAE"/>
    <w:rsid w:val="00CB51F7"/>
    <w:rsid w:val="00CC1DB4"/>
    <w:rsid w:val="00CC2345"/>
    <w:rsid w:val="00CC2F1A"/>
    <w:rsid w:val="00CC4851"/>
    <w:rsid w:val="00CC6B02"/>
    <w:rsid w:val="00CD0278"/>
    <w:rsid w:val="00CD127B"/>
    <w:rsid w:val="00CD3583"/>
    <w:rsid w:val="00CD682A"/>
    <w:rsid w:val="00CF3F79"/>
    <w:rsid w:val="00CF46A3"/>
    <w:rsid w:val="00CF7EE1"/>
    <w:rsid w:val="00D1433F"/>
    <w:rsid w:val="00D16A4A"/>
    <w:rsid w:val="00D17A5F"/>
    <w:rsid w:val="00D20F32"/>
    <w:rsid w:val="00D21847"/>
    <w:rsid w:val="00D21F68"/>
    <w:rsid w:val="00D23E08"/>
    <w:rsid w:val="00D244D8"/>
    <w:rsid w:val="00D25ECB"/>
    <w:rsid w:val="00D336AE"/>
    <w:rsid w:val="00D347AE"/>
    <w:rsid w:val="00D37EE1"/>
    <w:rsid w:val="00D41AD7"/>
    <w:rsid w:val="00D47AC8"/>
    <w:rsid w:val="00D5153B"/>
    <w:rsid w:val="00D51984"/>
    <w:rsid w:val="00D53F6E"/>
    <w:rsid w:val="00D5499D"/>
    <w:rsid w:val="00D56F9E"/>
    <w:rsid w:val="00D57121"/>
    <w:rsid w:val="00D61861"/>
    <w:rsid w:val="00D63CC6"/>
    <w:rsid w:val="00D66140"/>
    <w:rsid w:val="00D73516"/>
    <w:rsid w:val="00D73803"/>
    <w:rsid w:val="00D85002"/>
    <w:rsid w:val="00D87E58"/>
    <w:rsid w:val="00D9017C"/>
    <w:rsid w:val="00D932C2"/>
    <w:rsid w:val="00D94D59"/>
    <w:rsid w:val="00D95901"/>
    <w:rsid w:val="00D97BC8"/>
    <w:rsid w:val="00DA62C8"/>
    <w:rsid w:val="00DB05E4"/>
    <w:rsid w:val="00DB4056"/>
    <w:rsid w:val="00DC3F46"/>
    <w:rsid w:val="00DD0F2C"/>
    <w:rsid w:val="00DD5380"/>
    <w:rsid w:val="00DD6C3D"/>
    <w:rsid w:val="00DD7CA1"/>
    <w:rsid w:val="00DE199B"/>
    <w:rsid w:val="00DE5F9C"/>
    <w:rsid w:val="00DF4EAC"/>
    <w:rsid w:val="00DF6129"/>
    <w:rsid w:val="00E0121F"/>
    <w:rsid w:val="00E124F1"/>
    <w:rsid w:val="00E126F8"/>
    <w:rsid w:val="00E134AF"/>
    <w:rsid w:val="00E17448"/>
    <w:rsid w:val="00E1745C"/>
    <w:rsid w:val="00E251EF"/>
    <w:rsid w:val="00E27344"/>
    <w:rsid w:val="00E30465"/>
    <w:rsid w:val="00E31B47"/>
    <w:rsid w:val="00E3202E"/>
    <w:rsid w:val="00E355FE"/>
    <w:rsid w:val="00E3704A"/>
    <w:rsid w:val="00E402B6"/>
    <w:rsid w:val="00E424C0"/>
    <w:rsid w:val="00E44D23"/>
    <w:rsid w:val="00E5014C"/>
    <w:rsid w:val="00E546A0"/>
    <w:rsid w:val="00E55373"/>
    <w:rsid w:val="00E55878"/>
    <w:rsid w:val="00E602CC"/>
    <w:rsid w:val="00E606F3"/>
    <w:rsid w:val="00E62315"/>
    <w:rsid w:val="00E65B3D"/>
    <w:rsid w:val="00E70083"/>
    <w:rsid w:val="00E71A74"/>
    <w:rsid w:val="00E80BEB"/>
    <w:rsid w:val="00E826D5"/>
    <w:rsid w:val="00E843DD"/>
    <w:rsid w:val="00E85E69"/>
    <w:rsid w:val="00E87B1B"/>
    <w:rsid w:val="00E91C6D"/>
    <w:rsid w:val="00E9449D"/>
    <w:rsid w:val="00E944B8"/>
    <w:rsid w:val="00E959EF"/>
    <w:rsid w:val="00EA01AC"/>
    <w:rsid w:val="00EA0ECE"/>
    <w:rsid w:val="00EA21BC"/>
    <w:rsid w:val="00EB0FD1"/>
    <w:rsid w:val="00EB3940"/>
    <w:rsid w:val="00EB5078"/>
    <w:rsid w:val="00EB508F"/>
    <w:rsid w:val="00EB6463"/>
    <w:rsid w:val="00EB7794"/>
    <w:rsid w:val="00EC0D90"/>
    <w:rsid w:val="00EC13C1"/>
    <w:rsid w:val="00EC168C"/>
    <w:rsid w:val="00EC1C1E"/>
    <w:rsid w:val="00EC355E"/>
    <w:rsid w:val="00EC5F27"/>
    <w:rsid w:val="00EC7B54"/>
    <w:rsid w:val="00ED35D3"/>
    <w:rsid w:val="00ED6464"/>
    <w:rsid w:val="00EE077C"/>
    <w:rsid w:val="00EE460A"/>
    <w:rsid w:val="00EE4D09"/>
    <w:rsid w:val="00EE7134"/>
    <w:rsid w:val="00EE793D"/>
    <w:rsid w:val="00EF23D8"/>
    <w:rsid w:val="00EF3481"/>
    <w:rsid w:val="00EF67F7"/>
    <w:rsid w:val="00EF7535"/>
    <w:rsid w:val="00F00A2B"/>
    <w:rsid w:val="00F027AB"/>
    <w:rsid w:val="00F109F2"/>
    <w:rsid w:val="00F11858"/>
    <w:rsid w:val="00F17180"/>
    <w:rsid w:val="00F22CCF"/>
    <w:rsid w:val="00F25888"/>
    <w:rsid w:val="00F35E07"/>
    <w:rsid w:val="00F430AE"/>
    <w:rsid w:val="00F431C9"/>
    <w:rsid w:val="00F450ED"/>
    <w:rsid w:val="00F47A64"/>
    <w:rsid w:val="00F506D8"/>
    <w:rsid w:val="00F51598"/>
    <w:rsid w:val="00F52E5B"/>
    <w:rsid w:val="00F5341C"/>
    <w:rsid w:val="00F60329"/>
    <w:rsid w:val="00F60AB5"/>
    <w:rsid w:val="00F6275D"/>
    <w:rsid w:val="00F64300"/>
    <w:rsid w:val="00F67ECF"/>
    <w:rsid w:val="00F750CE"/>
    <w:rsid w:val="00F81357"/>
    <w:rsid w:val="00F81F90"/>
    <w:rsid w:val="00F84B8E"/>
    <w:rsid w:val="00F865F5"/>
    <w:rsid w:val="00F86D48"/>
    <w:rsid w:val="00FA3903"/>
    <w:rsid w:val="00FA6494"/>
    <w:rsid w:val="00FA6C22"/>
    <w:rsid w:val="00FA7CA0"/>
    <w:rsid w:val="00FB3F2B"/>
    <w:rsid w:val="00FC11D8"/>
    <w:rsid w:val="00FC5629"/>
    <w:rsid w:val="00FC588A"/>
    <w:rsid w:val="00FC6913"/>
    <w:rsid w:val="00FC78E9"/>
    <w:rsid w:val="00FD345D"/>
    <w:rsid w:val="00FD35F1"/>
    <w:rsid w:val="00FD6E8C"/>
    <w:rsid w:val="00FF036F"/>
    <w:rsid w:val="00FF2159"/>
    <w:rsid w:val="00FF23BF"/>
    <w:rsid w:val="00FF2DAE"/>
    <w:rsid w:val="00FF6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36B"/>
  </w:style>
  <w:style w:type="paragraph" w:styleId="1">
    <w:name w:val="heading 1"/>
    <w:basedOn w:val="a"/>
    <w:next w:val="a"/>
    <w:link w:val="10"/>
    <w:uiPriority w:val="9"/>
    <w:qFormat/>
    <w:rsid w:val="00AA68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67E7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7E7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ED646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2F1A"/>
    <w:pPr>
      <w:keepNext/>
      <w:keepLines/>
      <w:spacing w:before="200" w:after="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
    <w:semiHidden/>
    <w:unhideWhenUsed/>
    <w:qFormat/>
    <w:rsid w:val="00CC2F1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24C0"/>
    <w:pPr>
      <w:ind w:left="720"/>
      <w:contextualSpacing/>
    </w:pPr>
  </w:style>
  <w:style w:type="paragraph" w:styleId="a4">
    <w:name w:val="Title"/>
    <w:basedOn w:val="a"/>
    <w:link w:val="a5"/>
    <w:qFormat/>
    <w:rsid w:val="009571CE"/>
    <w:pPr>
      <w:spacing w:after="0" w:line="360" w:lineRule="auto"/>
      <w:ind w:firstLine="709"/>
      <w:jc w:val="center"/>
    </w:pPr>
    <w:rPr>
      <w:rFonts w:ascii="Times New Roman" w:eastAsia="Times New Roman" w:hAnsi="Times New Roman" w:cs="Times New Roman"/>
      <w:sz w:val="28"/>
      <w:szCs w:val="24"/>
      <w:lang w:val="uk-UA" w:eastAsia="ru-RU"/>
    </w:rPr>
  </w:style>
  <w:style w:type="character" w:customStyle="1" w:styleId="a5">
    <w:name w:val="Название Знак"/>
    <w:basedOn w:val="a0"/>
    <w:link w:val="a4"/>
    <w:rsid w:val="009571CE"/>
    <w:rPr>
      <w:rFonts w:ascii="Times New Roman" w:eastAsia="Times New Roman" w:hAnsi="Times New Roman" w:cs="Times New Roman"/>
      <w:sz w:val="28"/>
      <w:szCs w:val="24"/>
      <w:lang w:val="uk-UA" w:eastAsia="ru-RU"/>
    </w:rPr>
  </w:style>
  <w:style w:type="paragraph" w:styleId="31">
    <w:name w:val="Body Text Indent 3"/>
    <w:basedOn w:val="a"/>
    <w:link w:val="32"/>
    <w:semiHidden/>
    <w:rsid w:val="009571CE"/>
    <w:pPr>
      <w:spacing w:after="0" w:line="360" w:lineRule="auto"/>
      <w:ind w:firstLine="709"/>
      <w:jc w:val="both"/>
    </w:pPr>
    <w:rPr>
      <w:rFonts w:ascii="Times New Roman" w:eastAsia="Times New Roman" w:hAnsi="Times New Roman" w:cs="Times New Roman"/>
      <w:sz w:val="28"/>
      <w:szCs w:val="24"/>
      <w:lang w:val="en-US" w:eastAsia="ru-RU"/>
    </w:rPr>
  </w:style>
  <w:style w:type="character" w:customStyle="1" w:styleId="32">
    <w:name w:val="Основной текст с отступом 3 Знак"/>
    <w:basedOn w:val="a0"/>
    <w:link w:val="31"/>
    <w:semiHidden/>
    <w:rsid w:val="009571CE"/>
    <w:rPr>
      <w:rFonts w:ascii="Times New Roman" w:eastAsia="Times New Roman" w:hAnsi="Times New Roman" w:cs="Times New Roman"/>
      <w:sz w:val="28"/>
      <w:szCs w:val="24"/>
      <w:lang w:val="en-US" w:eastAsia="ru-RU"/>
    </w:rPr>
  </w:style>
  <w:style w:type="paragraph" w:styleId="a6">
    <w:name w:val="Normal (Web)"/>
    <w:basedOn w:val="a"/>
    <w:uiPriority w:val="99"/>
    <w:rsid w:val="00774F4F"/>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styleId="a7">
    <w:name w:val="header"/>
    <w:basedOn w:val="a"/>
    <w:link w:val="a8"/>
    <w:uiPriority w:val="99"/>
    <w:unhideWhenUsed/>
    <w:rsid w:val="00774F4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74F4F"/>
  </w:style>
  <w:style w:type="paragraph" w:styleId="a9">
    <w:name w:val="footer"/>
    <w:basedOn w:val="a"/>
    <w:link w:val="aa"/>
    <w:uiPriority w:val="99"/>
    <w:unhideWhenUsed/>
    <w:rsid w:val="00774F4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74F4F"/>
  </w:style>
  <w:style w:type="paragraph" w:styleId="ab">
    <w:name w:val="Body Text Indent"/>
    <w:basedOn w:val="a"/>
    <w:link w:val="ac"/>
    <w:uiPriority w:val="99"/>
    <w:unhideWhenUsed/>
    <w:rsid w:val="00774F4F"/>
    <w:pPr>
      <w:spacing w:after="120"/>
      <w:ind w:left="283"/>
    </w:pPr>
  </w:style>
  <w:style w:type="character" w:customStyle="1" w:styleId="ac">
    <w:name w:val="Основной текст с отступом Знак"/>
    <w:basedOn w:val="a0"/>
    <w:link w:val="ab"/>
    <w:uiPriority w:val="99"/>
    <w:rsid w:val="00774F4F"/>
  </w:style>
  <w:style w:type="character" w:customStyle="1" w:styleId="apple-converted-space">
    <w:name w:val="apple-converted-space"/>
    <w:basedOn w:val="a0"/>
    <w:rsid w:val="00774F4F"/>
  </w:style>
  <w:style w:type="character" w:customStyle="1" w:styleId="hl">
    <w:name w:val="hl"/>
    <w:basedOn w:val="a0"/>
    <w:rsid w:val="00774F4F"/>
  </w:style>
  <w:style w:type="character" w:customStyle="1" w:styleId="20">
    <w:name w:val="Заголовок 2 Знак"/>
    <w:basedOn w:val="a0"/>
    <w:link w:val="2"/>
    <w:uiPriority w:val="9"/>
    <w:rsid w:val="00467E7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7E7C"/>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467E7C"/>
  </w:style>
  <w:style w:type="table" w:styleId="ad">
    <w:name w:val="Table Grid"/>
    <w:basedOn w:val="a1"/>
    <w:uiPriority w:val="59"/>
    <w:rsid w:val="00467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sid w:val="00467E7C"/>
    <w:rPr>
      <w:i/>
      <w:iCs/>
    </w:rPr>
  </w:style>
  <w:style w:type="paragraph" w:styleId="af">
    <w:name w:val="Body Text"/>
    <w:basedOn w:val="a"/>
    <w:link w:val="af0"/>
    <w:uiPriority w:val="99"/>
    <w:unhideWhenUsed/>
    <w:rsid w:val="00594524"/>
    <w:pPr>
      <w:spacing w:after="120"/>
    </w:pPr>
  </w:style>
  <w:style w:type="character" w:customStyle="1" w:styleId="af0">
    <w:name w:val="Основной текст Знак"/>
    <w:basedOn w:val="a0"/>
    <w:link w:val="af"/>
    <w:uiPriority w:val="99"/>
    <w:rsid w:val="00594524"/>
  </w:style>
  <w:style w:type="character" w:styleId="af1">
    <w:name w:val="Strong"/>
    <w:basedOn w:val="a0"/>
    <w:uiPriority w:val="22"/>
    <w:qFormat/>
    <w:rsid w:val="00594524"/>
    <w:rPr>
      <w:b/>
      <w:bCs/>
    </w:rPr>
  </w:style>
  <w:style w:type="character" w:styleId="af2">
    <w:name w:val="Placeholder Text"/>
    <w:basedOn w:val="a0"/>
    <w:uiPriority w:val="99"/>
    <w:semiHidden/>
    <w:rsid w:val="00EC1C1E"/>
    <w:rPr>
      <w:color w:val="808080"/>
    </w:rPr>
  </w:style>
  <w:style w:type="paragraph" w:styleId="af3">
    <w:name w:val="Balloon Text"/>
    <w:basedOn w:val="a"/>
    <w:link w:val="af4"/>
    <w:uiPriority w:val="99"/>
    <w:semiHidden/>
    <w:unhideWhenUsed/>
    <w:rsid w:val="00EC1C1E"/>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C1C1E"/>
    <w:rPr>
      <w:rFonts w:ascii="Tahoma" w:hAnsi="Tahoma" w:cs="Tahoma"/>
      <w:sz w:val="16"/>
      <w:szCs w:val="16"/>
    </w:rPr>
  </w:style>
  <w:style w:type="character" w:customStyle="1" w:styleId="10">
    <w:name w:val="Заголовок 1 Знак"/>
    <w:basedOn w:val="a0"/>
    <w:link w:val="1"/>
    <w:uiPriority w:val="9"/>
    <w:rsid w:val="00AA68FB"/>
    <w:rPr>
      <w:rFonts w:asciiTheme="majorHAnsi" w:eastAsiaTheme="majorEastAsia" w:hAnsiTheme="majorHAnsi" w:cstheme="majorBidi"/>
      <w:b/>
      <w:bCs/>
      <w:color w:val="365F91" w:themeColor="accent1" w:themeShade="BF"/>
      <w:sz w:val="28"/>
      <w:szCs w:val="28"/>
    </w:rPr>
  </w:style>
  <w:style w:type="paragraph" w:customStyle="1" w:styleId="12">
    <w:name w:val="Обычный1"/>
    <w:rsid w:val="00AA68FB"/>
    <w:pPr>
      <w:widowControl w:val="0"/>
      <w:spacing w:after="0" w:line="240" w:lineRule="auto"/>
    </w:pPr>
    <w:rPr>
      <w:rFonts w:ascii="Times New Roman" w:eastAsia="ヒラギノ角ゴ Pro W3" w:hAnsi="Times New Roman" w:cs="Times New Roman"/>
      <w:color w:val="000000"/>
      <w:sz w:val="20"/>
      <w:szCs w:val="20"/>
      <w:lang w:eastAsia="ru-RU"/>
    </w:rPr>
  </w:style>
  <w:style w:type="paragraph" w:customStyle="1" w:styleId="Default">
    <w:name w:val="Default"/>
    <w:rsid w:val="00AA68F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21">
    <w:name w:val="Body Text 2"/>
    <w:basedOn w:val="a"/>
    <w:link w:val="22"/>
    <w:uiPriority w:val="99"/>
    <w:semiHidden/>
    <w:unhideWhenUsed/>
    <w:rsid w:val="001D70F9"/>
    <w:pPr>
      <w:spacing w:after="120" w:line="480" w:lineRule="auto"/>
    </w:pPr>
  </w:style>
  <w:style w:type="character" w:customStyle="1" w:styleId="22">
    <w:name w:val="Основной текст 2 Знак"/>
    <w:basedOn w:val="a0"/>
    <w:link w:val="21"/>
    <w:uiPriority w:val="99"/>
    <w:semiHidden/>
    <w:rsid w:val="001D70F9"/>
  </w:style>
  <w:style w:type="paragraph" w:customStyle="1" w:styleId="caaieiaie2">
    <w:name w:val="caaieiaie 2"/>
    <w:basedOn w:val="a"/>
    <w:next w:val="a"/>
    <w:rsid w:val="001D70F9"/>
    <w:pPr>
      <w:keepNext/>
      <w:spacing w:after="0" w:line="240" w:lineRule="auto"/>
      <w:jc w:val="center"/>
    </w:pPr>
    <w:rPr>
      <w:rFonts w:ascii="Times New Roman" w:eastAsia="Times New Roman" w:hAnsi="Times New Roman" w:cs="Times New Roman"/>
      <w:b/>
      <w:sz w:val="28"/>
      <w:szCs w:val="24"/>
      <w:lang w:val="uk-UA" w:eastAsia="ru-RU"/>
    </w:rPr>
  </w:style>
  <w:style w:type="character" w:styleId="af5">
    <w:name w:val="Hyperlink"/>
    <w:basedOn w:val="a0"/>
    <w:unhideWhenUsed/>
    <w:rsid w:val="00015DF4"/>
    <w:rPr>
      <w:color w:val="0000FF"/>
      <w:u w:val="single"/>
    </w:rPr>
  </w:style>
  <w:style w:type="paragraph" w:customStyle="1" w:styleId="caaieiaie3">
    <w:name w:val="caaieiaie 3"/>
    <w:basedOn w:val="a"/>
    <w:next w:val="a"/>
    <w:rsid w:val="00217F18"/>
    <w:pPr>
      <w:keepNext/>
      <w:spacing w:after="0" w:line="240" w:lineRule="auto"/>
      <w:jc w:val="right"/>
    </w:pPr>
    <w:rPr>
      <w:rFonts w:ascii="Times New Roman" w:eastAsia="Times New Roman" w:hAnsi="Times New Roman" w:cs="Times New Roman"/>
      <w:b/>
      <w:sz w:val="24"/>
      <w:szCs w:val="24"/>
      <w:lang w:val="uk-UA" w:eastAsia="ru-RU"/>
    </w:rPr>
  </w:style>
  <w:style w:type="character" w:customStyle="1" w:styleId="specialtitle">
    <w:name w:val="specialtitle"/>
    <w:basedOn w:val="a0"/>
    <w:rsid w:val="002E59FB"/>
  </w:style>
  <w:style w:type="character" w:customStyle="1" w:styleId="nlmarticle-title">
    <w:name w:val="nlm_article-title"/>
    <w:basedOn w:val="a0"/>
    <w:rsid w:val="000B497F"/>
  </w:style>
  <w:style w:type="character" w:customStyle="1" w:styleId="contribdegrees">
    <w:name w:val="contribdegrees"/>
    <w:basedOn w:val="a0"/>
    <w:rsid w:val="000B497F"/>
  </w:style>
  <w:style w:type="character" w:customStyle="1" w:styleId="50">
    <w:name w:val="Заголовок 5 Знак"/>
    <w:basedOn w:val="a0"/>
    <w:link w:val="5"/>
    <w:uiPriority w:val="9"/>
    <w:semiHidden/>
    <w:rsid w:val="00CC2F1A"/>
    <w:rPr>
      <w:rFonts w:asciiTheme="majorHAnsi" w:eastAsiaTheme="majorEastAsia" w:hAnsiTheme="majorHAnsi" w:cstheme="majorBidi"/>
      <w:color w:val="243F60" w:themeColor="accent1" w:themeShade="7F"/>
    </w:rPr>
  </w:style>
  <w:style w:type="character" w:customStyle="1" w:styleId="90">
    <w:name w:val="Заголовок 9 Знак"/>
    <w:basedOn w:val="a0"/>
    <w:link w:val="9"/>
    <w:uiPriority w:val="9"/>
    <w:semiHidden/>
    <w:rsid w:val="00CC2F1A"/>
    <w:rPr>
      <w:rFonts w:asciiTheme="majorHAnsi" w:eastAsiaTheme="majorEastAsia" w:hAnsiTheme="majorHAnsi" w:cstheme="majorBidi"/>
      <w:i/>
      <w:iCs/>
      <w:color w:val="404040" w:themeColor="text1" w:themeTint="BF"/>
      <w:sz w:val="20"/>
      <w:szCs w:val="20"/>
    </w:rPr>
  </w:style>
  <w:style w:type="paragraph" w:styleId="HTML">
    <w:name w:val="HTML Preformatted"/>
    <w:basedOn w:val="a"/>
    <w:link w:val="HTML0"/>
    <w:unhideWhenUsed/>
    <w:qFormat/>
    <w:rsid w:val="00883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83322"/>
    <w:rPr>
      <w:rFonts w:ascii="Courier New" w:eastAsia="Times New Roman" w:hAnsi="Courier New" w:cs="Courier New"/>
      <w:sz w:val="20"/>
      <w:szCs w:val="20"/>
      <w:lang w:eastAsia="ru-RU"/>
    </w:rPr>
  </w:style>
  <w:style w:type="character" w:customStyle="1" w:styleId="hps">
    <w:name w:val="hps"/>
    <w:basedOn w:val="a0"/>
    <w:rsid w:val="007B5EC6"/>
  </w:style>
  <w:style w:type="paragraph" w:customStyle="1" w:styleId="western">
    <w:name w:val="western"/>
    <w:basedOn w:val="a"/>
    <w:rsid w:val="007B5E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7B5EC6"/>
  </w:style>
  <w:style w:type="character" w:customStyle="1" w:styleId="citation">
    <w:name w:val="citation"/>
    <w:basedOn w:val="a0"/>
    <w:rsid w:val="00984AFA"/>
  </w:style>
  <w:style w:type="character" w:customStyle="1" w:styleId="40">
    <w:name w:val="Заголовок 4 Знак"/>
    <w:basedOn w:val="a0"/>
    <w:link w:val="4"/>
    <w:uiPriority w:val="9"/>
    <w:semiHidden/>
    <w:rsid w:val="00ED6464"/>
    <w:rPr>
      <w:rFonts w:asciiTheme="majorHAnsi" w:eastAsiaTheme="majorEastAsia" w:hAnsiTheme="majorHAnsi" w:cstheme="majorBidi"/>
      <w:b/>
      <w:bCs/>
      <w:i/>
      <w:iCs/>
      <w:color w:val="4F81BD" w:themeColor="accent1"/>
    </w:rPr>
  </w:style>
  <w:style w:type="paragraph" w:customStyle="1" w:styleId="af6">
    <w:name w:val="Текст у вказаному форматі"/>
    <w:basedOn w:val="a"/>
    <w:qFormat/>
    <w:rsid w:val="009A02E0"/>
    <w:pPr>
      <w:suppressAutoHyphens/>
      <w:spacing w:after="0" w:line="360" w:lineRule="auto"/>
      <w:ind w:firstLine="720"/>
      <w:jc w:val="both"/>
    </w:pPr>
    <w:rPr>
      <w:rFonts w:ascii="Times New Roman" w:eastAsia="NSimSun" w:hAnsi="Times New Roman" w:cs="Liberation Mono"/>
      <w:sz w:val="28"/>
      <w:szCs w:val="28"/>
      <w:lang w:val="uk-UA" w:eastAsia="zh-CN"/>
    </w:rPr>
  </w:style>
  <w:style w:type="character" w:customStyle="1" w:styleId="af7">
    <w:name w:val="Гіперпосилання"/>
    <w:basedOn w:val="a0"/>
    <w:unhideWhenUsed/>
    <w:rsid w:val="007D39D7"/>
    <w:rPr>
      <w:color w:val="0000FF"/>
      <w:u w:val="single"/>
    </w:rPr>
  </w:style>
  <w:style w:type="character" w:customStyle="1" w:styleId="af8">
    <w:name w:val="Виділення жирним"/>
    <w:qFormat/>
    <w:rsid w:val="007D39D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36300">
      <w:bodyDiv w:val="1"/>
      <w:marLeft w:val="0"/>
      <w:marRight w:val="0"/>
      <w:marTop w:val="0"/>
      <w:marBottom w:val="0"/>
      <w:divBdr>
        <w:top w:val="none" w:sz="0" w:space="0" w:color="auto"/>
        <w:left w:val="none" w:sz="0" w:space="0" w:color="auto"/>
        <w:bottom w:val="none" w:sz="0" w:space="0" w:color="auto"/>
        <w:right w:val="none" w:sz="0" w:space="0" w:color="auto"/>
      </w:divBdr>
    </w:div>
    <w:div w:id="265431473">
      <w:bodyDiv w:val="1"/>
      <w:marLeft w:val="0"/>
      <w:marRight w:val="0"/>
      <w:marTop w:val="0"/>
      <w:marBottom w:val="0"/>
      <w:divBdr>
        <w:top w:val="none" w:sz="0" w:space="0" w:color="auto"/>
        <w:left w:val="none" w:sz="0" w:space="0" w:color="auto"/>
        <w:bottom w:val="none" w:sz="0" w:space="0" w:color="auto"/>
        <w:right w:val="none" w:sz="0" w:space="0" w:color="auto"/>
      </w:divBdr>
    </w:div>
    <w:div w:id="293364881">
      <w:bodyDiv w:val="1"/>
      <w:marLeft w:val="0"/>
      <w:marRight w:val="0"/>
      <w:marTop w:val="0"/>
      <w:marBottom w:val="0"/>
      <w:divBdr>
        <w:top w:val="none" w:sz="0" w:space="0" w:color="auto"/>
        <w:left w:val="none" w:sz="0" w:space="0" w:color="auto"/>
        <w:bottom w:val="none" w:sz="0" w:space="0" w:color="auto"/>
        <w:right w:val="none" w:sz="0" w:space="0" w:color="auto"/>
      </w:divBdr>
      <w:divsChild>
        <w:div w:id="474494056">
          <w:marLeft w:val="0"/>
          <w:marRight w:val="0"/>
          <w:marTop w:val="0"/>
          <w:marBottom w:val="0"/>
          <w:divBdr>
            <w:top w:val="none" w:sz="0" w:space="0" w:color="auto"/>
            <w:left w:val="none" w:sz="0" w:space="0" w:color="auto"/>
            <w:bottom w:val="none" w:sz="0" w:space="0" w:color="auto"/>
            <w:right w:val="none" w:sz="0" w:space="0" w:color="auto"/>
          </w:divBdr>
        </w:div>
      </w:divsChild>
    </w:div>
    <w:div w:id="316106423">
      <w:bodyDiv w:val="1"/>
      <w:marLeft w:val="0"/>
      <w:marRight w:val="0"/>
      <w:marTop w:val="0"/>
      <w:marBottom w:val="0"/>
      <w:divBdr>
        <w:top w:val="none" w:sz="0" w:space="0" w:color="auto"/>
        <w:left w:val="none" w:sz="0" w:space="0" w:color="auto"/>
        <w:bottom w:val="none" w:sz="0" w:space="0" w:color="auto"/>
        <w:right w:val="none" w:sz="0" w:space="0" w:color="auto"/>
      </w:divBdr>
    </w:div>
    <w:div w:id="319043914">
      <w:bodyDiv w:val="1"/>
      <w:marLeft w:val="0"/>
      <w:marRight w:val="0"/>
      <w:marTop w:val="0"/>
      <w:marBottom w:val="0"/>
      <w:divBdr>
        <w:top w:val="none" w:sz="0" w:space="0" w:color="auto"/>
        <w:left w:val="none" w:sz="0" w:space="0" w:color="auto"/>
        <w:bottom w:val="none" w:sz="0" w:space="0" w:color="auto"/>
        <w:right w:val="none" w:sz="0" w:space="0" w:color="auto"/>
      </w:divBdr>
    </w:div>
    <w:div w:id="365981982">
      <w:bodyDiv w:val="1"/>
      <w:marLeft w:val="0"/>
      <w:marRight w:val="0"/>
      <w:marTop w:val="0"/>
      <w:marBottom w:val="0"/>
      <w:divBdr>
        <w:top w:val="none" w:sz="0" w:space="0" w:color="auto"/>
        <w:left w:val="none" w:sz="0" w:space="0" w:color="auto"/>
        <w:bottom w:val="none" w:sz="0" w:space="0" w:color="auto"/>
        <w:right w:val="none" w:sz="0" w:space="0" w:color="auto"/>
      </w:divBdr>
    </w:div>
    <w:div w:id="585463241">
      <w:bodyDiv w:val="1"/>
      <w:marLeft w:val="0"/>
      <w:marRight w:val="0"/>
      <w:marTop w:val="0"/>
      <w:marBottom w:val="0"/>
      <w:divBdr>
        <w:top w:val="none" w:sz="0" w:space="0" w:color="auto"/>
        <w:left w:val="none" w:sz="0" w:space="0" w:color="auto"/>
        <w:bottom w:val="none" w:sz="0" w:space="0" w:color="auto"/>
        <w:right w:val="none" w:sz="0" w:space="0" w:color="auto"/>
      </w:divBdr>
      <w:divsChild>
        <w:div w:id="521434408">
          <w:marLeft w:val="0"/>
          <w:marRight w:val="0"/>
          <w:marTop w:val="0"/>
          <w:marBottom w:val="0"/>
          <w:divBdr>
            <w:top w:val="none" w:sz="0" w:space="0" w:color="auto"/>
            <w:left w:val="none" w:sz="0" w:space="0" w:color="auto"/>
            <w:bottom w:val="none" w:sz="0" w:space="0" w:color="auto"/>
            <w:right w:val="none" w:sz="0" w:space="0" w:color="auto"/>
          </w:divBdr>
        </w:div>
      </w:divsChild>
    </w:div>
    <w:div w:id="593441297">
      <w:bodyDiv w:val="1"/>
      <w:marLeft w:val="0"/>
      <w:marRight w:val="0"/>
      <w:marTop w:val="0"/>
      <w:marBottom w:val="0"/>
      <w:divBdr>
        <w:top w:val="none" w:sz="0" w:space="0" w:color="auto"/>
        <w:left w:val="none" w:sz="0" w:space="0" w:color="auto"/>
        <w:bottom w:val="none" w:sz="0" w:space="0" w:color="auto"/>
        <w:right w:val="none" w:sz="0" w:space="0" w:color="auto"/>
      </w:divBdr>
      <w:divsChild>
        <w:div w:id="231549207">
          <w:marLeft w:val="0"/>
          <w:marRight w:val="0"/>
          <w:marTop w:val="0"/>
          <w:marBottom w:val="0"/>
          <w:divBdr>
            <w:top w:val="none" w:sz="0" w:space="0" w:color="auto"/>
            <w:left w:val="none" w:sz="0" w:space="0" w:color="auto"/>
            <w:bottom w:val="none" w:sz="0" w:space="0" w:color="auto"/>
            <w:right w:val="none" w:sz="0" w:space="0" w:color="auto"/>
          </w:divBdr>
        </w:div>
        <w:div w:id="606356481">
          <w:marLeft w:val="0"/>
          <w:marRight w:val="0"/>
          <w:marTop w:val="0"/>
          <w:marBottom w:val="0"/>
          <w:divBdr>
            <w:top w:val="none" w:sz="0" w:space="0" w:color="auto"/>
            <w:left w:val="none" w:sz="0" w:space="0" w:color="auto"/>
            <w:bottom w:val="none" w:sz="0" w:space="0" w:color="auto"/>
            <w:right w:val="none" w:sz="0" w:space="0" w:color="auto"/>
          </w:divBdr>
          <w:divsChild>
            <w:div w:id="2085755540">
              <w:marLeft w:val="0"/>
              <w:marRight w:val="0"/>
              <w:marTop w:val="0"/>
              <w:marBottom w:val="0"/>
              <w:divBdr>
                <w:top w:val="none" w:sz="0" w:space="0" w:color="auto"/>
                <w:left w:val="none" w:sz="0" w:space="0" w:color="auto"/>
                <w:bottom w:val="none" w:sz="0" w:space="0" w:color="auto"/>
                <w:right w:val="none" w:sz="0" w:space="0" w:color="auto"/>
              </w:divBdr>
            </w:div>
          </w:divsChild>
        </w:div>
        <w:div w:id="1880823610">
          <w:marLeft w:val="0"/>
          <w:marRight w:val="0"/>
          <w:marTop w:val="0"/>
          <w:marBottom w:val="0"/>
          <w:divBdr>
            <w:top w:val="none" w:sz="0" w:space="0" w:color="auto"/>
            <w:left w:val="none" w:sz="0" w:space="0" w:color="auto"/>
            <w:bottom w:val="none" w:sz="0" w:space="0" w:color="auto"/>
            <w:right w:val="none" w:sz="0" w:space="0" w:color="auto"/>
          </w:divBdr>
        </w:div>
        <w:div w:id="2094621584">
          <w:marLeft w:val="0"/>
          <w:marRight w:val="0"/>
          <w:marTop w:val="0"/>
          <w:marBottom w:val="0"/>
          <w:divBdr>
            <w:top w:val="none" w:sz="0" w:space="0" w:color="auto"/>
            <w:left w:val="none" w:sz="0" w:space="0" w:color="auto"/>
            <w:bottom w:val="none" w:sz="0" w:space="0" w:color="auto"/>
            <w:right w:val="none" w:sz="0" w:space="0" w:color="auto"/>
          </w:divBdr>
          <w:divsChild>
            <w:div w:id="717168118">
              <w:marLeft w:val="0"/>
              <w:marRight w:val="0"/>
              <w:marTop w:val="0"/>
              <w:marBottom w:val="0"/>
              <w:divBdr>
                <w:top w:val="none" w:sz="0" w:space="0" w:color="auto"/>
                <w:left w:val="none" w:sz="0" w:space="0" w:color="auto"/>
                <w:bottom w:val="none" w:sz="0" w:space="0" w:color="auto"/>
                <w:right w:val="none" w:sz="0" w:space="0" w:color="auto"/>
              </w:divBdr>
            </w:div>
          </w:divsChild>
        </w:div>
        <w:div w:id="1140610297">
          <w:marLeft w:val="0"/>
          <w:marRight w:val="0"/>
          <w:marTop w:val="0"/>
          <w:marBottom w:val="0"/>
          <w:divBdr>
            <w:top w:val="none" w:sz="0" w:space="0" w:color="auto"/>
            <w:left w:val="none" w:sz="0" w:space="0" w:color="auto"/>
            <w:bottom w:val="none" w:sz="0" w:space="0" w:color="auto"/>
            <w:right w:val="none" w:sz="0" w:space="0" w:color="auto"/>
          </w:divBdr>
        </w:div>
        <w:div w:id="49623223">
          <w:marLeft w:val="0"/>
          <w:marRight w:val="0"/>
          <w:marTop w:val="0"/>
          <w:marBottom w:val="0"/>
          <w:divBdr>
            <w:top w:val="none" w:sz="0" w:space="0" w:color="auto"/>
            <w:left w:val="none" w:sz="0" w:space="0" w:color="auto"/>
            <w:bottom w:val="none" w:sz="0" w:space="0" w:color="auto"/>
            <w:right w:val="none" w:sz="0" w:space="0" w:color="auto"/>
          </w:divBdr>
          <w:divsChild>
            <w:div w:id="1857110217">
              <w:marLeft w:val="0"/>
              <w:marRight w:val="0"/>
              <w:marTop w:val="0"/>
              <w:marBottom w:val="0"/>
              <w:divBdr>
                <w:top w:val="none" w:sz="0" w:space="0" w:color="auto"/>
                <w:left w:val="none" w:sz="0" w:space="0" w:color="auto"/>
                <w:bottom w:val="none" w:sz="0" w:space="0" w:color="auto"/>
                <w:right w:val="none" w:sz="0" w:space="0" w:color="auto"/>
              </w:divBdr>
            </w:div>
          </w:divsChild>
        </w:div>
        <w:div w:id="1892155428">
          <w:marLeft w:val="0"/>
          <w:marRight w:val="0"/>
          <w:marTop w:val="0"/>
          <w:marBottom w:val="0"/>
          <w:divBdr>
            <w:top w:val="none" w:sz="0" w:space="0" w:color="auto"/>
            <w:left w:val="none" w:sz="0" w:space="0" w:color="auto"/>
            <w:bottom w:val="none" w:sz="0" w:space="0" w:color="auto"/>
            <w:right w:val="none" w:sz="0" w:space="0" w:color="auto"/>
          </w:divBdr>
        </w:div>
        <w:div w:id="929461826">
          <w:marLeft w:val="0"/>
          <w:marRight w:val="0"/>
          <w:marTop w:val="0"/>
          <w:marBottom w:val="0"/>
          <w:divBdr>
            <w:top w:val="none" w:sz="0" w:space="0" w:color="auto"/>
            <w:left w:val="none" w:sz="0" w:space="0" w:color="auto"/>
            <w:bottom w:val="none" w:sz="0" w:space="0" w:color="auto"/>
            <w:right w:val="none" w:sz="0" w:space="0" w:color="auto"/>
          </w:divBdr>
          <w:divsChild>
            <w:div w:id="1991058883">
              <w:marLeft w:val="0"/>
              <w:marRight w:val="0"/>
              <w:marTop w:val="0"/>
              <w:marBottom w:val="0"/>
              <w:divBdr>
                <w:top w:val="none" w:sz="0" w:space="0" w:color="auto"/>
                <w:left w:val="none" w:sz="0" w:space="0" w:color="auto"/>
                <w:bottom w:val="none" w:sz="0" w:space="0" w:color="auto"/>
                <w:right w:val="none" w:sz="0" w:space="0" w:color="auto"/>
              </w:divBdr>
            </w:div>
          </w:divsChild>
        </w:div>
        <w:div w:id="2145656911">
          <w:marLeft w:val="0"/>
          <w:marRight w:val="0"/>
          <w:marTop w:val="0"/>
          <w:marBottom w:val="0"/>
          <w:divBdr>
            <w:top w:val="none" w:sz="0" w:space="0" w:color="auto"/>
            <w:left w:val="none" w:sz="0" w:space="0" w:color="auto"/>
            <w:bottom w:val="none" w:sz="0" w:space="0" w:color="auto"/>
            <w:right w:val="none" w:sz="0" w:space="0" w:color="auto"/>
          </w:divBdr>
        </w:div>
        <w:div w:id="447357347">
          <w:marLeft w:val="0"/>
          <w:marRight w:val="0"/>
          <w:marTop w:val="0"/>
          <w:marBottom w:val="0"/>
          <w:divBdr>
            <w:top w:val="none" w:sz="0" w:space="0" w:color="auto"/>
            <w:left w:val="none" w:sz="0" w:space="0" w:color="auto"/>
            <w:bottom w:val="none" w:sz="0" w:space="0" w:color="auto"/>
            <w:right w:val="none" w:sz="0" w:space="0" w:color="auto"/>
          </w:divBdr>
          <w:divsChild>
            <w:div w:id="369303848">
              <w:marLeft w:val="0"/>
              <w:marRight w:val="0"/>
              <w:marTop w:val="0"/>
              <w:marBottom w:val="0"/>
              <w:divBdr>
                <w:top w:val="none" w:sz="0" w:space="0" w:color="auto"/>
                <w:left w:val="none" w:sz="0" w:space="0" w:color="auto"/>
                <w:bottom w:val="none" w:sz="0" w:space="0" w:color="auto"/>
                <w:right w:val="none" w:sz="0" w:space="0" w:color="auto"/>
              </w:divBdr>
            </w:div>
          </w:divsChild>
        </w:div>
        <w:div w:id="82380752">
          <w:marLeft w:val="0"/>
          <w:marRight w:val="0"/>
          <w:marTop w:val="0"/>
          <w:marBottom w:val="0"/>
          <w:divBdr>
            <w:top w:val="none" w:sz="0" w:space="0" w:color="auto"/>
            <w:left w:val="none" w:sz="0" w:space="0" w:color="auto"/>
            <w:bottom w:val="none" w:sz="0" w:space="0" w:color="auto"/>
            <w:right w:val="none" w:sz="0" w:space="0" w:color="auto"/>
          </w:divBdr>
        </w:div>
        <w:div w:id="1087313437">
          <w:marLeft w:val="0"/>
          <w:marRight w:val="0"/>
          <w:marTop w:val="0"/>
          <w:marBottom w:val="0"/>
          <w:divBdr>
            <w:top w:val="none" w:sz="0" w:space="0" w:color="auto"/>
            <w:left w:val="none" w:sz="0" w:space="0" w:color="auto"/>
            <w:bottom w:val="none" w:sz="0" w:space="0" w:color="auto"/>
            <w:right w:val="none" w:sz="0" w:space="0" w:color="auto"/>
          </w:divBdr>
          <w:divsChild>
            <w:div w:id="1397051249">
              <w:marLeft w:val="0"/>
              <w:marRight w:val="0"/>
              <w:marTop w:val="0"/>
              <w:marBottom w:val="0"/>
              <w:divBdr>
                <w:top w:val="none" w:sz="0" w:space="0" w:color="auto"/>
                <w:left w:val="none" w:sz="0" w:space="0" w:color="auto"/>
                <w:bottom w:val="none" w:sz="0" w:space="0" w:color="auto"/>
                <w:right w:val="none" w:sz="0" w:space="0" w:color="auto"/>
              </w:divBdr>
            </w:div>
          </w:divsChild>
        </w:div>
        <w:div w:id="1725372830">
          <w:marLeft w:val="0"/>
          <w:marRight w:val="0"/>
          <w:marTop w:val="0"/>
          <w:marBottom w:val="0"/>
          <w:divBdr>
            <w:top w:val="none" w:sz="0" w:space="0" w:color="auto"/>
            <w:left w:val="none" w:sz="0" w:space="0" w:color="auto"/>
            <w:bottom w:val="none" w:sz="0" w:space="0" w:color="auto"/>
            <w:right w:val="none" w:sz="0" w:space="0" w:color="auto"/>
          </w:divBdr>
        </w:div>
        <w:div w:id="381903776">
          <w:marLeft w:val="0"/>
          <w:marRight w:val="0"/>
          <w:marTop w:val="0"/>
          <w:marBottom w:val="0"/>
          <w:divBdr>
            <w:top w:val="none" w:sz="0" w:space="0" w:color="auto"/>
            <w:left w:val="none" w:sz="0" w:space="0" w:color="auto"/>
            <w:bottom w:val="none" w:sz="0" w:space="0" w:color="auto"/>
            <w:right w:val="none" w:sz="0" w:space="0" w:color="auto"/>
          </w:divBdr>
          <w:divsChild>
            <w:div w:id="126904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72064">
      <w:bodyDiv w:val="1"/>
      <w:marLeft w:val="0"/>
      <w:marRight w:val="0"/>
      <w:marTop w:val="0"/>
      <w:marBottom w:val="0"/>
      <w:divBdr>
        <w:top w:val="none" w:sz="0" w:space="0" w:color="auto"/>
        <w:left w:val="none" w:sz="0" w:space="0" w:color="auto"/>
        <w:bottom w:val="none" w:sz="0" w:space="0" w:color="auto"/>
        <w:right w:val="none" w:sz="0" w:space="0" w:color="auto"/>
      </w:divBdr>
    </w:div>
    <w:div w:id="720060756">
      <w:bodyDiv w:val="1"/>
      <w:marLeft w:val="0"/>
      <w:marRight w:val="0"/>
      <w:marTop w:val="0"/>
      <w:marBottom w:val="0"/>
      <w:divBdr>
        <w:top w:val="none" w:sz="0" w:space="0" w:color="auto"/>
        <w:left w:val="none" w:sz="0" w:space="0" w:color="auto"/>
        <w:bottom w:val="none" w:sz="0" w:space="0" w:color="auto"/>
        <w:right w:val="none" w:sz="0" w:space="0" w:color="auto"/>
      </w:divBdr>
    </w:div>
    <w:div w:id="1016535803">
      <w:bodyDiv w:val="1"/>
      <w:marLeft w:val="0"/>
      <w:marRight w:val="0"/>
      <w:marTop w:val="0"/>
      <w:marBottom w:val="0"/>
      <w:divBdr>
        <w:top w:val="none" w:sz="0" w:space="0" w:color="auto"/>
        <w:left w:val="none" w:sz="0" w:space="0" w:color="auto"/>
        <w:bottom w:val="none" w:sz="0" w:space="0" w:color="auto"/>
        <w:right w:val="none" w:sz="0" w:space="0" w:color="auto"/>
      </w:divBdr>
    </w:div>
    <w:div w:id="1019506091">
      <w:bodyDiv w:val="1"/>
      <w:marLeft w:val="0"/>
      <w:marRight w:val="0"/>
      <w:marTop w:val="0"/>
      <w:marBottom w:val="0"/>
      <w:divBdr>
        <w:top w:val="none" w:sz="0" w:space="0" w:color="auto"/>
        <w:left w:val="none" w:sz="0" w:space="0" w:color="auto"/>
        <w:bottom w:val="none" w:sz="0" w:space="0" w:color="auto"/>
        <w:right w:val="none" w:sz="0" w:space="0" w:color="auto"/>
      </w:divBdr>
    </w:div>
    <w:div w:id="1053313694">
      <w:bodyDiv w:val="1"/>
      <w:marLeft w:val="0"/>
      <w:marRight w:val="0"/>
      <w:marTop w:val="0"/>
      <w:marBottom w:val="0"/>
      <w:divBdr>
        <w:top w:val="none" w:sz="0" w:space="0" w:color="auto"/>
        <w:left w:val="none" w:sz="0" w:space="0" w:color="auto"/>
        <w:bottom w:val="none" w:sz="0" w:space="0" w:color="auto"/>
        <w:right w:val="none" w:sz="0" w:space="0" w:color="auto"/>
      </w:divBdr>
    </w:div>
    <w:div w:id="1107193282">
      <w:bodyDiv w:val="1"/>
      <w:marLeft w:val="0"/>
      <w:marRight w:val="0"/>
      <w:marTop w:val="0"/>
      <w:marBottom w:val="0"/>
      <w:divBdr>
        <w:top w:val="none" w:sz="0" w:space="0" w:color="auto"/>
        <w:left w:val="none" w:sz="0" w:space="0" w:color="auto"/>
        <w:bottom w:val="none" w:sz="0" w:space="0" w:color="auto"/>
        <w:right w:val="none" w:sz="0" w:space="0" w:color="auto"/>
      </w:divBdr>
      <w:divsChild>
        <w:div w:id="840699112">
          <w:marLeft w:val="0"/>
          <w:marRight w:val="0"/>
          <w:marTop w:val="240"/>
          <w:marBottom w:val="0"/>
          <w:divBdr>
            <w:top w:val="none" w:sz="0" w:space="0" w:color="auto"/>
            <w:left w:val="none" w:sz="0" w:space="0" w:color="auto"/>
            <w:bottom w:val="none" w:sz="0" w:space="0" w:color="auto"/>
            <w:right w:val="none" w:sz="0" w:space="0" w:color="auto"/>
          </w:divBdr>
        </w:div>
        <w:div w:id="1390882304">
          <w:marLeft w:val="0"/>
          <w:marRight w:val="0"/>
          <w:marTop w:val="60"/>
          <w:marBottom w:val="240"/>
          <w:divBdr>
            <w:top w:val="none" w:sz="0" w:space="0" w:color="auto"/>
            <w:left w:val="none" w:sz="0" w:space="0" w:color="auto"/>
            <w:bottom w:val="none" w:sz="0" w:space="0" w:color="auto"/>
            <w:right w:val="none" w:sz="0" w:space="0" w:color="auto"/>
          </w:divBdr>
          <w:divsChild>
            <w:div w:id="96076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4579">
      <w:bodyDiv w:val="1"/>
      <w:marLeft w:val="0"/>
      <w:marRight w:val="0"/>
      <w:marTop w:val="0"/>
      <w:marBottom w:val="0"/>
      <w:divBdr>
        <w:top w:val="none" w:sz="0" w:space="0" w:color="auto"/>
        <w:left w:val="none" w:sz="0" w:space="0" w:color="auto"/>
        <w:bottom w:val="none" w:sz="0" w:space="0" w:color="auto"/>
        <w:right w:val="none" w:sz="0" w:space="0" w:color="auto"/>
      </w:divBdr>
    </w:div>
    <w:div w:id="1259175048">
      <w:bodyDiv w:val="1"/>
      <w:marLeft w:val="0"/>
      <w:marRight w:val="0"/>
      <w:marTop w:val="0"/>
      <w:marBottom w:val="0"/>
      <w:divBdr>
        <w:top w:val="none" w:sz="0" w:space="0" w:color="auto"/>
        <w:left w:val="none" w:sz="0" w:space="0" w:color="auto"/>
        <w:bottom w:val="none" w:sz="0" w:space="0" w:color="auto"/>
        <w:right w:val="none" w:sz="0" w:space="0" w:color="auto"/>
      </w:divBdr>
    </w:div>
    <w:div w:id="1304769013">
      <w:bodyDiv w:val="1"/>
      <w:marLeft w:val="0"/>
      <w:marRight w:val="0"/>
      <w:marTop w:val="0"/>
      <w:marBottom w:val="0"/>
      <w:divBdr>
        <w:top w:val="none" w:sz="0" w:space="0" w:color="auto"/>
        <w:left w:val="none" w:sz="0" w:space="0" w:color="auto"/>
        <w:bottom w:val="none" w:sz="0" w:space="0" w:color="auto"/>
        <w:right w:val="none" w:sz="0" w:space="0" w:color="auto"/>
      </w:divBdr>
    </w:div>
    <w:div w:id="1382359779">
      <w:bodyDiv w:val="1"/>
      <w:marLeft w:val="0"/>
      <w:marRight w:val="0"/>
      <w:marTop w:val="0"/>
      <w:marBottom w:val="0"/>
      <w:divBdr>
        <w:top w:val="none" w:sz="0" w:space="0" w:color="auto"/>
        <w:left w:val="none" w:sz="0" w:space="0" w:color="auto"/>
        <w:bottom w:val="none" w:sz="0" w:space="0" w:color="auto"/>
        <w:right w:val="none" w:sz="0" w:space="0" w:color="auto"/>
      </w:divBdr>
    </w:div>
    <w:div w:id="1501585261">
      <w:bodyDiv w:val="1"/>
      <w:marLeft w:val="0"/>
      <w:marRight w:val="0"/>
      <w:marTop w:val="0"/>
      <w:marBottom w:val="0"/>
      <w:divBdr>
        <w:top w:val="none" w:sz="0" w:space="0" w:color="auto"/>
        <w:left w:val="none" w:sz="0" w:space="0" w:color="auto"/>
        <w:bottom w:val="none" w:sz="0" w:space="0" w:color="auto"/>
        <w:right w:val="none" w:sz="0" w:space="0" w:color="auto"/>
      </w:divBdr>
      <w:divsChild>
        <w:div w:id="1493835588">
          <w:marLeft w:val="0"/>
          <w:marRight w:val="0"/>
          <w:marTop w:val="0"/>
          <w:marBottom w:val="0"/>
          <w:divBdr>
            <w:top w:val="none" w:sz="0" w:space="0" w:color="auto"/>
            <w:left w:val="none" w:sz="0" w:space="0" w:color="auto"/>
            <w:bottom w:val="none" w:sz="0" w:space="0" w:color="auto"/>
            <w:right w:val="none" w:sz="0" w:space="0" w:color="auto"/>
          </w:divBdr>
          <w:divsChild>
            <w:div w:id="838734221">
              <w:marLeft w:val="0"/>
              <w:marRight w:val="0"/>
              <w:marTop w:val="0"/>
              <w:marBottom w:val="0"/>
              <w:divBdr>
                <w:top w:val="none" w:sz="0" w:space="0" w:color="auto"/>
                <w:left w:val="none" w:sz="0" w:space="0" w:color="auto"/>
                <w:bottom w:val="none" w:sz="0" w:space="0" w:color="auto"/>
                <w:right w:val="none" w:sz="0" w:space="0" w:color="auto"/>
              </w:divBdr>
            </w:div>
          </w:divsChild>
        </w:div>
        <w:div w:id="381758626">
          <w:marLeft w:val="0"/>
          <w:marRight w:val="0"/>
          <w:marTop w:val="0"/>
          <w:marBottom w:val="0"/>
          <w:divBdr>
            <w:top w:val="none" w:sz="0" w:space="0" w:color="auto"/>
            <w:left w:val="none" w:sz="0" w:space="0" w:color="auto"/>
            <w:bottom w:val="none" w:sz="0" w:space="0" w:color="auto"/>
            <w:right w:val="none" w:sz="0" w:space="0" w:color="auto"/>
          </w:divBdr>
        </w:div>
        <w:div w:id="1769084422">
          <w:marLeft w:val="0"/>
          <w:marRight w:val="0"/>
          <w:marTop w:val="0"/>
          <w:marBottom w:val="0"/>
          <w:divBdr>
            <w:top w:val="none" w:sz="0" w:space="0" w:color="auto"/>
            <w:left w:val="none" w:sz="0" w:space="0" w:color="auto"/>
            <w:bottom w:val="none" w:sz="0" w:space="0" w:color="auto"/>
            <w:right w:val="none" w:sz="0" w:space="0" w:color="auto"/>
          </w:divBdr>
          <w:divsChild>
            <w:div w:id="1735396402">
              <w:marLeft w:val="0"/>
              <w:marRight w:val="0"/>
              <w:marTop w:val="0"/>
              <w:marBottom w:val="0"/>
              <w:divBdr>
                <w:top w:val="none" w:sz="0" w:space="0" w:color="auto"/>
                <w:left w:val="none" w:sz="0" w:space="0" w:color="auto"/>
                <w:bottom w:val="none" w:sz="0" w:space="0" w:color="auto"/>
                <w:right w:val="none" w:sz="0" w:space="0" w:color="auto"/>
              </w:divBdr>
            </w:div>
          </w:divsChild>
        </w:div>
        <w:div w:id="2058702013">
          <w:marLeft w:val="0"/>
          <w:marRight w:val="0"/>
          <w:marTop w:val="0"/>
          <w:marBottom w:val="0"/>
          <w:divBdr>
            <w:top w:val="none" w:sz="0" w:space="0" w:color="auto"/>
            <w:left w:val="none" w:sz="0" w:space="0" w:color="auto"/>
            <w:bottom w:val="none" w:sz="0" w:space="0" w:color="auto"/>
            <w:right w:val="none" w:sz="0" w:space="0" w:color="auto"/>
          </w:divBdr>
        </w:div>
        <w:div w:id="1123307505">
          <w:marLeft w:val="0"/>
          <w:marRight w:val="0"/>
          <w:marTop w:val="0"/>
          <w:marBottom w:val="0"/>
          <w:divBdr>
            <w:top w:val="none" w:sz="0" w:space="0" w:color="auto"/>
            <w:left w:val="none" w:sz="0" w:space="0" w:color="auto"/>
            <w:bottom w:val="none" w:sz="0" w:space="0" w:color="auto"/>
            <w:right w:val="none" w:sz="0" w:space="0" w:color="auto"/>
          </w:divBdr>
          <w:divsChild>
            <w:div w:id="123696361">
              <w:marLeft w:val="0"/>
              <w:marRight w:val="0"/>
              <w:marTop w:val="0"/>
              <w:marBottom w:val="0"/>
              <w:divBdr>
                <w:top w:val="none" w:sz="0" w:space="0" w:color="auto"/>
                <w:left w:val="none" w:sz="0" w:space="0" w:color="auto"/>
                <w:bottom w:val="none" w:sz="0" w:space="0" w:color="auto"/>
                <w:right w:val="none" w:sz="0" w:space="0" w:color="auto"/>
              </w:divBdr>
            </w:div>
          </w:divsChild>
        </w:div>
        <w:div w:id="1918857042">
          <w:marLeft w:val="0"/>
          <w:marRight w:val="0"/>
          <w:marTop w:val="0"/>
          <w:marBottom w:val="0"/>
          <w:divBdr>
            <w:top w:val="none" w:sz="0" w:space="0" w:color="auto"/>
            <w:left w:val="none" w:sz="0" w:space="0" w:color="auto"/>
            <w:bottom w:val="none" w:sz="0" w:space="0" w:color="auto"/>
            <w:right w:val="none" w:sz="0" w:space="0" w:color="auto"/>
          </w:divBdr>
        </w:div>
        <w:div w:id="30767990">
          <w:marLeft w:val="0"/>
          <w:marRight w:val="0"/>
          <w:marTop w:val="0"/>
          <w:marBottom w:val="0"/>
          <w:divBdr>
            <w:top w:val="none" w:sz="0" w:space="0" w:color="auto"/>
            <w:left w:val="none" w:sz="0" w:space="0" w:color="auto"/>
            <w:bottom w:val="none" w:sz="0" w:space="0" w:color="auto"/>
            <w:right w:val="none" w:sz="0" w:space="0" w:color="auto"/>
          </w:divBdr>
          <w:divsChild>
            <w:div w:id="1116558799">
              <w:marLeft w:val="0"/>
              <w:marRight w:val="0"/>
              <w:marTop w:val="0"/>
              <w:marBottom w:val="0"/>
              <w:divBdr>
                <w:top w:val="none" w:sz="0" w:space="0" w:color="auto"/>
                <w:left w:val="none" w:sz="0" w:space="0" w:color="auto"/>
                <w:bottom w:val="none" w:sz="0" w:space="0" w:color="auto"/>
                <w:right w:val="none" w:sz="0" w:space="0" w:color="auto"/>
              </w:divBdr>
            </w:div>
          </w:divsChild>
        </w:div>
        <w:div w:id="2017951700">
          <w:marLeft w:val="0"/>
          <w:marRight w:val="0"/>
          <w:marTop w:val="0"/>
          <w:marBottom w:val="0"/>
          <w:divBdr>
            <w:top w:val="none" w:sz="0" w:space="0" w:color="auto"/>
            <w:left w:val="none" w:sz="0" w:space="0" w:color="auto"/>
            <w:bottom w:val="none" w:sz="0" w:space="0" w:color="auto"/>
            <w:right w:val="none" w:sz="0" w:space="0" w:color="auto"/>
          </w:divBdr>
        </w:div>
        <w:div w:id="43724028">
          <w:marLeft w:val="0"/>
          <w:marRight w:val="0"/>
          <w:marTop w:val="0"/>
          <w:marBottom w:val="0"/>
          <w:divBdr>
            <w:top w:val="none" w:sz="0" w:space="0" w:color="auto"/>
            <w:left w:val="none" w:sz="0" w:space="0" w:color="auto"/>
            <w:bottom w:val="none" w:sz="0" w:space="0" w:color="auto"/>
            <w:right w:val="none" w:sz="0" w:space="0" w:color="auto"/>
          </w:divBdr>
          <w:divsChild>
            <w:div w:id="242766173">
              <w:marLeft w:val="0"/>
              <w:marRight w:val="0"/>
              <w:marTop w:val="0"/>
              <w:marBottom w:val="0"/>
              <w:divBdr>
                <w:top w:val="none" w:sz="0" w:space="0" w:color="auto"/>
                <w:left w:val="none" w:sz="0" w:space="0" w:color="auto"/>
                <w:bottom w:val="none" w:sz="0" w:space="0" w:color="auto"/>
                <w:right w:val="none" w:sz="0" w:space="0" w:color="auto"/>
              </w:divBdr>
            </w:div>
          </w:divsChild>
        </w:div>
        <w:div w:id="1736119490">
          <w:marLeft w:val="0"/>
          <w:marRight w:val="0"/>
          <w:marTop w:val="0"/>
          <w:marBottom w:val="0"/>
          <w:divBdr>
            <w:top w:val="none" w:sz="0" w:space="0" w:color="auto"/>
            <w:left w:val="none" w:sz="0" w:space="0" w:color="auto"/>
            <w:bottom w:val="none" w:sz="0" w:space="0" w:color="auto"/>
            <w:right w:val="none" w:sz="0" w:space="0" w:color="auto"/>
          </w:divBdr>
        </w:div>
        <w:div w:id="811094539">
          <w:marLeft w:val="0"/>
          <w:marRight w:val="0"/>
          <w:marTop w:val="0"/>
          <w:marBottom w:val="0"/>
          <w:divBdr>
            <w:top w:val="none" w:sz="0" w:space="0" w:color="auto"/>
            <w:left w:val="none" w:sz="0" w:space="0" w:color="auto"/>
            <w:bottom w:val="none" w:sz="0" w:space="0" w:color="auto"/>
            <w:right w:val="none" w:sz="0" w:space="0" w:color="auto"/>
          </w:divBdr>
          <w:divsChild>
            <w:div w:id="1457022631">
              <w:marLeft w:val="0"/>
              <w:marRight w:val="0"/>
              <w:marTop w:val="0"/>
              <w:marBottom w:val="0"/>
              <w:divBdr>
                <w:top w:val="none" w:sz="0" w:space="0" w:color="auto"/>
                <w:left w:val="none" w:sz="0" w:space="0" w:color="auto"/>
                <w:bottom w:val="none" w:sz="0" w:space="0" w:color="auto"/>
                <w:right w:val="none" w:sz="0" w:space="0" w:color="auto"/>
              </w:divBdr>
            </w:div>
          </w:divsChild>
        </w:div>
        <w:div w:id="454176715">
          <w:marLeft w:val="0"/>
          <w:marRight w:val="0"/>
          <w:marTop w:val="0"/>
          <w:marBottom w:val="0"/>
          <w:divBdr>
            <w:top w:val="none" w:sz="0" w:space="0" w:color="auto"/>
            <w:left w:val="none" w:sz="0" w:space="0" w:color="auto"/>
            <w:bottom w:val="none" w:sz="0" w:space="0" w:color="auto"/>
            <w:right w:val="none" w:sz="0" w:space="0" w:color="auto"/>
          </w:divBdr>
        </w:div>
        <w:div w:id="1011570823">
          <w:marLeft w:val="0"/>
          <w:marRight w:val="0"/>
          <w:marTop w:val="0"/>
          <w:marBottom w:val="0"/>
          <w:divBdr>
            <w:top w:val="none" w:sz="0" w:space="0" w:color="auto"/>
            <w:left w:val="none" w:sz="0" w:space="0" w:color="auto"/>
            <w:bottom w:val="none" w:sz="0" w:space="0" w:color="auto"/>
            <w:right w:val="none" w:sz="0" w:space="0" w:color="auto"/>
          </w:divBdr>
          <w:divsChild>
            <w:div w:id="8920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325375">
      <w:bodyDiv w:val="1"/>
      <w:marLeft w:val="0"/>
      <w:marRight w:val="0"/>
      <w:marTop w:val="0"/>
      <w:marBottom w:val="0"/>
      <w:divBdr>
        <w:top w:val="none" w:sz="0" w:space="0" w:color="auto"/>
        <w:left w:val="none" w:sz="0" w:space="0" w:color="auto"/>
        <w:bottom w:val="none" w:sz="0" w:space="0" w:color="auto"/>
        <w:right w:val="none" w:sz="0" w:space="0" w:color="auto"/>
      </w:divBdr>
    </w:div>
    <w:div w:id="1553615817">
      <w:bodyDiv w:val="1"/>
      <w:marLeft w:val="0"/>
      <w:marRight w:val="0"/>
      <w:marTop w:val="0"/>
      <w:marBottom w:val="0"/>
      <w:divBdr>
        <w:top w:val="none" w:sz="0" w:space="0" w:color="auto"/>
        <w:left w:val="none" w:sz="0" w:space="0" w:color="auto"/>
        <w:bottom w:val="none" w:sz="0" w:space="0" w:color="auto"/>
        <w:right w:val="none" w:sz="0" w:space="0" w:color="auto"/>
      </w:divBdr>
    </w:div>
    <w:div w:id="1587035875">
      <w:bodyDiv w:val="1"/>
      <w:marLeft w:val="0"/>
      <w:marRight w:val="0"/>
      <w:marTop w:val="0"/>
      <w:marBottom w:val="0"/>
      <w:divBdr>
        <w:top w:val="none" w:sz="0" w:space="0" w:color="auto"/>
        <w:left w:val="none" w:sz="0" w:space="0" w:color="auto"/>
        <w:bottom w:val="none" w:sz="0" w:space="0" w:color="auto"/>
        <w:right w:val="none" w:sz="0" w:space="0" w:color="auto"/>
      </w:divBdr>
    </w:div>
    <w:div w:id="1693729764">
      <w:bodyDiv w:val="1"/>
      <w:marLeft w:val="0"/>
      <w:marRight w:val="0"/>
      <w:marTop w:val="0"/>
      <w:marBottom w:val="0"/>
      <w:divBdr>
        <w:top w:val="none" w:sz="0" w:space="0" w:color="auto"/>
        <w:left w:val="none" w:sz="0" w:space="0" w:color="auto"/>
        <w:bottom w:val="none" w:sz="0" w:space="0" w:color="auto"/>
        <w:right w:val="none" w:sz="0" w:space="0" w:color="auto"/>
      </w:divBdr>
    </w:div>
    <w:div w:id="1759207274">
      <w:bodyDiv w:val="1"/>
      <w:marLeft w:val="0"/>
      <w:marRight w:val="0"/>
      <w:marTop w:val="0"/>
      <w:marBottom w:val="0"/>
      <w:divBdr>
        <w:top w:val="none" w:sz="0" w:space="0" w:color="auto"/>
        <w:left w:val="none" w:sz="0" w:space="0" w:color="auto"/>
        <w:bottom w:val="none" w:sz="0" w:space="0" w:color="auto"/>
        <w:right w:val="none" w:sz="0" w:space="0" w:color="auto"/>
      </w:divBdr>
    </w:div>
    <w:div w:id="1790586151">
      <w:bodyDiv w:val="1"/>
      <w:marLeft w:val="0"/>
      <w:marRight w:val="0"/>
      <w:marTop w:val="0"/>
      <w:marBottom w:val="0"/>
      <w:divBdr>
        <w:top w:val="none" w:sz="0" w:space="0" w:color="auto"/>
        <w:left w:val="none" w:sz="0" w:space="0" w:color="auto"/>
        <w:bottom w:val="none" w:sz="0" w:space="0" w:color="auto"/>
        <w:right w:val="none" w:sz="0" w:space="0" w:color="auto"/>
      </w:divBdr>
    </w:div>
    <w:div w:id="1933974627">
      <w:bodyDiv w:val="1"/>
      <w:marLeft w:val="0"/>
      <w:marRight w:val="0"/>
      <w:marTop w:val="0"/>
      <w:marBottom w:val="0"/>
      <w:divBdr>
        <w:top w:val="none" w:sz="0" w:space="0" w:color="auto"/>
        <w:left w:val="none" w:sz="0" w:space="0" w:color="auto"/>
        <w:bottom w:val="none" w:sz="0" w:space="0" w:color="auto"/>
        <w:right w:val="none" w:sz="0" w:space="0" w:color="auto"/>
      </w:divBdr>
    </w:div>
    <w:div w:id="2091268684">
      <w:bodyDiv w:val="1"/>
      <w:marLeft w:val="0"/>
      <w:marRight w:val="0"/>
      <w:marTop w:val="0"/>
      <w:marBottom w:val="0"/>
      <w:divBdr>
        <w:top w:val="none" w:sz="0" w:space="0" w:color="auto"/>
        <w:left w:val="none" w:sz="0" w:space="0" w:color="auto"/>
        <w:bottom w:val="none" w:sz="0" w:space="0" w:color="auto"/>
        <w:right w:val="none" w:sz="0" w:space="0" w:color="auto"/>
      </w:divBdr>
      <w:divsChild>
        <w:div w:id="165436936">
          <w:marLeft w:val="0"/>
          <w:marRight w:val="0"/>
          <w:marTop w:val="0"/>
          <w:marBottom w:val="0"/>
          <w:divBdr>
            <w:top w:val="none" w:sz="0" w:space="0" w:color="auto"/>
            <w:left w:val="none" w:sz="0" w:space="0" w:color="auto"/>
            <w:bottom w:val="none" w:sz="0" w:space="0" w:color="auto"/>
            <w:right w:val="none" w:sz="0" w:space="0" w:color="auto"/>
          </w:divBdr>
          <w:divsChild>
            <w:div w:id="14159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56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9" Type="http://schemas.openxmlformats.org/officeDocument/2006/relationships/diagramData" Target="diagrams/data7.xml"/><Relationship Id="rId21" Type="http://schemas.openxmlformats.org/officeDocument/2006/relationships/diagramQuickStyle" Target="diagrams/quickStyle3.xml"/><Relationship Id="rId34" Type="http://schemas.openxmlformats.org/officeDocument/2006/relationships/diagramData" Target="diagrams/data6.xml"/><Relationship Id="rId42" Type="http://schemas.openxmlformats.org/officeDocument/2006/relationships/diagramColors" Target="diagrams/colors7.xml"/><Relationship Id="rId47" Type="http://schemas.openxmlformats.org/officeDocument/2006/relationships/diagramColors" Target="diagrams/colors8.xml"/><Relationship Id="rId50" Type="http://schemas.openxmlformats.org/officeDocument/2006/relationships/hyperlink" Target="http://anaphraseus.sourceforge.net/" TargetMode="External"/><Relationship Id="rId55" Type="http://schemas.openxmlformats.org/officeDocument/2006/relationships/hyperlink" Target="https://www.memsource.com/features/" TargetMode="External"/><Relationship Id="rId63" Type="http://schemas.openxmlformats.org/officeDocument/2006/relationships/hyperlink" Target="http://www.commonsenseadvisory.com/Portals/_default/Knowledgebase/ArticleImages/1506_Language_Services_Market_Abstract_PUBL_150710.pdf" TargetMode="External"/><Relationship Id="rId68" Type="http://schemas.openxmlformats.org/officeDocument/2006/relationships/hyperlink" Target="http://virtaal.translatehouse.org/" TargetMode="External"/><Relationship Id="rId7" Type="http://schemas.openxmlformats.org/officeDocument/2006/relationships/footnotes" Target="footnotes.xml"/><Relationship Id="rId71" Type="http://schemas.openxmlformats.org/officeDocument/2006/relationships/hyperlink" Target="https://www.wordfast.net/?go=anywhere" TargetMode="Externa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diagramData" Target="diagrams/data5.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diagramColors" Target="diagrams/colors6.xml"/><Relationship Id="rId40" Type="http://schemas.openxmlformats.org/officeDocument/2006/relationships/diagramLayout" Target="diagrams/layout7.xml"/><Relationship Id="rId45" Type="http://schemas.openxmlformats.org/officeDocument/2006/relationships/diagramLayout" Target="diagrams/layout8.xml"/><Relationship Id="rId53" Type="http://schemas.openxmlformats.org/officeDocument/2006/relationships/hyperlink" Target="https://www.iapti.org/association" TargetMode="External"/><Relationship Id="rId58" Type="http://schemas.openxmlformats.org/officeDocument/2006/relationships/hyperlink" Target="http://omegat.org/" TargetMode="External"/><Relationship Id="rId66" Type="http://schemas.openxmlformats.org/officeDocument/2006/relationships/hyperlink" Target="http://www.londonmet.ac.uk/courses/postgraduate/translation---ma/?utm_source=studentportals&amp;utm_medium=profile&amp;utm_campaign=postgraduate2018" TargetMode="External"/><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diagramQuickStyle" Target="diagrams/quickStyle6.xml"/><Relationship Id="rId49" Type="http://schemas.openxmlformats.org/officeDocument/2006/relationships/hyperlink" Target="https://www.atanet.org/aboutus/index.php" TargetMode="External"/><Relationship Id="rId57" Type="http://schemas.openxmlformats.org/officeDocument/2006/relationships/hyperlink" Target="https://www.gala-global.org/blog/current-trends-translation-industry-and-importance-en-15038-norm" TargetMode="External"/><Relationship Id="rId61" Type="http://schemas.openxmlformats.org/officeDocument/2006/relationships/hyperlink" Target="https://ru.smartcat.ai/corp-features/" TargetMode="Externa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diagramQuickStyle" Target="diagrams/quickStyle5.xml"/><Relationship Id="rId44" Type="http://schemas.openxmlformats.org/officeDocument/2006/relationships/diagramData" Target="diagrams/data8.xml"/><Relationship Id="rId52" Type="http://schemas.openxmlformats.org/officeDocument/2006/relationships/hyperlink" Target="https://www.linkedin.com/pulse/importance-cat-tools-translation-quality-fedja-imamovic" TargetMode="External"/><Relationship Id="rId60" Type="http://schemas.openxmlformats.org/officeDocument/2006/relationships/hyperlink" Target="http://www.bath.ac.uk/catalogues/2016-2017/pl/PL50837.html" TargetMode="External"/><Relationship Id="rId65" Type="http://schemas.openxmlformats.org/officeDocument/2006/relationships/hyperlink" Target="http://www.ucl.ac.uk/centras/study/postgraduate-taught/msc-modules/trang029" TargetMode="External"/><Relationship Id="rId73"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diagramLayout" Target="diagrams/layout6.xml"/><Relationship Id="rId43" Type="http://schemas.microsoft.com/office/2007/relationships/diagramDrawing" Target="diagrams/drawing7.xml"/><Relationship Id="rId48" Type="http://schemas.microsoft.com/office/2007/relationships/diagramDrawing" Target="diagrams/drawing8.xml"/><Relationship Id="rId56" Type="http://schemas.openxmlformats.org/officeDocument/2006/relationships/hyperlink" Target="http://works.bepress.com/uwe_muegge/76" TargetMode="External"/><Relationship Id="rId64" Type="http://schemas.openxmlformats.org/officeDocument/2006/relationships/hyperlink" Target="http://www.ucl.ac.uk/centras/study/postgraduate-taught/msc-modules/trang028" TargetMode="External"/><Relationship Id="rId69" Type="http://schemas.openxmlformats.org/officeDocument/2006/relationships/hyperlink" Target="https://www.pangeanic.com/knowledge_center/size-of-the-translation-industry" TargetMode="External"/><Relationship Id="rId8" Type="http://schemas.openxmlformats.org/officeDocument/2006/relationships/endnotes" Target="endnotes.xml"/><Relationship Id="rId51" Type="http://schemas.openxmlformats.org/officeDocument/2006/relationships/hyperlink" Target="http://www.karinvandenberg.nl/Thesis.pdf"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microsoft.com/office/2007/relationships/diagramDrawing" Target="diagrams/drawing6.xml"/><Relationship Id="rId46" Type="http://schemas.openxmlformats.org/officeDocument/2006/relationships/diagramQuickStyle" Target="diagrams/quickStyle8.xml"/><Relationship Id="rId59" Type="http://schemas.openxmlformats.org/officeDocument/2006/relationships/hyperlink" Target="http://www.uma.es/hum892/publicaciones/corpas_2006b.pdf" TargetMode="External"/><Relationship Id="rId67" Type="http://schemas.openxmlformats.org/officeDocument/2006/relationships/hyperlink" Target="https://www.soas.ac.uk/courseunits/15PLIH049.html" TargetMode="External"/><Relationship Id="rId20" Type="http://schemas.openxmlformats.org/officeDocument/2006/relationships/diagramLayout" Target="diagrams/layout3.xml"/><Relationship Id="rId41" Type="http://schemas.openxmlformats.org/officeDocument/2006/relationships/diagramQuickStyle" Target="diagrams/quickStyle7.xml"/><Relationship Id="rId54" Type="http://schemas.openxmlformats.org/officeDocument/2006/relationships/hyperlink" Target="https://www.leeds.ac.uk/arts/info/125053/centre_for_translation_studies/1803/taught_programmes_cts/2" TargetMode="External"/><Relationship Id="rId62" Type="http://schemas.openxmlformats.org/officeDocument/2006/relationships/hyperlink" Target="https://aiic.net/about" TargetMode="External"/><Relationship Id="rId70" Type="http://schemas.openxmlformats.org/officeDocument/2006/relationships/hyperlink" Target="http://www.dwheeler.com/oss_fs_eval"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diagrams/_rels/data7.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g"/><Relationship Id="rId1" Type="http://schemas.openxmlformats.org/officeDocument/2006/relationships/image" Target="../media/image1.png"/></Relationships>
</file>

<file path=word/diagrams/_rels/drawing7.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D68611-9A6D-416E-92EE-11FA2F6D8F08}" type="doc">
      <dgm:prSet loTypeId="urn:microsoft.com/office/officeart/2005/8/layout/radial5" loCatId="relationship" qsTypeId="urn:microsoft.com/office/officeart/2005/8/quickstyle/simple1" qsCatId="simple" csTypeId="urn:microsoft.com/office/officeart/2005/8/colors/accent1_2" csCatId="accent1" phldr="1"/>
      <dgm:spPr/>
      <dgm:t>
        <a:bodyPr/>
        <a:lstStyle/>
        <a:p>
          <a:endParaRPr lang="ru-RU"/>
        </a:p>
      </dgm:t>
    </dgm:pt>
    <dgm:pt modelId="{A870B909-D76B-402B-B666-DB122D6D4CD6}">
      <dgm:prSet phldrT="[Текст]" custT="1"/>
      <dgm:spPr>
        <a:solidFill>
          <a:srgbClr val="92D050"/>
        </a:solidFill>
      </dgm:spPr>
      <dgm:t>
        <a:bodyPr/>
        <a:lstStyle/>
        <a:p>
          <a:r>
            <a:rPr lang="ru-RU" sz="1300">
              <a:solidFill>
                <a:sysClr val="windowText" lastClr="000000"/>
              </a:solidFill>
              <a:latin typeface="Times New Roman" panose="02020603050405020304" pitchFamily="18" charset="0"/>
              <a:cs typeface="Times New Roman" panose="02020603050405020304" pitchFamily="18" charset="0"/>
            </a:rPr>
            <a:t>Ринок перекладаць-ких послуг</a:t>
          </a:r>
        </a:p>
      </dgm:t>
    </dgm:pt>
    <dgm:pt modelId="{7FDE948C-B344-4DE1-B082-EDE1AD5B545B}" type="parTrans" cxnId="{B7706884-3CC1-493A-B515-76497DAF3F0A}">
      <dgm:prSet/>
      <dgm:spPr/>
      <dgm:t>
        <a:bodyPr/>
        <a:lstStyle/>
        <a:p>
          <a:endParaRPr lang="ru-RU"/>
        </a:p>
      </dgm:t>
    </dgm:pt>
    <dgm:pt modelId="{498D28C6-C490-4E92-9C4D-88867A46B9EA}" type="sibTrans" cxnId="{B7706884-3CC1-493A-B515-76497DAF3F0A}">
      <dgm:prSet/>
      <dgm:spPr/>
      <dgm:t>
        <a:bodyPr/>
        <a:lstStyle/>
        <a:p>
          <a:endParaRPr lang="ru-RU"/>
        </a:p>
      </dgm:t>
    </dgm:pt>
    <dgm:pt modelId="{236889BD-51F2-46B3-B4ED-51D77A31236D}">
      <dgm:prSet phldrT="[Текст]" custT="1"/>
      <dgm:spPr>
        <a:solidFill>
          <a:srgbClr val="92D050"/>
        </a:solidFill>
      </dgm:spPr>
      <dgm:t>
        <a:bodyPr/>
        <a:lstStyle/>
        <a:p>
          <a:r>
            <a:rPr lang="ru-RU" sz="1300">
              <a:solidFill>
                <a:sysClr val="windowText" lastClr="000000"/>
              </a:solidFill>
              <a:latin typeface="Times New Roman" panose="02020603050405020304" pitchFamily="18" charset="0"/>
              <a:cs typeface="Times New Roman" panose="02020603050405020304" pitchFamily="18" charset="0"/>
            </a:rPr>
            <a:t>Галузеві стандарти</a:t>
          </a:r>
        </a:p>
      </dgm:t>
    </dgm:pt>
    <dgm:pt modelId="{2A97CF66-F523-47E3-8678-3095F2CE3A86}" type="parTrans" cxnId="{55830A7F-0F0C-4151-9E2E-8879DF267343}">
      <dgm:prSet/>
      <dgm:spPr/>
      <dgm:t>
        <a:bodyPr/>
        <a:lstStyle/>
        <a:p>
          <a:endParaRPr lang="ru-RU"/>
        </a:p>
      </dgm:t>
    </dgm:pt>
    <dgm:pt modelId="{BF49725F-5BDE-4B39-A59A-0A6E4AC3CD66}" type="sibTrans" cxnId="{55830A7F-0F0C-4151-9E2E-8879DF267343}">
      <dgm:prSet/>
      <dgm:spPr/>
      <dgm:t>
        <a:bodyPr/>
        <a:lstStyle/>
        <a:p>
          <a:endParaRPr lang="ru-RU"/>
        </a:p>
      </dgm:t>
    </dgm:pt>
    <dgm:pt modelId="{251AEF95-E214-49A5-8B3B-9DF1E3848A02}">
      <dgm:prSet phldrT="[Текст]" custT="1"/>
      <dgm:spPr>
        <a:solidFill>
          <a:srgbClr val="92D050"/>
        </a:solidFill>
      </dgm:spPr>
      <dgm:t>
        <a:bodyPr/>
        <a:lstStyle/>
        <a:p>
          <a:r>
            <a:rPr lang="ru-RU" sz="1300">
              <a:solidFill>
                <a:sysClr val="windowText" lastClr="000000"/>
              </a:solidFill>
              <a:latin typeface="Times New Roman" panose="02020603050405020304" pitchFamily="18" charset="0"/>
              <a:cs typeface="Times New Roman" panose="02020603050405020304" pitchFamily="18" charset="0"/>
            </a:rPr>
            <a:t>Конференції</a:t>
          </a:r>
        </a:p>
      </dgm:t>
    </dgm:pt>
    <dgm:pt modelId="{8159EEBE-DFBB-4627-A040-040CB54BA392}" type="parTrans" cxnId="{2C4660EF-06BB-4EB6-BE97-99DA51F25BC4}">
      <dgm:prSet/>
      <dgm:spPr/>
      <dgm:t>
        <a:bodyPr/>
        <a:lstStyle/>
        <a:p>
          <a:endParaRPr lang="ru-RU"/>
        </a:p>
      </dgm:t>
    </dgm:pt>
    <dgm:pt modelId="{0EEDFAD0-5B97-4C33-BB6B-DBE69893DFB3}" type="sibTrans" cxnId="{2C4660EF-06BB-4EB6-BE97-99DA51F25BC4}">
      <dgm:prSet/>
      <dgm:spPr/>
      <dgm:t>
        <a:bodyPr/>
        <a:lstStyle/>
        <a:p>
          <a:endParaRPr lang="ru-RU"/>
        </a:p>
      </dgm:t>
    </dgm:pt>
    <dgm:pt modelId="{0C691063-0FDD-4AF5-95E8-AAE9B5B8FC01}">
      <dgm:prSet phldrT="[Текст]" custT="1"/>
      <dgm:spPr>
        <a:solidFill>
          <a:srgbClr val="92D050"/>
        </a:solidFill>
      </dgm:spPr>
      <dgm:t>
        <a:bodyPr/>
        <a:lstStyle/>
        <a:p>
          <a:r>
            <a:rPr lang="ru-RU" sz="1300">
              <a:solidFill>
                <a:sysClr val="windowText" lastClr="000000"/>
              </a:solidFill>
              <a:latin typeface="Times New Roman" panose="02020603050405020304" pitchFamily="18" charset="0"/>
              <a:cs typeface="Times New Roman" panose="02020603050405020304" pitchFamily="18" charset="0"/>
            </a:rPr>
            <a:t>Установи з аналізу ринку</a:t>
          </a:r>
        </a:p>
      </dgm:t>
    </dgm:pt>
    <dgm:pt modelId="{8726430F-10B6-44C3-9337-48D3DD5EFB58}" type="parTrans" cxnId="{1D29D263-93D3-471A-9EA3-D83A3C7FAF91}">
      <dgm:prSet/>
      <dgm:spPr/>
      <dgm:t>
        <a:bodyPr/>
        <a:lstStyle/>
        <a:p>
          <a:endParaRPr lang="ru-RU"/>
        </a:p>
      </dgm:t>
    </dgm:pt>
    <dgm:pt modelId="{9888DF43-D3DF-4AA3-8B43-E873CD1294BA}" type="sibTrans" cxnId="{1D29D263-93D3-471A-9EA3-D83A3C7FAF91}">
      <dgm:prSet/>
      <dgm:spPr/>
      <dgm:t>
        <a:bodyPr/>
        <a:lstStyle/>
        <a:p>
          <a:endParaRPr lang="ru-RU"/>
        </a:p>
      </dgm:t>
    </dgm:pt>
    <dgm:pt modelId="{4A7F0F32-D187-4DFC-BEA9-E647CB974F89}">
      <dgm:prSet phldrT="[Текст]" custT="1"/>
      <dgm:spPr>
        <a:solidFill>
          <a:srgbClr val="92D050"/>
        </a:solidFill>
      </dgm:spPr>
      <dgm:t>
        <a:bodyPr/>
        <a:lstStyle/>
        <a:p>
          <a:r>
            <a:rPr lang="ru-RU" sz="1300">
              <a:solidFill>
                <a:sysClr val="windowText" lastClr="000000"/>
              </a:solidFill>
              <a:latin typeface="Times New Roman" panose="02020603050405020304" pitchFamily="18" charset="0"/>
              <a:cs typeface="Times New Roman" panose="02020603050405020304" pitchFamily="18" charset="0"/>
            </a:rPr>
            <a:t>Асоціації</a:t>
          </a:r>
        </a:p>
      </dgm:t>
    </dgm:pt>
    <dgm:pt modelId="{5CBC3771-DFF1-4C7E-B087-9470947D4A47}" type="parTrans" cxnId="{0200D35E-0E4E-47F3-B3CE-B4198F01EA9E}">
      <dgm:prSet/>
      <dgm:spPr/>
      <dgm:t>
        <a:bodyPr/>
        <a:lstStyle/>
        <a:p>
          <a:endParaRPr lang="ru-RU"/>
        </a:p>
      </dgm:t>
    </dgm:pt>
    <dgm:pt modelId="{ED2AFA05-11F9-4162-86E6-A724A14F8713}" type="sibTrans" cxnId="{0200D35E-0E4E-47F3-B3CE-B4198F01EA9E}">
      <dgm:prSet/>
      <dgm:spPr/>
      <dgm:t>
        <a:bodyPr/>
        <a:lstStyle/>
        <a:p>
          <a:endParaRPr lang="ru-RU"/>
        </a:p>
      </dgm:t>
    </dgm:pt>
    <dgm:pt modelId="{C160D98C-6AB2-49E5-9EA8-2CEDC5AD7323}" type="pres">
      <dgm:prSet presAssocID="{0DD68611-9A6D-416E-92EE-11FA2F6D8F08}" presName="Name0" presStyleCnt="0">
        <dgm:presLayoutVars>
          <dgm:chMax val="1"/>
          <dgm:dir/>
          <dgm:animLvl val="ctr"/>
          <dgm:resizeHandles val="exact"/>
        </dgm:presLayoutVars>
      </dgm:prSet>
      <dgm:spPr/>
      <dgm:t>
        <a:bodyPr/>
        <a:lstStyle/>
        <a:p>
          <a:endParaRPr lang="ru-RU"/>
        </a:p>
      </dgm:t>
    </dgm:pt>
    <dgm:pt modelId="{F698C653-8B20-47F5-B16C-2A4EBC2EEEFE}" type="pres">
      <dgm:prSet presAssocID="{A870B909-D76B-402B-B666-DB122D6D4CD6}" presName="centerShape" presStyleLbl="node0" presStyleIdx="0" presStyleCnt="1" custScaleX="105579"/>
      <dgm:spPr/>
      <dgm:t>
        <a:bodyPr/>
        <a:lstStyle/>
        <a:p>
          <a:endParaRPr lang="ru-RU"/>
        </a:p>
      </dgm:t>
    </dgm:pt>
    <dgm:pt modelId="{0D3297ED-5B0B-4EF9-95E7-71DCE2F9983F}" type="pres">
      <dgm:prSet presAssocID="{2A97CF66-F523-47E3-8678-3095F2CE3A86}" presName="parTrans" presStyleLbl="sibTrans2D1" presStyleIdx="0" presStyleCnt="4"/>
      <dgm:spPr/>
      <dgm:t>
        <a:bodyPr/>
        <a:lstStyle/>
        <a:p>
          <a:endParaRPr lang="ru-RU"/>
        </a:p>
      </dgm:t>
    </dgm:pt>
    <dgm:pt modelId="{77EA47F0-5AA3-44C8-9A8E-F9945470BF8E}" type="pres">
      <dgm:prSet presAssocID="{2A97CF66-F523-47E3-8678-3095F2CE3A86}" presName="connectorText" presStyleLbl="sibTrans2D1" presStyleIdx="0" presStyleCnt="4"/>
      <dgm:spPr/>
      <dgm:t>
        <a:bodyPr/>
        <a:lstStyle/>
        <a:p>
          <a:endParaRPr lang="ru-RU"/>
        </a:p>
      </dgm:t>
    </dgm:pt>
    <dgm:pt modelId="{55C19A8B-11A5-4EDB-9FB4-B6A830BB579C}" type="pres">
      <dgm:prSet presAssocID="{236889BD-51F2-46B3-B4ED-51D77A31236D}" presName="node" presStyleLbl="node1" presStyleIdx="0" presStyleCnt="4">
        <dgm:presLayoutVars>
          <dgm:bulletEnabled val="1"/>
        </dgm:presLayoutVars>
      </dgm:prSet>
      <dgm:spPr/>
      <dgm:t>
        <a:bodyPr/>
        <a:lstStyle/>
        <a:p>
          <a:endParaRPr lang="ru-RU"/>
        </a:p>
      </dgm:t>
    </dgm:pt>
    <dgm:pt modelId="{E61EEA4A-7231-4E5C-8B6C-F06E24007966}" type="pres">
      <dgm:prSet presAssocID="{8159EEBE-DFBB-4627-A040-040CB54BA392}" presName="parTrans" presStyleLbl="sibTrans2D1" presStyleIdx="1" presStyleCnt="4"/>
      <dgm:spPr/>
      <dgm:t>
        <a:bodyPr/>
        <a:lstStyle/>
        <a:p>
          <a:endParaRPr lang="ru-RU"/>
        </a:p>
      </dgm:t>
    </dgm:pt>
    <dgm:pt modelId="{1E7526FE-0988-41B1-9E55-CCCC60E9AAED}" type="pres">
      <dgm:prSet presAssocID="{8159EEBE-DFBB-4627-A040-040CB54BA392}" presName="connectorText" presStyleLbl="sibTrans2D1" presStyleIdx="1" presStyleCnt="4"/>
      <dgm:spPr/>
      <dgm:t>
        <a:bodyPr/>
        <a:lstStyle/>
        <a:p>
          <a:endParaRPr lang="ru-RU"/>
        </a:p>
      </dgm:t>
    </dgm:pt>
    <dgm:pt modelId="{BFEA7AD7-B0A2-4047-8D79-AE18CF2B1D0A}" type="pres">
      <dgm:prSet presAssocID="{251AEF95-E214-49A5-8B3B-9DF1E3848A02}" presName="node" presStyleLbl="node1" presStyleIdx="1" presStyleCnt="4" custRadScaleRad="126622" custRadScaleInc="1010">
        <dgm:presLayoutVars>
          <dgm:bulletEnabled val="1"/>
        </dgm:presLayoutVars>
      </dgm:prSet>
      <dgm:spPr/>
      <dgm:t>
        <a:bodyPr/>
        <a:lstStyle/>
        <a:p>
          <a:endParaRPr lang="ru-RU"/>
        </a:p>
      </dgm:t>
    </dgm:pt>
    <dgm:pt modelId="{F7AA159B-ADCD-4502-BB2E-1538B452C6BA}" type="pres">
      <dgm:prSet presAssocID="{8726430F-10B6-44C3-9337-48D3DD5EFB58}" presName="parTrans" presStyleLbl="sibTrans2D1" presStyleIdx="2" presStyleCnt="4"/>
      <dgm:spPr/>
      <dgm:t>
        <a:bodyPr/>
        <a:lstStyle/>
        <a:p>
          <a:endParaRPr lang="ru-RU"/>
        </a:p>
      </dgm:t>
    </dgm:pt>
    <dgm:pt modelId="{D7BE8C2A-2045-4A58-8288-B9F79B8C7503}" type="pres">
      <dgm:prSet presAssocID="{8726430F-10B6-44C3-9337-48D3DD5EFB58}" presName="connectorText" presStyleLbl="sibTrans2D1" presStyleIdx="2" presStyleCnt="4"/>
      <dgm:spPr/>
      <dgm:t>
        <a:bodyPr/>
        <a:lstStyle/>
        <a:p>
          <a:endParaRPr lang="ru-RU"/>
        </a:p>
      </dgm:t>
    </dgm:pt>
    <dgm:pt modelId="{59AB6FA7-8DDA-45BD-9FE0-A87A0FEA8334}" type="pres">
      <dgm:prSet presAssocID="{0C691063-0FDD-4AF5-95E8-AAE9B5B8FC01}" presName="node" presStyleLbl="node1" presStyleIdx="2" presStyleCnt="4">
        <dgm:presLayoutVars>
          <dgm:bulletEnabled val="1"/>
        </dgm:presLayoutVars>
      </dgm:prSet>
      <dgm:spPr/>
      <dgm:t>
        <a:bodyPr/>
        <a:lstStyle/>
        <a:p>
          <a:endParaRPr lang="ru-RU"/>
        </a:p>
      </dgm:t>
    </dgm:pt>
    <dgm:pt modelId="{8A4B748E-D130-4DDE-9E92-39677941B33C}" type="pres">
      <dgm:prSet presAssocID="{5CBC3771-DFF1-4C7E-B087-9470947D4A47}" presName="parTrans" presStyleLbl="sibTrans2D1" presStyleIdx="3" presStyleCnt="4"/>
      <dgm:spPr/>
      <dgm:t>
        <a:bodyPr/>
        <a:lstStyle/>
        <a:p>
          <a:endParaRPr lang="ru-RU"/>
        </a:p>
      </dgm:t>
    </dgm:pt>
    <dgm:pt modelId="{43331A4E-908A-4447-AAFC-E33E9A4672B9}" type="pres">
      <dgm:prSet presAssocID="{5CBC3771-DFF1-4C7E-B087-9470947D4A47}" presName="connectorText" presStyleLbl="sibTrans2D1" presStyleIdx="3" presStyleCnt="4"/>
      <dgm:spPr/>
      <dgm:t>
        <a:bodyPr/>
        <a:lstStyle/>
        <a:p>
          <a:endParaRPr lang="ru-RU"/>
        </a:p>
      </dgm:t>
    </dgm:pt>
    <dgm:pt modelId="{7D8A1639-D753-4E86-8A34-457A83653603}" type="pres">
      <dgm:prSet presAssocID="{4A7F0F32-D187-4DFC-BEA9-E647CB974F89}" presName="node" presStyleLbl="node1" presStyleIdx="3" presStyleCnt="4" custRadScaleRad="130138" custRadScaleInc="983">
        <dgm:presLayoutVars>
          <dgm:bulletEnabled val="1"/>
        </dgm:presLayoutVars>
      </dgm:prSet>
      <dgm:spPr/>
      <dgm:t>
        <a:bodyPr/>
        <a:lstStyle/>
        <a:p>
          <a:endParaRPr lang="ru-RU"/>
        </a:p>
      </dgm:t>
    </dgm:pt>
  </dgm:ptLst>
  <dgm:cxnLst>
    <dgm:cxn modelId="{0200D35E-0E4E-47F3-B3CE-B4198F01EA9E}" srcId="{A870B909-D76B-402B-B666-DB122D6D4CD6}" destId="{4A7F0F32-D187-4DFC-BEA9-E647CB974F89}" srcOrd="3" destOrd="0" parTransId="{5CBC3771-DFF1-4C7E-B087-9470947D4A47}" sibTransId="{ED2AFA05-11F9-4162-86E6-A724A14F8713}"/>
    <dgm:cxn modelId="{F092476A-6E60-4530-94F1-039A307EB6B9}" type="presOf" srcId="{5CBC3771-DFF1-4C7E-B087-9470947D4A47}" destId="{43331A4E-908A-4447-AAFC-E33E9A4672B9}" srcOrd="1" destOrd="0" presId="urn:microsoft.com/office/officeart/2005/8/layout/radial5"/>
    <dgm:cxn modelId="{EF927F53-6491-4910-AFFC-11D2C7D98D1F}" type="presOf" srcId="{2A97CF66-F523-47E3-8678-3095F2CE3A86}" destId="{0D3297ED-5B0B-4EF9-95E7-71DCE2F9983F}" srcOrd="0" destOrd="0" presId="urn:microsoft.com/office/officeart/2005/8/layout/radial5"/>
    <dgm:cxn modelId="{D8E70DF0-6096-465F-8FB9-C3A7A0A67DEC}" type="presOf" srcId="{A870B909-D76B-402B-B666-DB122D6D4CD6}" destId="{F698C653-8B20-47F5-B16C-2A4EBC2EEEFE}" srcOrd="0" destOrd="0" presId="urn:microsoft.com/office/officeart/2005/8/layout/radial5"/>
    <dgm:cxn modelId="{EC234837-3132-4374-926B-5E4DC0394BA0}" type="presOf" srcId="{8159EEBE-DFBB-4627-A040-040CB54BA392}" destId="{1E7526FE-0988-41B1-9E55-CCCC60E9AAED}" srcOrd="1" destOrd="0" presId="urn:microsoft.com/office/officeart/2005/8/layout/radial5"/>
    <dgm:cxn modelId="{5CF3F8BC-5577-4127-94EB-6B275F9F0A96}" type="presOf" srcId="{0C691063-0FDD-4AF5-95E8-AAE9B5B8FC01}" destId="{59AB6FA7-8DDA-45BD-9FE0-A87A0FEA8334}" srcOrd="0" destOrd="0" presId="urn:microsoft.com/office/officeart/2005/8/layout/radial5"/>
    <dgm:cxn modelId="{2C4660EF-06BB-4EB6-BE97-99DA51F25BC4}" srcId="{A870B909-D76B-402B-B666-DB122D6D4CD6}" destId="{251AEF95-E214-49A5-8B3B-9DF1E3848A02}" srcOrd="1" destOrd="0" parTransId="{8159EEBE-DFBB-4627-A040-040CB54BA392}" sibTransId="{0EEDFAD0-5B97-4C33-BB6B-DBE69893DFB3}"/>
    <dgm:cxn modelId="{8D7C1BE7-B4A7-49A9-9BA4-2F4B2B6C9F0D}" type="presOf" srcId="{5CBC3771-DFF1-4C7E-B087-9470947D4A47}" destId="{8A4B748E-D130-4DDE-9E92-39677941B33C}" srcOrd="0" destOrd="0" presId="urn:microsoft.com/office/officeart/2005/8/layout/radial5"/>
    <dgm:cxn modelId="{CCA1C61D-1E5B-4666-AEC2-062E02988787}" type="presOf" srcId="{8726430F-10B6-44C3-9337-48D3DD5EFB58}" destId="{D7BE8C2A-2045-4A58-8288-B9F79B8C7503}" srcOrd="1" destOrd="0" presId="urn:microsoft.com/office/officeart/2005/8/layout/radial5"/>
    <dgm:cxn modelId="{353BB50D-8E86-4156-A2C9-595385E95665}" type="presOf" srcId="{236889BD-51F2-46B3-B4ED-51D77A31236D}" destId="{55C19A8B-11A5-4EDB-9FB4-B6A830BB579C}" srcOrd="0" destOrd="0" presId="urn:microsoft.com/office/officeart/2005/8/layout/radial5"/>
    <dgm:cxn modelId="{8DD1B015-967C-470D-840E-3070416F7808}" type="presOf" srcId="{8726430F-10B6-44C3-9337-48D3DD5EFB58}" destId="{F7AA159B-ADCD-4502-BB2E-1538B452C6BA}" srcOrd="0" destOrd="0" presId="urn:microsoft.com/office/officeart/2005/8/layout/radial5"/>
    <dgm:cxn modelId="{B7706884-3CC1-493A-B515-76497DAF3F0A}" srcId="{0DD68611-9A6D-416E-92EE-11FA2F6D8F08}" destId="{A870B909-D76B-402B-B666-DB122D6D4CD6}" srcOrd="0" destOrd="0" parTransId="{7FDE948C-B344-4DE1-B082-EDE1AD5B545B}" sibTransId="{498D28C6-C490-4E92-9C4D-88867A46B9EA}"/>
    <dgm:cxn modelId="{E19BD6B0-55D2-47F4-BBF9-F5370C312CCC}" type="presOf" srcId="{0DD68611-9A6D-416E-92EE-11FA2F6D8F08}" destId="{C160D98C-6AB2-49E5-9EA8-2CEDC5AD7323}" srcOrd="0" destOrd="0" presId="urn:microsoft.com/office/officeart/2005/8/layout/radial5"/>
    <dgm:cxn modelId="{0B2415C2-8092-4E53-8B1B-C30D8B9D846C}" type="presOf" srcId="{8159EEBE-DFBB-4627-A040-040CB54BA392}" destId="{E61EEA4A-7231-4E5C-8B6C-F06E24007966}" srcOrd="0" destOrd="0" presId="urn:microsoft.com/office/officeart/2005/8/layout/radial5"/>
    <dgm:cxn modelId="{D93B2819-B473-47C5-AAC6-8E494D8B5563}" type="presOf" srcId="{4A7F0F32-D187-4DFC-BEA9-E647CB974F89}" destId="{7D8A1639-D753-4E86-8A34-457A83653603}" srcOrd="0" destOrd="0" presId="urn:microsoft.com/office/officeart/2005/8/layout/radial5"/>
    <dgm:cxn modelId="{00DD0CA5-059F-4690-9BF7-F77176FE0EC3}" type="presOf" srcId="{251AEF95-E214-49A5-8B3B-9DF1E3848A02}" destId="{BFEA7AD7-B0A2-4047-8D79-AE18CF2B1D0A}" srcOrd="0" destOrd="0" presId="urn:microsoft.com/office/officeart/2005/8/layout/radial5"/>
    <dgm:cxn modelId="{E79AD364-712A-457C-80E1-261C150A96BC}" type="presOf" srcId="{2A97CF66-F523-47E3-8678-3095F2CE3A86}" destId="{77EA47F0-5AA3-44C8-9A8E-F9945470BF8E}" srcOrd="1" destOrd="0" presId="urn:microsoft.com/office/officeart/2005/8/layout/radial5"/>
    <dgm:cxn modelId="{55830A7F-0F0C-4151-9E2E-8879DF267343}" srcId="{A870B909-D76B-402B-B666-DB122D6D4CD6}" destId="{236889BD-51F2-46B3-B4ED-51D77A31236D}" srcOrd="0" destOrd="0" parTransId="{2A97CF66-F523-47E3-8678-3095F2CE3A86}" sibTransId="{BF49725F-5BDE-4B39-A59A-0A6E4AC3CD66}"/>
    <dgm:cxn modelId="{1D29D263-93D3-471A-9EA3-D83A3C7FAF91}" srcId="{A870B909-D76B-402B-B666-DB122D6D4CD6}" destId="{0C691063-0FDD-4AF5-95E8-AAE9B5B8FC01}" srcOrd="2" destOrd="0" parTransId="{8726430F-10B6-44C3-9337-48D3DD5EFB58}" sibTransId="{9888DF43-D3DF-4AA3-8B43-E873CD1294BA}"/>
    <dgm:cxn modelId="{D986BDAA-0374-46F6-9948-7FF14AF514AC}" type="presParOf" srcId="{C160D98C-6AB2-49E5-9EA8-2CEDC5AD7323}" destId="{F698C653-8B20-47F5-B16C-2A4EBC2EEEFE}" srcOrd="0" destOrd="0" presId="urn:microsoft.com/office/officeart/2005/8/layout/radial5"/>
    <dgm:cxn modelId="{D6AFCEE5-E922-411A-9B5E-365156403218}" type="presParOf" srcId="{C160D98C-6AB2-49E5-9EA8-2CEDC5AD7323}" destId="{0D3297ED-5B0B-4EF9-95E7-71DCE2F9983F}" srcOrd="1" destOrd="0" presId="urn:microsoft.com/office/officeart/2005/8/layout/radial5"/>
    <dgm:cxn modelId="{AF488703-D71C-4C31-B646-1FFD4FBF8ED2}" type="presParOf" srcId="{0D3297ED-5B0B-4EF9-95E7-71DCE2F9983F}" destId="{77EA47F0-5AA3-44C8-9A8E-F9945470BF8E}" srcOrd="0" destOrd="0" presId="urn:microsoft.com/office/officeart/2005/8/layout/radial5"/>
    <dgm:cxn modelId="{8F5561DB-972A-4B95-865A-AB9DCF1322A9}" type="presParOf" srcId="{C160D98C-6AB2-49E5-9EA8-2CEDC5AD7323}" destId="{55C19A8B-11A5-4EDB-9FB4-B6A830BB579C}" srcOrd="2" destOrd="0" presId="urn:microsoft.com/office/officeart/2005/8/layout/radial5"/>
    <dgm:cxn modelId="{2170B153-7D25-4542-BD22-175934E72F31}" type="presParOf" srcId="{C160D98C-6AB2-49E5-9EA8-2CEDC5AD7323}" destId="{E61EEA4A-7231-4E5C-8B6C-F06E24007966}" srcOrd="3" destOrd="0" presId="urn:microsoft.com/office/officeart/2005/8/layout/radial5"/>
    <dgm:cxn modelId="{C645C9FB-D621-474C-815F-AAFB66BB74B0}" type="presParOf" srcId="{E61EEA4A-7231-4E5C-8B6C-F06E24007966}" destId="{1E7526FE-0988-41B1-9E55-CCCC60E9AAED}" srcOrd="0" destOrd="0" presId="urn:microsoft.com/office/officeart/2005/8/layout/radial5"/>
    <dgm:cxn modelId="{E6F17DD5-FBC9-4AE2-9EC4-367CD2DF70BB}" type="presParOf" srcId="{C160D98C-6AB2-49E5-9EA8-2CEDC5AD7323}" destId="{BFEA7AD7-B0A2-4047-8D79-AE18CF2B1D0A}" srcOrd="4" destOrd="0" presId="urn:microsoft.com/office/officeart/2005/8/layout/radial5"/>
    <dgm:cxn modelId="{2E6A4F72-905C-431A-85B5-E9F4C2E48FCF}" type="presParOf" srcId="{C160D98C-6AB2-49E5-9EA8-2CEDC5AD7323}" destId="{F7AA159B-ADCD-4502-BB2E-1538B452C6BA}" srcOrd="5" destOrd="0" presId="urn:microsoft.com/office/officeart/2005/8/layout/radial5"/>
    <dgm:cxn modelId="{55A4B78C-9198-4F3E-9836-54B403943506}" type="presParOf" srcId="{F7AA159B-ADCD-4502-BB2E-1538B452C6BA}" destId="{D7BE8C2A-2045-4A58-8288-B9F79B8C7503}" srcOrd="0" destOrd="0" presId="urn:microsoft.com/office/officeart/2005/8/layout/radial5"/>
    <dgm:cxn modelId="{2435EDA6-EB2B-4915-8DAF-8260D3F70FD5}" type="presParOf" srcId="{C160D98C-6AB2-49E5-9EA8-2CEDC5AD7323}" destId="{59AB6FA7-8DDA-45BD-9FE0-A87A0FEA8334}" srcOrd="6" destOrd="0" presId="urn:microsoft.com/office/officeart/2005/8/layout/radial5"/>
    <dgm:cxn modelId="{E66DF164-EE48-47EB-93F9-C042670A64B0}" type="presParOf" srcId="{C160D98C-6AB2-49E5-9EA8-2CEDC5AD7323}" destId="{8A4B748E-D130-4DDE-9E92-39677941B33C}" srcOrd="7" destOrd="0" presId="urn:microsoft.com/office/officeart/2005/8/layout/radial5"/>
    <dgm:cxn modelId="{39E15359-04DA-49A3-8824-9AF8761A0B25}" type="presParOf" srcId="{8A4B748E-D130-4DDE-9E92-39677941B33C}" destId="{43331A4E-908A-4447-AAFC-E33E9A4672B9}" srcOrd="0" destOrd="0" presId="urn:microsoft.com/office/officeart/2005/8/layout/radial5"/>
    <dgm:cxn modelId="{EC73DE93-D269-482B-AA8E-82D825FE6B97}" type="presParOf" srcId="{C160D98C-6AB2-49E5-9EA8-2CEDC5AD7323}" destId="{7D8A1639-D753-4E86-8A34-457A83653603}" srcOrd="8" destOrd="0" presId="urn:microsoft.com/office/officeart/2005/8/layout/radial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4F52C69-E9ED-4434-9477-F02F8EFDDC90}" type="doc">
      <dgm:prSet loTypeId="urn:microsoft.com/office/officeart/2005/8/layout/list1" loCatId="list" qsTypeId="urn:microsoft.com/office/officeart/2005/8/quickstyle/simple1" qsCatId="simple" csTypeId="urn:microsoft.com/office/officeart/2005/8/colors/accent3_2" csCatId="accent3" phldr="1"/>
      <dgm:spPr/>
      <dgm:t>
        <a:bodyPr/>
        <a:lstStyle/>
        <a:p>
          <a:endParaRPr lang="ru-RU"/>
        </a:p>
      </dgm:t>
    </dgm:pt>
    <dgm:pt modelId="{5C559766-512B-49A1-B977-6E083985471D}">
      <dgm:prSet phldrT="[Текст]"/>
      <dgm:spPr/>
      <dgm:t>
        <a:bodyPr/>
        <a:lstStyle/>
        <a:p>
          <a:r>
            <a:rPr lang="en-US"/>
            <a:t>ASTM F</a:t>
          </a:r>
          <a:r>
            <a:rPr lang="uk-UA"/>
            <a:t>2575-06</a:t>
          </a:r>
          <a:endParaRPr lang="ru-RU"/>
        </a:p>
      </dgm:t>
    </dgm:pt>
    <dgm:pt modelId="{FB8E6644-B5CF-4C7D-BF68-6B136E0136C5}" type="parTrans" cxnId="{D4685A6C-0B0A-4D62-93A5-1104AED3C153}">
      <dgm:prSet/>
      <dgm:spPr/>
      <dgm:t>
        <a:bodyPr/>
        <a:lstStyle/>
        <a:p>
          <a:endParaRPr lang="ru-RU"/>
        </a:p>
      </dgm:t>
    </dgm:pt>
    <dgm:pt modelId="{6A0BBC33-3737-4F33-827F-1408CF973882}" type="sibTrans" cxnId="{D4685A6C-0B0A-4D62-93A5-1104AED3C153}">
      <dgm:prSet/>
      <dgm:spPr/>
      <dgm:t>
        <a:bodyPr/>
        <a:lstStyle/>
        <a:p>
          <a:endParaRPr lang="ru-RU"/>
        </a:p>
      </dgm:t>
    </dgm:pt>
    <dgm:pt modelId="{7D6F9175-F7B0-4E26-8273-F761E024BEAA}">
      <dgm:prSet phldrT="[Текст]"/>
      <dgm:spPr/>
      <dgm:t>
        <a:bodyPr/>
        <a:lstStyle/>
        <a:p>
          <a:r>
            <a:rPr lang="en-US"/>
            <a:t>ISO</a:t>
          </a:r>
          <a:r>
            <a:rPr lang="uk-UA"/>
            <a:t> 11669 </a:t>
          </a:r>
          <a:r>
            <a:rPr lang="en-US"/>
            <a:t>Translation projects</a:t>
          </a:r>
          <a:r>
            <a:rPr lang="uk-UA"/>
            <a:t> – </a:t>
          </a:r>
          <a:r>
            <a:rPr lang="en-US"/>
            <a:t>General guidance</a:t>
          </a:r>
          <a:endParaRPr lang="ru-RU"/>
        </a:p>
      </dgm:t>
    </dgm:pt>
    <dgm:pt modelId="{73F7308D-07DD-4958-9E30-1672D4699BC3}" type="parTrans" cxnId="{E5CFCE3C-51DA-4AE8-BA71-085D36C7FE48}">
      <dgm:prSet/>
      <dgm:spPr/>
      <dgm:t>
        <a:bodyPr/>
        <a:lstStyle/>
        <a:p>
          <a:endParaRPr lang="ru-RU"/>
        </a:p>
      </dgm:t>
    </dgm:pt>
    <dgm:pt modelId="{E864AD76-D915-4BF0-B5EC-8BFA60F6CD8F}" type="sibTrans" cxnId="{E5CFCE3C-51DA-4AE8-BA71-085D36C7FE48}">
      <dgm:prSet/>
      <dgm:spPr/>
      <dgm:t>
        <a:bodyPr/>
        <a:lstStyle/>
        <a:p>
          <a:endParaRPr lang="ru-RU"/>
        </a:p>
      </dgm:t>
    </dgm:pt>
    <dgm:pt modelId="{245FB748-B0F4-4C7F-9751-D88F40DBC2EF}">
      <dgm:prSet phldrT="[Текст]"/>
      <dgm:spPr/>
      <dgm:t>
        <a:bodyPr/>
        <a:lstStyle/>
        <a:p>
          <a:r>
            <a:rPr lang="en-US"/>
            <a:t>EUATC Quality Standard for Translation Services</a:t>
          </a:r>
          <a:endParaRPr lang="ru-RU"/>
        </a:p>
      </dgm:t>
    </dgm:pt>
    <dgm:pt modelId="{754CCECF-E608-47E7-8DD5-30E7C7F2AD99}" type="parTrans" cxnId="{145B9A99-DB59-4684-89F3-7D6F84F7AE0C}">
      <dgm:prSet/>
      <dgm:spPr/>
      <dgm:t>
        <a:bodyPr/>
        <a:lstStyle/>
        <a:p>
          <a:endParaRPr lang="ru-RU"/>
        </a:p>
      </dgm:t>
    </dgm:pt>
    <dgm:pt modelId="{66E1A964-79E8-4E9E-8BD0-70E4D13F00EA}" type="sibTrans" cxnId="{145B9A99-DB59-4684-89F3-7D6F84F7AE0C}">
      <dgm:prSet/>
      <dgm:spPr/>
      <dgm:t>
        <a:bodyPr/>
        <a:lstStyle/>
        <a:p>
          <a:endParaRPr lang="ru-RU"/>
        </a:p>
      </dgm:t>
    </dgm:pt>
    <dgm:pt modelId="{FDD725FB-04C7-4E8E-B58A-4170B75EB4AA}" type="pres">
      <dgm:prSet presAssocID="{D4F52C69-E9ED-4434-9477-F02F8EFDDC90}" presName="linear" presStyleCnt="0">
        <dgm:presLayoutVars>
          <dgm:dir/>
          <dgm:animLvl val="lvl"/>
          <dgm:resizeHandles val="exact"/>
        </dgm:presLayoutVars>
      </dgm:prSet>
      <dgm:spPr/>
      <dgm:t>
        <a:bodyPr/>
        <a:lstStyle/>
        <a:p>
          <a:endParaRPr lang="ru-RU"/>
        </a:p>
      </dgm:t>
    </dgm:pt>
    <dgm:pt modelId="{513811FA-5710-4D97-95C5-8BE9D456DC99}" type="pres">
      <dgm:prSet presAssocID="{5C559766-512B-49A1-B977-6E083985471D}" presName="parentLin" presStyleCnt="0"/>
      <dgm:spPr/>
    </dgm:pt>
    <dgm:pt modelId="{F4D838C9-EC2B-45BA-8305-5F0239472591}" type="pres">
      <dgm:prSet presAssocID="{5C559766-512B-49A1-B977-6E083985471D}" presName="parentLeftMargin" presStyleLbl="node1" presStyleIdx="0" presStyleCnt="3"/>
      <dgm:spPr/>
      <dgm:t>
        <a:bodyPr/>
        <a:lstStyle/>
        <a:p>
          <a:endParaRPr lang="ru-RU"/>
        </a:p>
      </dgm:t>
    </dgm:pt>
    <dgm:pt modelId="{E8315EB4-E43D-4405-8164-1D41DD7F9A53}" type="pres">
      <dgm:prSet presAssocID="{5C559766-512B-49A1-B977-6E083985471D}" presName="parentText" presStyleLbl="node1" presStyleIdx="0" presStyleCnt="3">
        <dgm:presLayoutVars>
          <dgm:chMax val="0"/>
          <dgm:bulletEnabled val="1"/>
        </dgm:presLayoutVars>
      </dgm:prSet>
      <dgm:spPr/>
      <dgm:t>
        <a:bodyPr/>
        <a:lstStyle/>
        <a:p>
          <a:endParaRPr lang="ru-RU"/>
        </a:p>
      </dgm:t>
    </dgm:pt>
    <dgm:pt modelId="{7DCB522C-7497-4ACA-97B1-6FD8A070885E}" type="pres">
      <dgm:prSet presAssocID="{5C559766-512B-49A1-B977-6E083985471D}" presName="negativeSpace" presStyleCnt="0"/>
      <dgm:spPr/>
    </dgm:pt>
    <dgm:pt modelId="{952357C4-40C2-4677-B5F7-2A357EB6A108}" type="pres">
      <dgm:prSet presAssocID="{5C559766-512B-49A1-B977-6E083985471D}" presName="childText" presStyleLbl="conFgAcc1" presStyleIdx="0" presStyleCnt="3">
        <dgm:presLayoutVars>
          <dgm:bulletEnabled val="1"/>
        </dgm:presLayoutVars>
      </dgm:prSet>
      <dgm:spPr/>
    </dgm:pt>
    <dgm:pt modelId="{9A10BE24-1AA7-433A-A19F-F867DDA49EB9}" type="pres">
      <dgm:prSet presAssocID="{6A0BBC33-3737-4F33-827F-1408CF973882}" presName="spaceBetweenRectangles" presStyleCnt="0"/>
      <dgm:spPr/>
    </dgm:pt>
    <dgm:pt modelId="{4BF3BDA3-4E9B-4036-A50A-6D8AF90967E5}" type="pres">
      <dgm:prSet presAssocID="{7D6F9175-F7B0-4E26-8273-F761E024BEAA}" presName="parentLin" presStyleCnt="0"/>
      <dgm:spPr/>
    </dgm:pt>
    <dgm:pt modelId="{59B8BCA3-9174-46FE-9D8C-21DC30BF7E29}" type="pres">
      <dgm:prSet presAssocID="{7D6F9175-F7B0-4E26-8273-F761E024BEAA}" presName="parentLeftMargin" presStyleLbl="node1" presStyleIdx="0" presStyleCnt="3"/>
      <dgm:spPr/>
      <dgm:t>
        <a:bodyPr/>
        <a:lstStyle/>
        <a:p>
          <a:endParaRPr lang="ru-RU"/>
        </a:p>
      </dgm:t>
    </dgm:pt>
    <dgm:pt modelId="{DC6801A9-5C35-4501-81AB-0C19DDAD67E2}" type="pres">
      <dgm:prSet presAssocID="{7D6F9175-F7B0-4E26-8273-F761E024BEAA}" presName="parentText" presStyleLbl="node1" presStyleIdx="1" presStyleCnt="3">
        <dgm:presLayoutVars>
          <dgm:chMax val="0"/>
          <dgm:bulletEnabled val="1"/>
        </dgm:presLayoutVars>
      </dgm:prSet>
      <dgm:spPr/>
      <dgm:t>
        <a:bodyPr/>
        <a:lstStyle/>
        <a:p>
          <a:endParaRPr lang="ru-RU"/>
        </a:p>
      </dgm:t>
    </dgm:pt>
    <dgm:pt modelId="{382EC974-CC05-4462-9EF2-9E5A76B2595E}" type="pres">
      <dgm:prSet presAssocID="{7D6F9175-F7B0-4E26-8273-F761E024BEAA}" presName="negativeSpace" presStyleCnt="0"/>
      <dgm:spPr/>
    </dgm:pt>
    <dgm:pt modelId="{A1084FF0-49D7-498F-949D-E00096822D2A}" type="pres">
      <dgm:prSet presAssocID="{7D6F9175-F7B0-4E26-8273-F761E024BEAA}" presName="childText" presStyleLbl="conFgAcc1" presStyleIdx="1" presStyleCnt="3">
        <dgm:presLayoutVars>
          <dgm:bulletEnabled val="1"/>
        </dgm:presLayoutVars>
      </dgm:prSet>
      <dgm:spPr/>
    </dgm:pt>
    <dgm:pt modelId="{397AF196-5151-4A43-9801-F2306E063F86}" type="pres">
      <dgm:prSet presAssocID="{E864AD76-D915-4BF0-B5EC-8BFA60F6CD8F}" presName="spaceBetweenRectangles" presStyleCnt="0"/>
      <dgm:spPr/>
    </dgm:pt>
    <dgm:pt modelId="{9259C031-A1BE-4A98-985C-27BACA1EE71D}" type="pres">
      <dgm:prSet presAssocID="{245FB748-B0F4-4C7F-9751-D88F40DBC2EF}" presName="parentLin" presStyleCnt="0"/>
      <dgm:spPr/>
    </dgm:pt>
    <dgm:pt modelId="{927B2059-F5A5-4ED6-AF7F-88AD2F2B428B}" type="pres">
      <dgm:prSet presAssocID="{245FB748-B0F4-4C7F-9751-D88F40DBC2EF}" presName="parentLeftMargin" presStyleLbl="node1" presStyleIdx="1" presStyleCnt="3"/>
      <dgm:spPr/>
      <dgm:t>
        <a:bodyPr/>
        <a:lstStyle/>
        <a:p>
          <a:endParaRPr lang="ru-RU"/>
        </a:p>
      </dgm:t>
    </dgm:pt>
    <dgm:pt modelId="{7603A446-7A51-4568-AED0-7DDD452DF3F9}" type="pres">
      <dgm:prSet presAssocID="{245FB748-B0F4-4C7F-9751-D88F40DBC2EF}" presName="parentText" presStyleLbl="node1" presStyleIdx="2" presStyleCnt="3">
        <dgm:presLayoutVars>
          <dgm:chMax val="0"/>
          <dgm:bulletEnabled val="1"/>
        </dgm:presLayoutVars>
      </dgm:prSet>
      <dgm:spPr/>
      <dgm:t>
        <a:bodyPr/>
        <a:lstStyle/>
        <a:p>
          <a:endParaRPr lang="ru-RU"/>
        </a:p>
      </dgm:t>
    </dgm:pt>
    <dgm:pt modelId="{A19FA8F8-FB0F-4C47-8F1C-5E2DF71AE2E9}" type="pres">
      <dgm:prSet presAssocID="{245FB748-B0F4-4C7F-9751-D88F40DBC2EF}" presName="negativeSpace" presStyleCnt="0"/>
      <dgm:spPr/>
    </dgm:pt>
    <dgm:pt modelId="{BFD94C62-7519-4048-8568-F60AE4E0B896}" type="pres">
      <dgm:prSet presAssocID="{245FB748-B0F4-4C7F-9751-D88F40DBC2EF}" presName="childText" presStyleLbl="conFgAcc1" presStyleIdx="2" presStyleCnt="3">
        <dgm:presLayoutVars>
          <dgm:bulletEnabled val="1"/>
        </dgm:presLayoutVars>
      </dgm:prSet>
      <dgm:spPr/>
    </dgm:pt>
  </dgm:ptLst>
  <dgm:cxnLst>
    <dgm:cxn modelId="{8DF87D2F-1646-443E-9FE0-603092BFAF36}" type="presOf" srcId="{245FB748-B0F4-4C7F-9751-D88F40DBC2EF}" destId="{7603A446-7A51-4568-AED0-7DDD452DF3F9}" srcOrd="1" destOrd="0" presId="urn:microsoft.com/office/officeart/2005/8/layout/list1"/>
    <dgm:cxn modelId="{145B9A99-DB59-4684-89F3-7D6F84F7AE0C}" srcId="{D4F52C69-E9ED-4434-9477-F02F8EFDDC90}" destId="{245FB748-B0F4-4C7F-9751-D88F40DBC2EF}" srcOrd="2" destOrd="0" parTransId="{754CCECF-E608-47E7-8DD5-30E7C7F2AD99}" sibTransId="{66E1A964-79E8-4E9E-8BD0-70E4D13F00EA}"/>
    <dgm:cxn modelId="{0A7C37DA-81EE-4F0A-856B-D95C46AF214C}" type="presOf" srcId="{7D6F9175-F7B0-4E26-8273-F761E024BEAA}" destId="{59B8BCA3-9174-46FE-9D8C-21DC30BF7E29}" srcOrd="0" destOrd="0" presId="urn:microsoft.com/office/officeart/2005/8/layout/list1"/>
    <dgm:cxn modelId="{A80BC953-3001-43C7-90A9-EC3F1C70294D}" type="presOf" srcId="{5C559766-512B-49A1-B977-6E083985471D}" destId="{F4D838C9-EC2B-45BA-8305-5F0239472591}" srcOrd="0" destOrd="0" presId="urn:microsoft.com/office/officeart/2005/8/layout/list1"/>
    <dgm:cxn modelId="{E5CFCE3C-51DA-4AE8-BA71-085D36C7FE48}" srcId="{D4F52C69-E9ED-4434-9477-F02F8EFDDC90}" destId="{7D6F9175-F7B0-4E26-8273-F761E024BEAA}" srcOrd="1" destOrd="0" parTransId="{73F7308D-07DD-4958-9E30-1672D4699BC3}" sibTransId="{E864AD76-D915-4BF0-B5EC-8BFA60F6CD8F}"/>
    <dgm:cxn modelId="{2F632E87-76B5-4C91-8A78-BAC5E474780B}" type="presOf" srcId="{D4F52C69-E9ED-4434-9477-F02F8EFDDC90}" destId="{FDD725FB-04C7-4E8E-B58A-4170B75EB4AA}" srcOrd="0" destOrd="0" presId="urn:microsoft.com/office/officeart/2005/8/layout/list1"/>
    <dgm:cxn modelId="{D4685A6C-0B0A-4D62-93A5-1104AED3C153}" srcId="{D4F52C69-E9ED-4434-9477-F02F8EFDDC90}" destId="{5C559766-512B-49A1-B977-6E083985471D}" srcOrd="0" destOrd="0" parTransId="{FB8E6644-B5CF-4C7D-BF68-6B136E0136C5}" sibTransId="{6A0BBC33-3737-4F33-827F-1408CF973882}"/>
    <dgm:cxn modelId="{FCF67A0B-AC65-4425-852D-99C629137082}" type="presOf" srcId="{7D6F9175-F7B0-4E26-8273-F761E024BEAA}" destId="{DC6801A9-5C35-4501-81AB-0C19DDAD67E2}" srcOrd="1" destOrd="0" presId="urn:microsoft.com/office/officeart/2005/8/layout/list1"/>
    <dgm:cxn modelId="{FAA5C452-2D3B-4EF8-B472-F5386C9B0E0F}" type="presOf" srcId="{5C559766-512B-49A1-B977-6E083985471D}" destId="{E8315EB4-E43D-4405-8164-1D41DD7F9A53}" srcOrd="1" destOrd="0" presId="urn:microsoft.com/office/officeart/2005/8/layout/list1"/>
    <dgm:cxn modelId="{22841B2D-34C0-4F53-A412-044881FDE61B}" type="presOf" srcId="{245FB748-B0F4-4C7F-9751-D88F40DBC2EF}" destId="{927B2059-F5A5-4ED6-AF7F-88AD2F2B428B}" srcOrd="0" destOrd="0" presId="urn:microsoft.com/office/officeart/2005/8/layout/list1"/>
    <dgm:cxn modelId="{8B3134F1-B271-4741-84EE-F8465ED5CD83}" type="presParOf" srcId="{FDD725FB-04C7-4E8E-B58A-4170B75EB4AA}" destId="{513811FA-5710-4D97-95C5-8BE9D456DC99}" srcOrd="0" destOrd="0" presId="urn:microsoft.com/office/officeart/2005/8/layout/list1"/>
    <dgm:cxn modelId="{0BDF2F1F-7856-442D-876B-1C4D072E9E01}" type="presParOf" srcId="{513811FA-5710-4D97-95C5-8BE9D456DC99}" destId="{F4D838C9-EC2B-45BA-8305-5F0239472591}" srcOrd="0" destOrd="0" presId="urn:microsoft.com/office/officeart/2005/8/layout/list1"/>
    <dgm:cxn modelId="{112F39EB-54AD-4216-AD06-4E53E18AA8E5}" type="presParOf" srcId="{513811FA-5710-4D97-95C5-8BE9D456DC99}" destId="{E8315EB4-E43D-4405-8164-1D41DD7F9A53}" srcOrd="1" destOrd="0" presId="urn:microsoft.com/office/officeart/2005/8/layout/list1"/>
    <dgm:cxn modelId="{B35EA504-E516-4FC7-9D84-540B378CF7D5}" type="presParOf" srcId="{FDD725FB-04C7-4E8E-B58A-4170B75EB4AA}" destId="{7DCB522C-7497-4ACA-97B1-6FD8A070885E}" srcOrd="1" destOrd="0" presId="urn:microsoft.com/office/officeart/2005/8/layout/list1"/>
    <dgm:cxn modelId="{8220B487-D912-4F68-98B3-F94B2BC4D2A8}" type="presParOf" srcId="{FDD725FB-04C7-4E8E-B58A-4170B75EB4AA}" destId="{952357C4-40C2-4677-B5F7-2A357EB6A108}" srcOrd="2" destOrd="0" presId="urn:microsoft.com/office/officeart/2005/8/layout/list1"/>
    <dgm:cxn modelId="{FC686B88-B872-4078-B740-472A9A03FA28}" type="presParOf" srcId="{FDD725FB-04C7-4E8E-B58A-4170B75EB4AA}" destId="{9A10BE24-1AA7-433A-A19F-F867DDA49EB9}" srcOrd="3" destOrd="0" presId="urn:microsoft.com/office/officeart/2005/8/layout/list1"/>
    <dgm:cxn modelId="{9DA9A88C-82A3-4721-B4AA-56981187DDB0}" type="presParOf" srcId="{FDD725FB-04C7-4E8E-B58A-4170B75EB4AA}" destId="{4BF3BDA3-4E9B-4036-A50A-6D8AF90967E5}" srcOrd="4" destOrd="0" presId="urn:microsoft.com/office/officeart/2005/8/layout/list1"/>
    <dgm:cxn modelId="{23BA2E63-6E8E-43A1-982C-F34004BBE923}" type="presParOf" srcId="{4BF3BDA3-4E9B-4036-A50A-6D8AF90967E5}" destId="{59B8BCA3-9174-46FE-9D8C-21DC30BF7E29}" srcOrd="0" destOrd="0" presId="urn:microsoft.com/office/officeart/2005/8/layout/list1"/>
    <dgm:cxn modelId="{787D1DCA-8EC7-4BD4-9150-132703EAD709}" type="presParOf" srcId="{4BF3BDA3-4E9B-4036-A50A-6D8AF90967E5}" destId="{DC6801A9-5C35-4501-81AB-0C19DDAD67E2}" srcOrd="1" destOrd="0" presId="urn:microsoft.com/office/officeart/2005/8/layout/list1"/>
    <dgm:cxn modelId="{86E82668-1A51-420F-A5C0-6F9577D1121C}" type="presParOf" srcId="{FDD725FB-04C7-4E8E-B58A-4170B75EB4AA}" destId="{382EC974-CC05-4462-9EF2-9E5A76B2595E}" srcOrd="5" destOrd="0" presId="urn:microsoft.com/office/officeart/2005/8/layout/list1"/>
    <dgm:cxn modelId="{1F2DFD66-92A1-4625-A2BA-46D100C19035}" type="presParOf" srcId="{FDD725FB-04C7-4E8E-B58A-4170B75EB4AA}" destId="{A1084FF0-49D7-498F-949D-E00096822D2A}" srcOrd="6" destOrd="0" presId="urn:microsoft.com/office/officeart/2005/8/layout/list1"/>
    <dgm:cxn modelId="{3D932D59-7232-4F81-ABDA-0C1E15E270E1}" type="presParOf" srcId="{FDD725FB-04C7-4E8E-B58A-4170B75EB4AA}" destId="{397AF196-5151-4A43-9801-F2306E063F86}" srcOrd="7" destOrd="0" presId="urn:microsoft.com/office/officeart/2005/8/layout/list1"/>
    <dgm:cxn modelId="{7BE79125-F88E-4B14-86DE-B465243C8F67}" type="presParOf" srcId="{FDD725FB-04C7-4E8E-B58A-4170B75EB4AA}" destId="{9259C031-A1BE-4A98-985C-27BACA1EE71D}" srcOrd="8" destOrd="0" presId="urn:microsoft.com/office/officeart/2005/8/layout/list1"/>
    <dgm:cxn modelId="{CB50023F-2245-4566-A1B3-E140E6F67462}" type="presParOf" srcId="{9259C031-A1BE-4A98-985C-27BACA1EE71D}" destId="{927B2059-F5A5-4ED6-AF7F-88AD2F2B428B}" srcOrd="0" destOrd="0" presId="urn:microsoft.com/office/officeart/2005/8/layout/list1"/>
    <dgm:cxn modelId="{C53CB2C6-5461-4E80-AAE1-9718946B069C}" type="presParOf" srcId="{9259C031-A1BE-4A98-985C-27BACA1EE71D}" destId="{7603A446-7A51-4568-AED0-7DDD452DF3F9}" srcOrd="1" destOrd="0" presId="urn:microsoft.com/office/officeart/2005/8/layout/list1"/>
    <dgm:cxn modelId="{FC0221A9-45BD-4667-B45D-6F776158A0FE}" type="presParOf" srcId="{FDD725FB-04C7-4E8E-B58A-4170B75EB4AA}" destId="{A19FA8F8-FB0F-4C47-8F1C-5E2DF71AE2E9}" srcOrd="9" destOrd="0" presId="urn:microsoft.com/office/officeart/2005/8/layout/list1"/>
    <dgm:cxn modelId="{FCBDA912-FB82-401F-AA68-CFCE38217FF2}" type="presParOf" srcId="{FDD725FB-04C7-4E8E-B58A-4170B75EB4AA}" destId="{BFD94C62-7519-4048-8568-F60AE4E0B896}" srcOrd="10" destOrd="0" presId="urn:microsoft.com/office/officeart/2005/8/layout/lis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1002C88-EAF8-4C54-AAE2-35C0C39DF27E}" type="doc">
      <dgm:prSet loTypeId="urn:diagrams.loki3.com/BracketList+Icon" loCatId="list" qsTypeId="urn:microsoft.com/office/officeart/2005/8/quickstyle/simple1" qsCatId="simple" csTypeId="urn:microsoft.com/office/officeart/2005/8/colors/accent1_2" csCatId="accent1" phldr="1"/>
      <dgm:spPr/>
      <dgm:t>
        <a:bodyPr/>
        <a:lstStyle/>
        <a:p>
          <a:endParaRPr lang="ru-RU"/>
        </a:p>
      </dgm:t>
    </dgm:pt>
    <dgm:pt modelId="{8903A079-493A-4EA3-9A5A-76D5B3DAEEB4}">
      <dgm:prSet phldrT="[Текст]" custT="1"/>
      <dgm:spPr/>
      <dgm:t>
        <a:bodyPr/>
        <a:lstStyle/>
        <a:p>
          <a:r>
            <a:rPr lang="uk-UA" sz="1700"/>
            <a:t>Десктопні</a:t>
          </a:r>
        </a:p>
        <a:p>
          <a:r>
            <a:rPr lang="uk-UA" sz="1700"/>
            <a:t>САТ-інструменти вільного типу</a:t>
          </a:r>
          <a:endParaRPr lang="ru-RU" sz="1700"/>
        </a:p>
      </dgm:t>
    </dgm:pt>
    <dgm:pt modelId="{9AE5ADC5-F374-4FBA-A2DC-12ECEE89CC32}" type="parTrans" cxnId="{7B87EEF6-2280-4D05-B332-8AFB6CADDCCE}">
      <dgm:prSet/>
      <dgm:spPr/>
      <dgm:t>
        <a:bodyPr/>
        <a:lstStyle/>
        <a:p>
          <a:endParaRPr lang="ru-RU"/>
        </a:p>
      </dgm:t>
    </dgm:pt>
    <dgm:pt modelId="{CC69D11D-00A7-4BC3-B7D6-D06538C664E7}" type="sibTrans" cxnId="{7B87EEF6-2280-4D05-B332-8AFB6CADDCCE}">
      <dgm:prSet/>
      <dgm:spPr/>
      <dgm:t>
        <a:bodyPr/>
        <a:lstStyle/>
        <a:p>
          <a:endParaRPr lang="ru-RU"/>
        </a:p>
      </dgm:t>
    </dgm:pt>
    <dgm:pt modelId="{2A7AA903-BCDB-4B0B-A532-929086E42D59}">
      <dgm:prSet phldrT="[Текст]"/>
      <dgm:spPr/>
      <dgm:t>
        <a:bodyPr/>
        <a:lstStyle/>
        <a:p>
          <a:r>
            <a:rPr lang="en-US"/>
            <a:t>OmegaT</a:t>
          </a:r>
          <a:r>
            <a:rPr lang="uk-UA"/>
            <a:t>, </a:t>
          </a:r>
          <a:r>
            <a:rPr lang="en-US"/>
            <a:t>Virtaal</a:t>
          </a:r>
          <a:r>
            <a:rPr lang="uk-UA"/>
            <a:t>, </a:t>
          </a:r>
          <a:r>
            <a:rPr lang="en-US"/>
            <a:t>Anaphraseus </a:t>
          </a:r>
          <a:endParaRPr lang="ru-RU"/>
        </a:p>
      </dgm:t>
    </dgm:pt>
    <dgm:pt modelId="{FFF001C4-AC24-4097-AF9E-507EE550B98E}" type="parTrans" cxnId="{4DF9041B-4FA8-4962-994C-15819BBE95A9}">
      <dgm:prSet/>
      <dgm:spPr/>
      <dgm:t>
        <a:bodyPr/>
        <a:lstStyle/>
        <a:p>
          <a:endParaRPr lang="ru-RU"/>
        </a:p>
      </dgm:t>
    </dgm:pt>
    <dgm:pt modelId="{4B11A058-C0A4-4EED-B8A6-C3C0714CC1F4}" type="sibTrans" cxnId="{4DF9041B-4FA8-4962-994C-15819BBE95A9}">
      <dgm:prSet/>
      <dgm:spPr/>
      <dgm:t>
        <a:bodyPr/>
        <a:lstStyle/>
        <a:p>
          <a:endParaRPr lang="ru-RU"/>
        </a:p>
      </dgm:t>
    </dgm:pt>
    <dgm:pt modelId="{ED8CBE1B-5799-43EB-B4B3-85106CFFFDFE}">
      <dgm:prSet phldrT="[Текст]" custT="1"/>
      <dgm:spPr/>
      <dgm:t>
        <a:bodyPr/>
        <a:lstStyle/>
        <a:p>
          <a:r>
            <a:rPr lang="uk-UA" sz="1700"/>
            <a:t>Хмарні </a:t>
          </a:r>
        </a:p>
        <a:p>
          <a:r>
            <a:rPr lang="uk-UA" sz="1700"/>
            <a:t>САТ-інструменти вільного типу</a:t>
          </a:r>
          <a:endParaRPr lang="ru-RU" sz="1700"/>
        </a:p>
      </dgm:t>
    </dgm:pt>
    <dgm:pt modelId="{8EC5FB38-E3BF-4EAA-B63C-46C836CA7893}" type="parTrans" cxnId="{BBA125C8-1489-4B4D-A753-934FFDD47D11}">
      <dgm:prSet/>
      <dgm:spPr/>
      <dgm:t>
        <a:bodyPr/>
        <a:lstStyle/>
        <a:p>
          <a:endParaRPr lang="ru-RU"/>
        </a:p>
      </dgm:t>
    </dgm:pt>
    <dgm:pt modelId="{8EA22A1C-D72D-4A00-9893-C1FFB6F209D8}" type="sibTrans" cxnId="{BBA125C8-1489-4B4D-A753-934FFDD47D11}">
      <dgm:prSet/>
      <dgm:spPr/>
      <dgm:t>
        <a:bodyPr/>
        <a:lstStyle/>
        <a:p>
          <a:endParaRPr lang="ru-RU"/>
        </a:p>
      </dgm:t>
    </dgm:pt>
    <dgm:pt modelId="{AE304267-49F4-4B83-9662-AA903DBD75B3}">
      <dgm:prSet phldrT="[Текст]"/>
      <dgm:spPr/>
      <dgm:t>
        <a:bodyPr/>
        <a:lstStyle/>
        <a:p>
          <a:r>
            <a:rPr lang="en-US"/>
            <a:t>SmartCAT, Wordfast Anywhere, Memsource</a:t>
          </a:r>
          <a:endParaRPr lang="ru-RU"/>
        </a:p>
      </dgm:t>
    </dgm:pt>
    <dgm:pt modelId="{31BFC7A3-1F43-458C-809E-397FE68CF6A9}" type="parTrans" cxnId="{6CDB9F35-6D5A-4685-AB03-E4D544B28C74}">
      <dgm:prSet/>
      <dgm:spPr/>
      <dgm:t>
        <a:bodyPr/>
        <a:lstStyle/>
        <a:p>
          <a:endParaRPr lang="ru-RU"/>
        </a:p>
      </dgm:t>
    </dgm:pt>
    <dgm:pt modelId="{2F42F836-B436-4A98-97D0-2E36707C8007}" type="sibTrans" cxnId="{6CDB9F35-6D5A-4685-AB03-E4D544B28C74}">
      <dgm:prSet/>
      <dgm:spPr/>
      <dgm:t>
        <a:bodyPr/>
        <a:lstStyle/>
        <a:p>
          <a:endParaRPr lang="ru-RU"/>
        </a:p>
      </dgm:t>
    </dgm:pt>
    <dgm:pt modelId="{376C7446-C605-4067-B7BB-2F914369A7EC}" type="pres">
      <dgm:prSet presAssocID="{B1002C88-EAF8-4C54-AAE2-35C0C39DF27E}" presName="Name0" presStyleCnt="0">
        <dgm:presLayoutVars>
          <dgm:dir/>
          <dgm:animLvl val="lvl"/>
          <dgm:resizeHandles val="exact"/>
        </dgm:presLayoutVars>
      </dgm:prSet>
      <dgm:spPr/>
      <dgm:t>
        <a:bodyPr/>
        <a:lstStyle/>
        <a:p>
          <a:endParaRPr lang="ru-RU"/>
        </a:p>
      </dgm:t>
    </dgm:pt>
    <dgm:pt modelId="{AEE1D339-6B44-41D0-A740-777F046CBC7B}" type="pres">
      <dgm:prSet presAssocID="{8903A079-493A-4EA3-9A5A-76D5B3DAEEB4}" presName="linNode" presStyleCnt="0"/>
      <dgm:spPr/>
    </dgm:pt>
    <dgm:pt modelId="{C0FDDD34-286C-4C3D-86AE-83781CC17326}" type="pres">
      <dgm:prSet presAssocID="{8903A079-493A-4EA3-9A5A-76D5B3DAEEB4}" presName="parTx" presStyleLbl="revTx" presStyleIdx="0" presStyleCnt="2" custScaleX="151635">
        <dgm:presLayoutVars>
          <dgm:chMax val="1"/>
          <dgm:bulletEnabled val="1"/>
        </dgm:presLayoutVars>
      </dgm:prSet>
      <dgm:spPr/>
      <dgm:t>
        <a:bodyPr/>
        <a:lstStyle/>
        <a:p>
          <a:endParaRPr lang="ru-RU"/>
        </a:p>
      </dgm:t>
    </dgm:pt>
    <dgm:pt modelId="{5EB838B3-AA1F-4C34-9687-9216622D9820}" type="pres">
      <dgm:prSet presAssocID="{8903A079-493A-4EA3-9A5A-76D5B3DAEEB4}" presName="bracket" presStyleLbl="parChTrans1D1" presStyleIdx="0" presStyleCnt="2"/>
      <dgm:spPr/>
    </dgm:pt>
    <dgm:pt modelId="{B1380E64-8DC4-47FA-A138-1AF64ED963C6}" type="pres">
      <dgm:prSet presAssocID="{8903A079-493A-4EA3-9A5A-76D5B3DAEEB4}" presName="spH" presStyleCnt="0"/>
      <dgm:spPr/>
    </dgm:pt>
    <dgm:pt modelId="{4AB08F76-DAFE-48AD-8A24-165D73EDA211}" type="pres">
      <dgm:prSet presAssocID="{8903A079-493A-4EA3-9A5A-76D5B3DAEEB4}" presName="desTx" presStyleLbl="node1" presStyleIdx="0" presStyleCnt="2" custScaleY="68200">
        <dgm:presLayoutVars>
          <dgm:bulletEnabled val="1"/>
        </dgm:presLayoutVars>
      </dgm:prSet>
      <dgm:spPr/>
      <dgm:t>
        <a:bodyPr/>
        <a:lstStyle/>
        <a:p>
          <a:endParaRPr lang="ru-RU"/>
        </a:p>
      </dgm:t>
    </dgm:pt>
    <dgm:pt modelId="{5D3D599F-289A-48CE-AA97-7037251B01D2}" type="pres">
      <dgm:prSet presAssocID="{CC69D11D-00A7-4BC3-B7D6-D06538C664E7}" presName="spV" presStyleCnt="0"/>
      <dgm:spPr/>
    </dgm:pt>
    <dgm:pt modelId="{5B5D6F40-1F5C-46DA-A1F8-8713FCC0C753}" type="pres">
      <dgm:prSet presAssocID="{ED8CBE1B-5799-43EB-B4B3-85106CFFFDFE}" presName="linNode" presStyleCnt="0"/>
      <dgm:spPr/>
    </dgm:pt>
    <dgm:pt modelId="{7D5884ED-6F00-4632-ABFA-6D9B1AF8F1FF}" type="pres">
      <dgm:prSet presAssocID="{ED8CBE1B-5799-43EB-B4B3-85106CFFFDFE}" presName="parTx" presStyleLbl="revTx" presStyleIdx="1" presStyleCnt="2" custScaleX="142902">
        <dgm:presLayoutVars>
          <dgm:chMax val="1"/>
          <dgm:bulletEnabled val="1"/>
        </dgm:presLayoutVars>
      </dgm:prSet>
      <dgm:spPr/>
      <dgm:t>
        <a:bodyPr/>
        <a:lstStyle/>
        <a:p>
          <a:endParaRPr lang="ru-RU"/>
        </a:p>
      </dgm:t>
    </dgm:pt>
    <dgm:pt modelId="{0B516488-2A7F-4F0D-BF14-72E44CC4BF53}" type="pres">
      <dgm:prSet presAssocID="{ED8CBE1B-5799-43EB-B4B3-85106CFFFDFE}" presName="bracket" presStyleLbl="parChTrans1D1" presStyleIdx="1" presStyleCnt="2"/>
      <dgm:spPr/>
    </dgm:pt>
    <dgm:pt modelId="{A4A93284-4814-4372-B1E0-735F678F3B84}" type="pres">
      <dgm:prSet presAssocID="{ED8CBE1B-5799-43EB-B4B3-85106CFFFDFE}" presName="spH" presStyleCnt="0"/>
      <dgm:spPr/>
    </dgm:pt>
    <dgm:pt modelId="{9A78CC5E-CBFC-4FEE-A927-E4A70065D45B}" type="pres">
      <dgm:prSet presAssocID="{ED8CBE1B-5799-43EB-B4B3-85106CFFFDFE}" presName="desTx" presStyleLbl="node1" presStyleIdx="1" presStyleCnt="2" custScaleY="74243">
        <dgm:presLayoutVars>
          <dgm:bulletEnabled val="1"/>
        </dgm:presLayoutVars>
      </dgm:prSet>
      <dgm:spPr/>
      <dgm:t>
        <a:bodyPr/>
        <a:lstStyle/>
        <a:p>
          <a:endParaRPr lang="ru-RU"/>
        </a:p>
      </dgm:t>
    </dgm:pt>
  </dgm:ptLst>
  <dgm:cxnLst>
    <dgm:cxn modelId="{4DF9041B-4FA8-4962-994C-15819BBE95A9}" srcId="{8903A079-493A-4EA3-9A5A-76D5B3DAEEB4}" destId="{2A7AA903-BCDB-4B0B-A532-929086E42D59}" srcOrd="0" destOrd="0" parTransId="{FFF001C4-AC24-4097-AF9E-507EE550B98E}" sibTransId="{4B11A058-C0A4-4EED-B8A6-C3C0714CC1F4}"/>
    <dgm:cxn modelId="{7A7FF673-BDBA-43E3-9042-AFCC1F0AF487}" type="presOf" srcId="{8903A079-493A-4EA3-9A5A-76D5B3DAEEB4}" destId="{C0FDDD34-286C-4C3D-86AE-83781CC17326}" srcOrd="0" destOrd="0" presId="urn:diagrams.loki3.com/BracketList+Icon"/>
    <dgm:cxn modelId="{BBA125C8-1489-4B4D-A753-934FFDD47D11}" srcId="{B1002C88-EAF8-4C54-AAE2-35C0C39DF27E}" destId="{ED8CBE1B-5799-43EB-B4B3-85106CFFFDFE}" srcOrd="1" destOrd="0" parTransId="{8EC5FB38-E3BF-4EAA-B63C-46C836CA7893}" sibTransId="{8EA22A1C-D72D-4A00-9893-C1FFB6F209D8}"/>
    <dgm:cxn modelId="{6404382D-0F54-4121-8C89-C641751D85C3}" type="presOf" srcId="{B1002C88-EAF8-4C54-AAE2-35C0C39DF27E}" destId="{376C7446-C605-4067-B7BB-2F914369A7EC}" srcOrd="0" destOrd="0" presId="urn:diagrams.loki3.com/BracketList+Icon"/>
    <dgm:cxn modelId="{0E522C69-3E0F-4FF0-93CB-CBAF6C076B63}" type="presOf" srcId="{2A7AA903-BCDB-4B0B-A532-929086E42D59}" destId="{4AB08F76-DAFE-48AD-8A24-165D73EDA211}" srcOrd="0" destOrd="0" presId="urn:diagrams.loki3.com/BracketList+Icon"/>
    <dgm:cxn modelId="{7B87EEF6-2280-4D05-B332-8AFB6CADDCCE}" srcId="{B1002C88-EAF8-4C54-AAE2-35C0C39DF27E}" destId="{8903A079-493A-4EA3-9A5A-76D5B3DAEEB4}" srcOrd="0" destOrd="0" parTransId="{9AE5ADC5-F374-4FBA-A2DC-12ECEE89CC32}" sibTransId="{CC69D11D-00A7-4BC3-B7D6-D06538C664E7}"/>
    <dgm:cxn modelId="{6CDB9F35-6D5A-4685-AB03-E4D544B28C74}" srcId="{ED8CBE1B-5799-43EB-B4B3-85106CFFFDFE}" destId="{AE304267-49F4-4B83-9662-AA903DBD75B3}" srcOrd="0" destOrd="0" parTransId="{31BFC7A3-1F43-458C-809E-397FE68CF6A9}" sibTransId="{2F42F836-B436-4A98-97D0-2E36707C8007}"/>
    <dgm:cxn modelId="{92A5676A-19DE-4F62-8B8D-E7F09DBF85C7}" type="presOf" srcId="{ED8CBE1B-5799-43EB-B4B3-85106CFFFDFE}" destId="{7D5884ED-6F00-4632-ABFA-6D9B1AF8F1FF}" srcOrd="0" destOrd="0" presId="urn:diagrams.loki3.com/BracketList+Icon"/>
    <dgm:cxn modelId="{7B3F6E14-160D-47B6-8237-B453D404C355}" type="presOf" srcId="{AE304267-49F4-4B83-9662-AA903DBD75B3}" destId="{9A78CC5E-CBFC-4FEE-A927-E4A70065D45B}" srcOrd="0" destOrd="0" presId="urn:diagrams.loki3.com/BracketList+Icon"/>
    <dgm:cxn modelId="{FB0D05B7-FDB1-48CB-B72F-EEFFFA5F4E03}" type="presParOf" srcId="{376C7446-C605-4067-B7BB-2F914369A7EC}" destId="{AEE1D339-6B44-41D0-A740-777F046CBC7B}" srcOrd="0" destOrd="0" presId="urn:diagrams.loki3.com/BracketList+Icon"/>
    <dgm:cxn modelId="{7E98265D-4A66-4531-B1EA-EF8537C3A8D1}" type="presParOf" srcId="{AEE1D339-6B44-41D0-A740-777F046CBC7B}" destId="{C0FDDD34-286C-4C3D-86AE-83781CC17326}" srcOrd="0" destOrd="0" presId="urn:diagrams.loki3.com/BracketList+Icon"/>
    <dgm:cxn modelId="{D2D0496D-5003-4EA1-A666-8095011BD11E}" type="presParOf" srcId="{AEE1D339-6B44-41D0-A740-777F046CBC7B}" destId="{5EB838B3-AA1F-4C34-9687-9216622D9820}" srcOrd="1" destOrd="0" presId="urn:diagrams.loki3.com/BracketList+Icon"/>
    <dgm:cxn modelId="{19A9205C-E1BA-48FD-943A-D0DAB9C12FF0}" type="presParOf" srcId="{AEE1D339-6B44-41D0-A740-777F046CBC7B}" destId="{B1380E64-8DC4-47FA-A138-1AF64ED963C6}" srcOrd="2" destOrd="0" presId="urn:diagrams.loki3.com/BracketList+Icon"/>
    <dgm:cxn modelId="{03195C99-7FEF-4630-A776-661AF3813717}" type="presParOf" srcId="{AEE1D339-6B44-41D0-A740-777F046CBC7B}" destId="{4AB08F76-DAFE-48AD-8A24-165D73EDA211}" srcOrd="3" destOrd="0" presId="urn:diagrams.loki3.com/BracketList+Icon"/>
    <dgm:cxn modelId="{AD63EB87-6F8C-4174-9DB2-B62596FFD987}" type="presParOf" srcId="{376C7446-C605-4067-B7BB-2F914369A7EC}" destId="{5D3D599F-289A-48CE-AA97-7037251B01D2}" srcOrd="1" destOrd="0" presId="urn:diagrams.loki3.com/BracketList+Icon"/>
    <dgm:cxn modelId="{F3FBF28C-E16F-437E-A80E-C0412CC539E6}" type="presParOf" srcId="{376C7446-C605-4067-B7BB-2F914369A7EC}" destId="{5B5D6F40-1F5C-46DA-A1F8-8713FCC0C753}" srcOrd="2" destOrd="0" presId="urn:diagrams.loki3.com/BracketList+Icon"/>
    <dgm:cxn modelId="{4B96E563-ACB0-4DB4-8E8A-877B19D32EE7}" type="presParOf" srcId="{5B5D6F40-1F5C-46DA-A1F8-8713FCC0C753}" destId="{7D5884ED-6F00-4632-ABFA-6D9B1AF8F1FF}" srcOrd="0" destOrd="0" presId="urn:diagrams.loki3.com/BracketList+Icon"/>
    <dgm:cxn modelId="{1539B5CF-3DC0-4926-A635-B7264231A915}" type="presParOf" srcId="{5B5D6F40-1F5C-46DA-A1F8-8713FCC0C753}" destId="{0B516488-2A7F-4F0D-BF14-72E44CC4BF53}" srcOrd="1" destOrd="0" presId="urn:diagrams.loki3.com/BracketList+Icon"/>
    <dgm:cxn modelId="{53956086-E5BC-4939-A80C-D9EDBDBA6BBC}" type="presParOf" srcId="{5B5D6F40-1F5C-46DA-A1F8-8713FCC0C753}" destId="{A4A93284-4814-4372-B1E0-735F678F3B84}" srcOrd="2" destOrd="0" presId="urn:diagrams.loki3.com/BracketList+Icon"/>
    <dgm:cxn modelId="{72DB6873-1F8E-496C-A6F1-065802A99DDB}" type="presParOf" srcId="{5B5D6F40-1F5C-46DA-A1F8-8713FCC0C753}" destId="{9A78CC5E-CBFC-4FEE-A927-E4A70065D45B}" srcOrd="3" destOrd="0" presId="urn:diagrams.loki3.com/BracketList+Icon"/>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202F172-CAE6-48BA-A589-EBB420B53085}" type="doc">
      <dgm:prSet loTypeId="urn:microsoft.com/office/officeart/2008/layout/VerticalCurvedList" loCatId="list" qsTypeId="urn:microsoft.com/office/officeart/2005/8/quickstyle/simple4" qsCatId="simple" csTypeId="urn:microsoft.com/office/officeart/2005/8/colors/accent1_2" csCatId="accent1" phldr="1"/>
      <dgm:spPr/>
      <dgm:t>
        <a:bodyPr/>
        <a:lstStyle/>
        <a:p>
          <a:endParaRPr lang="ru-RU"/>
        </a:p>
      </dgm:t>
    </dgm:pt>
    <dgm:pt modelId="{578E3608-BD37-480B-941F-5D08E5E83372}">
      <dgm:prSet phldrT="[Текст]"/>
      <dgm:spPr/>
      <dgm:t>
        <a:bodyPr/>
        <a:lstStyle/>
        <a:p>
          <a:pPr algn="just"/>
          <a:r>
            <a:rPr lang="uk-UA"/>
            <a:t>Легкий спосіб взаємодії з програмними продуктами</a:t>
          </a:r>
          <a:endParaRPr lang="ru-RU"/>
        </a:p>
      </dgm:t>
    </dgm:pt>
    <dgm:pt modelId="{2A77D410-7AA8-4F1A-B484-AD1D10BE7B9B}" type="parTrans" cxnId="{F8BDA901-5734-4D14-8FAC-A9CEB67078F9}">
      <dgm:prSet/>
      <dgm:spPr/>
      <dgm:t>
        <a:bodyPr/>
        <a:lstStyle/>
        <a:p>
          <a:pPr algn="just"/>
          <a:endParaRPr lang="ru-RU"/>
        </a:p>
      </dgm:t>
    </dgm:pt>
    <dgm:pt modelId="{991124E5-6C0C-411E-8111-009D88D76B01}" type="sibTrans" cxnId="{F8BDA901-5734-4D14-8FAC-A9CEB67078F9}">
      <dgm:prSet/>
      <dgm:spPr/>
      <dgm:t>
        <a:bodyPr/>
        <a:lstStyle/>
        <a:p>
          <a:pPr algn="just"/>
          <a:endParaRPr lang="ru-RU"/>
        </a:p>
      </dgm:t>
    </dgm:pt>
    <dgm:pt modelId="{6ED297FD-DE2F-4009-8621-B1A9295BFF57}">
      <dgm:prSet phldrT="[Текст]"/>
      <dgm:spPr/>
      <dgm:t>
        <a:bodyPr/>
        <a:lstStyle/>
        <a:p>
          <a:pPr algn="just"/>
          <a:r>
            <a:rPr lang="uk-UA"/>
            <a:t>Незалежність студентів та викладачів</a:t>
          </a:r>
          <a:endParaRPr lang="ru-RU"/>
        </a:p>
      </dgm:t>
    </dgm:pt>
    <dgm:pt modelId="{81FD0B57-1BFA-46DF-9A12-A2A30D246533}" type="parTrans" cxnId="{5C7A3BB5-9110-408F-80F4-8644A8601935}">
      <dgm:prSet/>
      <dgm:spPr/>
      <dgm:t>
        <a:bodyPr/>
        <a:lstStyle/>
        <a:p>
          <a:pPr algn="just"/>
          <a:endParaRPr lang="ru-RU"/>
        </a:p>
      </dgm:t>
    </dgm:pt>
    <dgm:pt modelId="{0C158F33-003A-4FA1-A312-DAFEC546C3D5}" type="sibTrans" cxnId="{5C7A3BB5-9110-408F-80F4-8644A8601935}">
      <dgm:prSet/>
      <dgm:spPr/>
      <dgm:t>
        <a:bodyPr/>
        <a:lstStyle/>
        <a:p>
          <a:pPr algn="just"/>
          <a:endParaRPr lang="ru-RU"/>
        </a:p>
      </dgm:t>
    </dgm:pt>
    <dgm:pt modelId="{631B6EFA-D908-4120-A533-73E1A6B33938}">
      <dgm:prSet phldrT="[Текст]"/>
      <dgm:spPr/>
      <dgm:t>
        <a:bodyPr/>
        <a:lstStyle/>
        <a:p>
          <a:pPr algn="just"/>
          <a:r>
            <a:rPr lang="uk-UA" baseline="0"/>
            <a:t>В</a:t>
          </a:r>
          <a:r>
            <a:rPr lang="uk-UA"/>
            <a:t>ідсутність порушень прав інтелектуальної власності</a:t>
          </a:r>
          <a:endParaRPr lang="ru-RU"/>
        </a:p>
      </dgm:t>
    </dgm:pt>
    <dgm:pt modelId="{B82F8261-BB48-431A-89AF-4FE04D1DDDAF}" type="parTrans" cxnId="{B9777E45-386E-4E3A-97B8-09023A6951C6}">
      <dgm:prSet/>
      <dgm:spPr/>
      <dgm:t>
        <a:bodyPr/>
        <a:lstStyle/>
        <a:p>
          <a:pPr algn="just"/>
          <a:endParaRPr lang="ru-RU"/>
        </a:p>
      </dgm:t>
    </dgm:pt>
    <dgm:pt modelId="{7AEBB6A6-0184-4156-89E7-58C1F6F9BBE9}" type="sibTrans" cxnId="{B9777E45-386E-4E3A-97B8-09023A6951C6}">
      <dgm:prSet/>
      <dgm:spPr/>
      <dgm:t>
        <a:bodyPr/>
        <a:lstStyle/>
        <a:p>
          <a:pPr algn="just"/>
          <a:endParaRPr lang="ru-RU"/>
        </a:p>
      </dgm:t>
    </dgm:pt>
    <dgm:pt modelId="{2B8231F2-336B-49E7-A121-DC7293CA30F4}" type="pres">
      <dgm:prSet presAssocID="{B202F172-CAE6-48BA-A589-EBB420B53085}" presName="Name0" presStyleCnt="0">
        <dgm:presLayoutVars>
          <dgm:chMax val="7"/>
          <dgm:chPref val="7"/>
          <dgm:dir/>
        </dgm:presLayoutVars>
      </dgm:prSet>
      <dgm:spPr/>
      <dgm:t>
        <a:bodyPr/>
        <a:lstStyle/>
        <a:p>
          <a:endParaRPr lang="ru-RU"/>
        </a:p>
      </dgm:t>
    </dgm:pt>
    <dgm:pt modelId="{1846FA4E-B0C4-4B43-B9F4-3CCCADE1C466}" type="pres">
      <dgm:prSet presAssocID="{B202F172-CAE6-48BA-A589-EBB420B53085}" presName="Name1" presStyleCnt="0"/>
      <dgm:spPr/>
    </dgm:pt>
    <dgm:pt modelId="{FA003E26-CC7D-4B6C-B6B6-007F50DB6A82}" type="pres">
      <dgm:prSet presAssocID="{B202F172-CAE6-48BA-A589-EBB420B53085}" presName="cycle" presStyleCnt="0"/>
      <dgm:spPr/>
    </dgm:pt>
    <dgm:pt modelId="{6CB5DD2F-75C3-4077-943F-D087D6DBC100}" type="pres">
      <dgm:prSet presAssocID="{B202F172-CAE6-48BA-A589-EBB420B53085}" presName="srcNode" presStyleLbl="node1" presStyleIdx="0" presStyleCnt="3"/>
      <dgm:spPr/>
    </dgm:pt>
    <dgm:pt modelId="{1BAF9727-F0CD-4C6F-BE08-4A7D1D42B9FC}" type="pres">
      <dgm:prSet presAssocID="{B202F172-CAE6-48BA-A589-EBB420B53085}" presName="conn" presStyleLbl="parChTrans1D2" presStyleIdx="0" presStyleCnt="1"/>
      <dgm:spPr/>
      <dgm:t>
        <a:bodyPr/>
        <a:lstStyle/>
        <a:p>
          <a:endParaRPr lang="ru-RU"/>
        </a:p>
      </dgm:t>
    </dgm:pt>
    <dgm:pt modelId="{F00B1770-C398-4AD1-9912-DD992665BE6B}" type="pres">
      <dgm:prSet presAssocID="{B202F172-CAE6-48BA-A589-EBB420B53085}" presName="extraNode" presStyleLbl="node1" presStyleIdx="0" presStyleCnt="3"/>
      <dgm:spPr/>
    </dgm:pt>
    <dgm:pt modelId="{9FF6DFDF-DEE6-4216-80D8-ABD0A57254C4}" type="pres">
      <dgm:prSet presAssocID="{B202F172-CAE6-48BA-A589-EBB420B53085}" presName="dstNode" presStyleLbl="node1" presStyleIdx="0" presStyleCnt="3"/>
      <dgm:spPr/>
    </dgm:pt>
    <dgm:pt modelId="{6E3A2D87-0B04-477B-9DC0-E696B6C841AA}" type="pres">
      <dgm:prSet presAssocID="{578E3608-BD37-480B-941F-5D08E5E83372}" presName="text_1" presStyleLbl="node1" presStyleIdx="0" presStyleCnt="3">
        <dgm:presLayoutVars>
          <dgm:bulletEnabled val="1"/>
        </dgm:presLayoutVars>
      </dgm:prSet>
      <dgm:spPr/>
      <dgm:t>
        <a:bodyPr/>
        <a:lstStyle/>
        <a:p>
          <a:endParaRPr lang="ru-RU"/>
        </a:p>
      </dgm:t>
    </dgm:pt>
    <dgm:pt modelId="{9A1D4B28-4E86-491A-BD66-88C6B89ACCF2}" type="pres">
      <dgm:prSet presAssocID="{578E3608-BD37-480B-941F-5D08E5E83372}" presName="accent_1" presStyleCnt="0"/>
      <dgm:spPr/>
    </dgm:pt>
    <dgm:pt modelId="{DB7456CB-A350-4ACF-8983-F9988D0DDC3F}" type="pres">
      <dgm:prSet presAssocID="{578E3608-BD37-480B-941F-5D08E5E83372}" presName="accentRepeatNode" presStyleLbl="solidFgAcc1" presStyleIdx="0" presStyleCnt="3"/>
      <dgm:spPr/>
    </dgm:pt>
    <dgm:pt modelId="{17BD818E-9724-41CC-AE22-A602EDAA14DD}" type="pres">
      <dgm:prSet presAssocID="{6ED297FD-DE2F-4009-8621-B1A9295BFF57}" presName="text_2" presStyleLbl="node1" presStyleIdx="1" presStyleCnt="3">
        <dgm:presLayoutVars>
          <dgm:bulletEnabled val="1"/>
        </dgm:presLayoutVars>
      </dgm:prSet>
      <dgm:spPr/>
      <dgm:t>
        <a:bodyPr/>
        <a:lstStyle/>
        <a:p>
          <a:endParaRPr lang="ru-RU"/>
        </a:p>
      </dgm:t>
    </dgm:pt>
    <dgm:pt modelId="{6543F64D-8F7E-471A-AEA6-A0D939D64B8A}" type="pres">
      <dgm:prSet presAssocID="{6ED297FD-DE2F-4009-8621-B1A9295BFF57}" presName="accent_2" presStyleCnt="0"/>
      <dgm:spPr/>
    </dgm:pt>
    <dgm:pt modelId="{F7C3D3C9-0FCE-454F-9773-8BC05F5E5C42}" type="pres">
      <dgm:prSet presAssocID="{6ED297FD-DE2F-4009-8621-B1A9295BFF57}" presName="accentRepeatNode" presStyleLbl="solidFgAcc1" presStyleIdx="1" presStyleCnt="3"/>
      <dgm:spPr/>
    </dgm:pt>
    <dgm:pt modelId="{7F5C2E58-FF82-44D3-AB01-E58F9A1C9064}" type="pres">
      <dgm:prSet presAssocID="{631B6EFA-D908-4120-A533-73E1A6B33938}" presName="text_3" presStyleLbl="node1" presStyleIdx="2" presStyleCnt="3">
        <dgm:presLayoutVars>
          <dgm:bulletEnabled val="1"/>
        </dgm:presLayoutVars>
      </dgm:prSet>
      <dgm:spPr/>
      <dgm:t>
        <a:bodyPr/>
        <a:lstStyle/>
        <a:p>
          <a:endParaRPr lang="ru-RU"/>
        </a:p>
      </dgm:t>
    </dgm:pt>
    <dgm:pt modelId="{A7884C0D-C059-401D-9B0C-EF0ADD546D1F}" type="pres">
      <dgm:prSet presAssocID="{631B6EFA-D908-4120-A533-73E1A6B33938}" presName="accent_3" presStyleCnt="0"/>
      <dgm:spPr/>
    </dgm:pt>
    <dgm:pt modelId="{1E1F8946-2ACE-4653-B44C-A2254F70F733}" type="pres">
      <dgm:prSet presAssocID="{631B6EFA-D908-4120-A533-73E1A6B33938}" presName="accentRepeatNode" presStyleLbl="solidFgAcc1" presStyleIdx="2" presStyleCnt="3"/>
      <dgm:spPr/>
    </dgm:pt>
  </dgm:ptLst>
  <dgm:cxnLst>
    <dgm:cxn modelId="{5653DB14-42FE-4281-B345-5460CA8749C9}" type="presOf" srcId="{631B6EFA-D908-4120-A533-73E1A6B33938}" destId="{7F5C2E58-FF82-44D3-AB01-E58F9A1C9064}" srcOrd="0" destOrd="0" presId="urn:microsoft.com/office/officeart/2008/layout/VerticalCurvedList"/>
    <dgm:cxn modelId="{97CD4F79-BBC8-4512-BF24-1B9EE6976D85}" type="presOf" srcId="{6ED297FD-DE2F-4009-8621-B1A9295BFF57}" destId="{17BD818E-9724-41CC-AE22-A602EDAA14DD}" srcOrd="0" destOrd="0" presId="urn:microsoft.com/office/officeart/2008/layout/VerticalCurvedList"/>
    <dgm:cxn modelId="{E7685E83-BF3D-4321-BD40-C78FD9C3CC9D}" type="presOf" srcId="{991124E5-6C0C-411E-8111-009D88D76B01}" destId="{1BAF9727-F0CD-4C6F-BE08-4A7D1D42B9FC}" srcOrd="0" destOrd="0" presId="urn:microsoft.com/office/officeart/2008/layout/VerticalCurvedList"/>
    <dgm:cxn modelId="{B9777E45-386E-4E3A-97B8-09023A6951C6}" srcId="{B202F172-CAE6-48BA-A589-EBB420B53085}" destId="{631B6EFA-D908-4120-A533-73E1A6B33938}" srcOrd="2" destOrd="0" parTransId="{B82F8261-BB48-431A-89AF-4FE04D1DDDAF}" sibTransId="{7AEBB6A6-0184-4156-89E7-58C1F6F9BBE9}"/>
    <dgm:cxn modelId="{B82A994F-F444-450F-9F50-B9F1831C2574}" type="presOf" srcId="{B202F172-CAE6-48BA-A589-EBB420B53085}" destId="{2B8231F2-336B-49E7-A121-DC7293CA30F4}" srcOrd="0" destOrd="0" presId="urn:microsoft.com/office/officeart/2008/layout/VerticalCurvedList"/>
    <dgm:cxn modelId="{0D8167F7-A895-4247-B604-A57D17B4CD96}" type="presOf" srcId="{578E3608-BD37-480B-941F-5D08E5E83372}" destId="{6E3A2D87-0B04-477B-9DC0-E696B6C841AA}" srcOrd="0" destOrd="0" presId="urn:microsoft.com/office/officeart/2008/layout/VerticalCurvedList"/>
    <dgm:cxn modelId="{F8BDA901-5734-4D14-8FAC-A9CEB67078F9}" srcId="{B202F172-CAE6-48BA-A589-EBB420B53085}" destId="{578E3608-BD37-480B-941F-5D08E5E83372}" srcOrd="0" destOrd="0" parTransId="{2A77D410-7AA8-4F1A-B484-AD1D10BE7B9B}" sibTransId="{991124E5-6C0C-411E-8111-009D88D76B01}"/>
    <dgm:cxn modelId="{5C7A3BB5-9110-408F-80F4-8644A8601935}" srcId="{B202F172-CAE6-48BA-A589-EBB420B53085}" destId="{6ED297FD-DE2F-4009-8621-B1A9295BFF57}" srcOrd="1" destOrd="0" parTransId="{81FD0B57-1BFA-46DF-9A12-A2A30D246533}" sibTransId="{0C158F33-003A-4FA1-A312-DAFEC546C3D5}"/>
    <dgm:cxn modelId="{BF0FD5C4-350C-4F67-A560-1B5BB93FAE63}" type="presParOf" srcId="{2B8231F2-336B-49E7-A121-DC7293CA30F4}" destId="{1846FA4E-B0C4-4B43-B9F4-3CCCADE1C466}" srcOrd="0" destOrd="0" presId="urn:microsoft.com/office/officeart/2008/layout/VerticalCurvedList"/>
    <dgm:cxn modelId="{E307B529-1654-482A-AD21-C2CB5486B012}" type="presParOf" srcId="{1846FA4E-B0C4-4B43-B9F4-3CCCADE1C466}" destId="{FA003E26-CC7D-4B6C-B6B6-007F50DB6A82}" srcOrd="0" destOrd="0" presId="urn:microsoft.com/office/officeart/2008/layout/VerticalCurvedList"/>
    <dgm:cxn modelId="{47D2806F-D3D3-4B53-87F9-BEEF05409115}" type="presParOf" srcId="{FA003E26-CC7D-4B6C-B6B6-007F50DB6A82}" destId="{6CB5DD2F-75C3-4077-943F-D087D6DBC100}" srcOrd="0" destOrd="0" presId="urn:microsoft.com/office/officeart/2008/layout/VerticalCurvedList"/>
    <dgm:cxn modelId="{907F22E3-839C-480E-B9A7-A49762D86216}" type="presParOf" srcId="{FA003E26-CC7D-4B6C-B6B6-007F50DB6A82}" destId="{1BAF9727-F0CD-4C6F-BE08-4A7D1D42B9FC}" srcOrd="1" destOrd="0" presId="urn:microsoft.com/office/officeart/2008/layout/VerticalCurvedList"/>
    <dgm:cxn modelId="{596F54BF-26EA-4CA3-8A95-EF8F69588441}" type="presParOf" srcId="{FA003E26-CC7D-4B6C-B6B6-007F50DB6A82}" destId="{F00B1770-C398-4AD1-9912-DD992665BE6B}" srcOrd="2" destOrd="0" presId="urn:microsoft.com/office/officeart/2008/layout/VerticalCurvedList"/>
    <dgm:cxn modelId="{D95FA15E-B03A-48D5-B817-D52C7F552066}" type="presParOf" srcId="{FA003E26-CC7D-4B6C-B6B6-007F50DB6A82}" destId="{9FF6DFDF-DEE6-4216-80D8-ABD0A57254C4}" srcOrd="3" destOrd="0" presId="urn:microsoft.com/office/officeart/2008/layout/VerticalCurvedList"/>
    <dgm:cxn modelId="{61A7509F-A67A-469A-867A-36FFEDB63E78}" type="presParOf" srcId="{1846FA4E-B0C4-4B43-B9F4-3CCCADE1C466}" destId="{6E3A2D87-0B04-477B-9DC0-E696B6C841AA}" srcOrd="1" destOrd="0" presId="urn:microsoft.com/office/officeart/2008/layout/VerticalCurvedList"/>
    <dgm:cxn modelId="{36FE9552-A2F4-4083-BC4E-5CC811EEB80E}" type="presParOf" srcId="{1846FA4E-B0C4-4B43-B9F4-3CCCADE1C466}" destId="{9A1D4B28-4E86-491A-BD66-88C6B89ACCF2}" srcOrd="2" destOrd="0" presId="urn:microsoft.com/office/officeart/2008/layout/VerticalCurvedList"/>
    <dgm:cxn modelId="{8671FEC2-5347-4582-BF32-0FDEDA6F5133}" type="presParOf" srcId="{9A1D4B28-4E86-491A-BD66-88C6B89ACCF2}" destId="{DB7456CB-A350-4ACF-8983-F9988D0DDC3F}" srcOrd="0" destOrd="0" presId="urn:microsoft.com/office/officeart/2008/layout/VerticalCurvedList"/>
    <dgm:cxn modelId="{314C5882-9288-4E26-88D8-0728770AC240}" type="presParOf" srcId="{1846FA4E-B0C4-4B43-B9F4-3CCCADE1C466}" destId="{17BD818E-9724-41CC-AE22-A602EDAA14DD}" srcOrd="3" destOrd="0" presId="urn:microsoft.com/office/officeart/2008/layout/VerticalCurvedList"/>
    <dgm:cxn modelId="{5477421F-96CA-4E67-88A6-AB74A628BDFC}" type="presParOf" srcId="{1846FA4E-B0C4-4B43-B9F4-3CCCADE1C466}" destId="{6543F64D-8F7E-471A-AEA6-A0D939D64B8A}" srcOrd="4" destOrd="0" presId="urn:microsoft.com/office/officeart/2008/layout/VerticalCurvedList"/>
    <dgm:cxn modelId="{A462F07D-E1DC-4CEF-A62B-E68F83AFF90E}" type="presParOf" srcId="{6543F64D-8F7E-471A-AEA6-A0D939D64B8A}" destId="{F7C3D3C9-0FCE-454F-9773-8BC05F5E5C42}" srcOrd="0" destOrd="0" presId="urn:microsoft.com/office/officeart/2008/layout/VerticalCurvedList"/>
    <dgm:cxn modelId="{823DADF3-707F-41CC-AF55-45815FBB2302}" type="presParOf" srcId="{1846FA4E-B0C4-4B43-B9F4-3CCCADE1C466}" destId="{7F5C2E58-FF82-44D3-AB01-E58F9A1C9064}" srcOrd="5" destOrd="0" presId="urn:microsoft.com/office/officeart/2008/layout/VerticalCurvedList"/>
    <dgm:cxn modelId="{DC2AE294-1E0A-4B35-9AFF-9F09006920A2}" type="presParOf" srcId="{1846FA4E-B0C4-4B43-B9F4-3CCCADE1C466}" destId="{A7884C0D-C059-401D-9B0C-EF0ADD546D1F}" srcOrd="6" destOrd="0" presId="urn:microsoft.com/office/officeart/2008/layout/VerticalCurvedList"/>
    <dgm:cxn modelId="{58CE19F1-D0FB-4922-9A2C-DE7148235CE8}" type="presParOf" srcId="{A7884C0D-C059-401D-9B0C-EF0ADD546D1F}" destId="{1E1F8946-2ACE-4653-B44C-A2254F70F733}" srcOrd="0" destOrd="0" presId="urn:microsoft.com/office/officeart/2008/layout/VerticalCurvedList"/>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A2B555F7-DC9E-4BD3-948C-3034EC4AA954}" type="doc">
      <dgm:prSet loTypeId="urn:microsoft.com/office/officeart/2005/8/layout/radial3" loCatId="cycle" qsTypeId="urn:microsoft.com/office/officeart/2005/8/quickstyle/simple1" qsCatId="simple" csTypeId="urn:microsoft.com/office/officeart/2005/8/colors/accent1_2" csCatId="accent1" phldr="1"/>
      <dgm:spPr/>
      <dgm:t>
        <a:bodyPr/>
        <a:lstStyle/>
        <a:p>
          <a:endParaRPr lang="ru-RU"/>
        </a:p>
      </dgm:t>
    </dgm:pt>
    <dgm:pt modelId="{2F161F4C-922A-40D2-A4FF-5454D7F1C740}">
      <dgm:prSet phldrT="[Текст]"/>
      <dgm:spPr/>
      <dgm:t>
        <a:bodyPr/>
        <a:lstStyle/>
        <a:p>
          <a:r>
            <a:rPr lang="uk-UA"/>
            <a:t>Недоліки САТ-інструментів вільного типу</a:t>
          </a:r>
          <a:endParaRPr lang="ru-RU"/>
        </a:p>
      </dgm:t>
    </dgm:pt>
    <dgm:pt modelId="{9D3FBC5D-9D65-471B-9B42-5F00A0F5DE84}" type="parTrans" cxnId="{33DEA6B8-4ED8-4C4B-82E5-95834BA4FB78}">
      <dgm:prSet/>
      <dgm:spPr/>
      <dgm:t>
        <a:bodyPr/>
        <a:lstStyle/>
        <a:p>
          <a:endParaRPr lang="ru-RU"/>
        </a:p>
      </dgm:t>
    </dgm:pt>
    <dgm:pt modelId="{748C6ECA-67E9-4C44-91D5-9B6EBA38FFAC}" type="sibTrans" cxnId="{33DEA6B8-4ED8-4C4B-82E5-95834BA4FB78}">
      <dgm:prSet/>
      <dgm:spPr/>
      <dgm:t>
        <a:bodyPr/>
        <a:lstStyle/>
        <a:p>
          <a:endParaRPr lang="ru-RU"/>
        </a:p>
      </dgm:t>
    </dgm:pt>
    <dgm:pt modelId="{75E1A582-79A5-45EC-907D-200691D683E8}">
      <dgm:prSet phldrT="[Текст]"/>
      <dgm:spPr/>
      <dgm:t>
        <a:bodyPr/>
        <a:lstStyle/>
        <a:p>
          <a:r>
            <a:rPr lang="uk-UA"/>
            <a:t>Відсутність технічної підтримки</a:t>
          </a:r>
          <a:endParaRPr lang="ru-RU"/>
        </a:p>
      </dgm:t>
    </dgm:pt>
    <dgm:pt modelId="{2BD5B128-8CCD-4A49-95DA-1F3CFDF9F6BD}" type="parTrans" cxnId="{BFB85B81-F2F7-4DFA-97C3-C5BE71D7830F}">
      <dgm:prSet/>
      <dgm:spPr/>
      <dgm:t>
        <a:bodyPr/>
        <a:lstStyle/>
        <a:p>
          <a:endParaRPr lang="ru-RU"/>
        </a:p>
      </dgm:t>
    </dgm:pt>
    <dgm:pt modelId="{CFAC7270-FC21-4CC1-BFC3-1035543E1182}" type="sibTrans" cxnId="{BFB85B81-F2F7-4DFA-97C3-C5BE71D7830F}">
      <dgm:prSet/>
      <dgm:spPr/>
      <dgm:t>
        <a:bodyPr/>
        <a:lstStyle/>
        <a:p>
          <a:endParaRPr lang="ru-RU"/>
        </a:p>
      </dgm:t>
    </dgm:pt>
    <dgm:pt modelId="{BE36FA0F-6B48-4096-8FF9-67B8CCE8F126}">
      <dgm:prSet phldrT="[Текст]"/>
      <dgm:spPr/>
      <dgm:t>
        <a:bodyPr/>
        <a:lstStyle/>
        <a:p>
          <a:r>
            <a:rPr lang="uk-UA"/>
            <a:t>Коротка тривалість «життя» </a:t>
          </a:r>
          <a:endParaRPr lang="ru-RU"/>
        </a:p>
      </dgm:t>
    </dgm:pt>
    <dgm:pt modelId="{3A16DFF1-B5EE-43F6-89C3-343584A95120}" type="parTrans" cxnId="{26D1C459-32B2-4D17-A75A-90AD390DA409}">
      <dgm:prSet/>
      <dgm:spPr/>
      <dgm:t>
        <a:bodyPr/>
        <a:lstStyle/>
        <a:p>
          <a:endParaRPr lang="ru-RU"/>
        </a:p>
      </dgm:t>
    </dgm:pt>
    <dgm:pt modelId="{031FB243-7917-4C75-90D5-3DD513EF7109}" type="sibTrans" cxnId="{26D1C459-32B2-4D17-A75A-90AD390DA409}">
      <dgm:prSet/>
      <dgm:spPr/>
      <dgm:t>
        <a:bodyPr/>
        <a:lstStyle/>
        <a:p>
          <a:endParaRPr lang="ru-RU"/>
        </a:p>
      </dgm:t>
    </dgm:pt>
    <dgm:pt modelId="{5498D7F8-3802-4D57-B4F9-0B4BE1F13B0E}">
      <dgm:prSet phldrT="[Текст]"/>
      <dgm:spPr/>
      <dgm:t>
        <a:bodyPr/>
        <a:lstStyle/>
        <a:p>
          <a:r>
            <a:rPr lang="uk-UA"/>
            <a:t>Низька якість коду</a:t>
          </a:r>
          <a:endParaRPr lang="ru-RU"/>
        </a:p>
      </dgm:t>
    </dgm:pt>
    <dgm:pt modelId="{94BF99C2-D984-4558-926A-D3C6F2577ABD}" type="parTrans" cxnId="{704A66B3-39C5-4CA6-997E-AFB233828A48}">
      <dgm:prSet/>
      <dgm:spPr/>
      <dgm:t>
        <a:bodyPr/>
        <a:lstStyle/>
        <a:p>
          <a:endParaRPr lang="ru-RU"/>
        </a:p>
      </dgm:t>
    </dgm:pt>
    <dgm:pt modelId="{EA853EFD-F516-4822-865E-2300883B9151}" type="sibTrans" cxnId="{704A66B3-39C5-4CA6-997E-AFB233828A48}">
      <dgm:prSet/>
      <dgm:spPr/>
      <dgm:t>
        <a:bodyPr/>
        <a:lstStyle/>
        <a:p>
          <a:endParaRPr lang="ru-RU"/>
        </a:p>
      </dgm:t>
    </dgm:pt>
    <dgm:pt modelId="{9C756CDA-89B8-41C1-B046-9EE712A2A855}">
      <dgm:prSet phldrT="[Текст]"/>
      <dgm:spPr/>
      <dgm:t>
        <a:bodyPr/>
        <a:lstStyle/>
        <a:p>
          <a:r>
            <a:rPr lang="ru-RU"/>
            <a:t>Нестабільність</a:t>
          </a:r>
        </a:p>
      </dgm:t>
    </dgm:pt>
    <dgm:pt modelId="{3D14EE47-F7AF-40F0-9054-FED5120CDAD8}" type="parTrans" cxnId="{810304F3-5756-4ABD-8226-58C499737E60}">
      <dgm:prSet/>
      <dgm:spPr/>
      <dgm:t>
        <a:bodyPr/>
        <a:lstStyle/>
        <a:p>
          <a:endParaRPr lang="ru-RU"/>
        </a:p>
      </dgm:t>
    </dgm:pt>
    <dgm:pt modelId="{6FB8E509-E4BC-44AF-A70B-DA56A183E12F}" type="sibTrans" cxnId="{810304F3-5756-4ABD-8226-58C499737E60}">
      <dgm:prSet/>
      <dgm:spPr/>
      <dgm:t>
        <a:bodyPr/>
        <a:lstStyle/>
        <a:p>
          <a:endParaRPr lang="ru-RU"/>
        </a:p>
      </dgm:t>
    </dgm:pt>
    <dgm:pt modelId="{84CB7930-AFCE-403A-B7FC-30348F9C4DB9}" type="pres">
      <dgm:prSet presAssocID="{A2B555F7-DC9E-4BD3-948C-3034EC4AA954}" presName="composite" presStyleCnt="0">
        <dgm:presLayoutVars>
          <dgm:chMax val="1"/>
          <dgm:dir/>
          <dgm:resizeHandles val="exact"/>
        </dgm:presLayoutVars>
      </dgm:prSet>
      <dgm:spPr/>
      <dgm:t>
        <a:bodyPr/>
        <a:lstStyle/>
        <a:p>
          <a:endParaRPr lang="ru-RU"/>
        </a:p>
      </dgm:t>
    </dgm:pt>
    <dgm:pt modelId="{02C035D0-BC40-4255-8FE2-F11AC0108284}" type="pres">
      <dgm:prSet presAssocID="{A2B555F7-DC9E-4BD3-948C-3034EC4AA954}" presName="radial" presStyleCnt="0">
        <dgm:presLayoutVars>
          <dgm:animLvl val="ctr"/>
        </dgm:presLayoutVars>
      </dgm:prSet>
      <dgm:spPr/>
    </dgm:pt>
    <dgm:pt modelId="{E751A3F5-C928-45A2-9888-633F928C9EBB}" type="pres">
      <dgm:prSet presAssocID="{2F161F4C-922A-40D2-A4FF-5454D7F1C740}" presName="centerShape" presStyleLbl="vennNode1" presStyleIdx="0" presStyleCnt="5"/>
      <dgm:spPr/>
      <dgm:t>
        <a:bodyPr/>
        <a:lstStyle/>
        <a:p>
          <a:endParaRPr lang="ru-RU"/>
        </a:p>
      </dgm:t>
    </dgm:pt>
    <dgm:pt modelId="{F5A12A6E-A295-4FED-BCF7-D3CFA4903A8F}" type="pres">
      <dgm:prSet presAssocID="{75E1A582-79A5-45EC-907D-200691D683E8}" presName="node" presStyleLbl="vennNode1" presStyleIdx="1" presStyleCnt="5" custRadScaleRad="116858" custRadScaleInc="46641">
        <dgm:presLayoutVars>
          <dgm:bulletEnabled val="1"/>
        </dgm:presLayoutVars>
      </dgm:prSet>
      <dgm:spPr/>
      <dgm:t>
        <a:bodyPr/>
        <a:lstStyle/>
        <a:p>
          <a:endParaRPr lang="ru-RU"/>
        </a:p>
      </dgm:t>
    </dgm:pt>
    <dgm:pt modelId="{F51F69DC-EBD1-4030-84D3-B371F77F5DD1}" type="pres">
      <dgm:prSet presAssocID="{BE36FA0F-6B48-4096-8FF9-67B8CCE8F126}" presName="node" presStyleLbl="vennNode1" presStyleIdx="2" presStyleCnt="5" custRadScaleRad="116403" custRadScaleInc="41761">
        <dgm:presLayoutVars>
          <dgm:bulletEnabled val="1"/>
        </dgm:presLayoutVars>
      </dgm:prSet>
      <dgm:spPr/>
      <dgm:t>
        <a:bodyPr/>
        <a:lstStyle/>
        <a:p>
          <a:endParaRPr lang="ru-RU"/>
        </a:p>
      </dgm:t>
    </dgm:pt>
    <dgm:pt modelId="{03DEA139-098F-4DCB-B5F3-1E23A0BD1424}" type="pres">
      <dgm:prSet presAssocID="{5498D7F8-3802-4D57-B4F9-0B4BE1F13B0E}" presName="node" presStyleLbl="vennNode1" presStyleIdx="3" presStyleCnt="5" custRadScaleRad="117515" custRadScaleInc="59263">
        <dgm:presLayoutVars>
          <dgm:bulletEnabled val="1"/>
        </dgm:presLayoutVars>
      </dgm:prSet>
      <dgm:spPr/>
      <dgm:t>
        <a:bodyPr/>
        <a:lstStyle/>
        <a:p>
          <a:endParaRPr lang="ru-RU"/>
        </a:p>
      </dgm:t>
    </dgm:pt>
    <dgm:pt modelId="{1F1239EE-7E98-4D3A-AE9E-E1384DD2B224}" type="pres">
      <dgm:prSet presAssocID="{9C756CDA-89B8-41C1-B046-9EE712A2A855}" presName="node" presStyleLbl="vennNode1" presStyleIdx="4" presStyleCnt="5" custRadScaleRad="117199" custRadScaleInc="52381">
        <dgm:presLayoutVars>
          <dgm:bulletEnabled val="1"/>
        </dgm:presLayoutVars>
      </dgm:prSet>
      <dgm:spPr/>
      <dgm:t>
        <a:bodyPr/>
        <a:lstStyle/>
        <a:p>
          <a:endParaRPr lang="ru-RU"/>
        </a:p>
      </dgm:t>
    </dgm:pt>
  </dgm:ptLst>
  <dgm:cxnLst>
    <dgm:cxn modelId="{26D1C459-32B2-4D17-A75A-90AD390DA409}" srcId="{2F161F4C-922A-40D2-A4FF-5454D7F1C740}" destId="{BE36FA0F-6B48-4096-8FF9-67B8CCE8F126}" srcOrd="1" destOrd="0" parTransId="{3A16DFF1-B5EE-43F6-89C3-343584A95120}" sibTransId="{031FB243-7917-4C75-90D5-3DD513EF7109}"/>
    <dgm:cxn modelId="{BFB85B81-F2F7-4DFA-97C3-C5BE71D7830F}" srcId="{2F161F4C-922A-40D2-A4FF-5454D7F1C740}" destId="{75E1A582-79A5-45EC-907D-200691D683E8}" srcOrd="0" destOrd="0" parTransId="{2BD5B128-8CCD-4A49-95DA-1F3CFDF9F6BD}" sibTransId="{CFAC7270-FC21-4CC1-BFC3-1035543E1182}"/>
    <dgm:cxn modelId="{4C330A63-5EAF-4132-B4C6-E7937B1D4B76}" type="presOf" srcId="{2F161F4C-922A-40D2-A4FF-5454D7F1C740}" destId="{E751A3F5-C928-45A2-9888-633F928C9EBB}" srcOrd="0" destOrd="0" presId="urn:microsoft.com/office/officeart/2005/8/layout/radial3"/>
    <dgm:cxn modelId="{704A66B3-39C5-4CA6-997E-AFB233828A48}" srcId="{2F161F4C-922A-40D2-A4FF-5454D7F1C740}" destId="{5498D7F8-3802-4D57-B4F9-0B4BE1F13B0E}" srcOrd="2" destOrd="0" parTransId="{94BF99C2-D984-4558-926A-D3C6F2577ABD}" sibTransId="{EA853EFD-F516-4822-865E-2300883B9151}"/>
    <dgm:cxn modelId="{EF097113-96C9-4937-B30D-9335DB4ABE0C}" type="presOf" srcId="{A2B555F7-DC9E-4BD3-948C-3034EC4AA954}" destId="{84CB7930-AFCE-403A-B7FC-30348F9C4DB9}" srcOrd="0" destOrd="0" presId="urn:microsoft.com/office/officeart/2005/8/layout/radial3"/>
    <dgm:cxn modelId="{81FF9451-F2C9-42B3-8B70-5B2CB84E9AB2}" type="presOf" srcId="{75E1A582-79A5-45EC-907D-200691D683E8}" destId="{F5A12A6E-A295-4FED-BCF7-D3CFA4903A8F}" srcOrd="0" destOrd="0" presId="urn:microsoft.com/office/officeart/2005/8/layout/radial3"/>
    <dgm:cxn modelId="{33DEA6B8-4ED8-4C4B-82E5-95834BA4FB78}" srcId="{A2B555F7-DC9E-4BD3-948C-3034EC4AA954}" destId="{2F161F4C-922A-40D2-A4FF-5454D7F1C740}" srcOrd="0" destOrd="0" parTransId="{9D3FBC5D-9D65-471B-9B42-5F00A0F5DE84}" sibTransId="{748C6ECA-67E9-4C44-91D5-9B6EBA38FFAC}"/>
    <dgm:cxn modelId="{810304F3-5756-4ABD-8226-58C499737E60}" srcId="{2F161F4C-922A-40D2-A4FF-5454D7F1C740}" destId="{9C756CDA-89B8-41C1-B046-9EE712A2A855}" srcOrd="3" destOrd="0" parTransId="{3D14EE47-F7AF-40F0-9054-FED5120CDAD8}" sibTransId="{6FB8E509-E4BC-44AF-A70B-DA56A183E12F}"/>
    <dgm:cxn modelId="{8197B88C-8CCF-4C28-9629-3FB6007626FA}" type="presOf" srcId="{5498D7F8-3802-4D57-B4F9-0B4BE1F13B0E}" destId="{03DEA139-098F-4DCB-B5F3-1E23A0BD1424}" srcOrd="0" destOrd="0" presId="urn:microsoft.com/office/officeart/2005/8/layout/radial3"/>
    <dgm:cxn modelId="{A96B38A7-EC06-4240-B362-BFC8A4891FE2}" type="presOf" srcId="{BE36FA0F-6B48-4096-8FF9-67B8CCE8F126}" destId="{F51F69DC-EBD1-4030-84D3-B371F77F5DD1}" srcOrd="0" destOrd="0" presId="urn:microsoft.com/office/officeart/2005/8/layout/radial3"/>
    <dgm:cxn modelId="{47B804B1-9FC7-4DB6-9CCA-A58664F04A61}" type="presOf" srcId="{9C756CDA-89B8-41C1-B046-9EE712A2A855}" destId="{1F1239EE-7E98-4D3A-AE9E-E1384DD2B224}" srcOrd="0" destOrd="0" presId="urn:microsoft.com/office/officeart/2005/8/layout/radial3"/>
    <dgm:cxn modelId="{8355DF2D-3C04-4B59-8586-DDABC9ACAE31}" type="presParOf" srcId="{84CB7930-AFCE-403A-B7FC-30348F9C4DB9}" destId="{02C035D0-BC40-4255-8FE2-F11AC0108284}" srcOrd="0" destOrd="0" presId="urn:microsoft.com/office/officeart/2005/8/layout/radial3"/>
    <dgm:cxn modelId="{973451B9-8E4F-4A93-A1E2-E7017AF502CD}" type="presParOf" srcId="{02C035D0-BC40-4255-8FE2-F11AC0108284}" destId="{E751A3F5-C928-45A2-9888-633F928C9EBB}" srcOrd="0" destOrd="0" presId="urn:microsoft.com/office/officeart/2005/8/layout/radial3"/>
    <dgm:cxn modelId="{68689A33-AC00-4056-9B2A-721D45F2D8BD}" type="presParOf" srcId="{02C035D0-BC40-4255-8FE2-F11AC0108284}" destId="{F5A12A6E-A295-4FED-BCF7-D3CFA4903A8F}" srcOrd="1" destOrd="0" presId="urn:microsoft.com/office/officeart/2005/8/layout/radial3"/>
    <dgm:cxn modelId="{3487BA07-FC26-45E0-9D56-0C719E3D0B9B}" type="presParOf" srcId="{02C035D0-BC40-4255-8FE2-F11AC0108284}" destId="{F51F69DC-EBD1-4030-84D3-B371F77F5DD1}" srcOrd="2" destOrd="0" presId="urn:microsoft.com/office/officeart/2005/8/layout/radial3"/>
    <dgm:cxn modelId="{0921E872-90DE-49D3-BC17-D606AEBDB72E}" type="presParOf" srcId="{02C035D0-BC40-4255-8FE2-F11AC0108284}" destId="{03DEA139-098F-4DCB-B5F3-1E23A0BD1424}" srcOrd="3" destOrd="0" presId="urn:microsoft.com/office/officeart/2005/8/layout/radial3"/>
    <dgm:cxn modelId="{A2602FCB-257B-4556-97C7-9B092C3778C5}" type="presParOf" srcId="{02C035D0-BC40-4255-8FE2-F11AC0108284}" destId="{1F1239EE-7E98-4D3A-AE9E-E1384DD2B224}" srcOrd="4" destOrd="0" presId="urn:microsoft.com/office/officeart/2005/8/layout/radial3"/>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0915369-F257-4295-9B7C-8B64132C3CAB}" type="doc">
      <dgm:prSet loTypeId="urn:microsoft.com/office/officeart/2005/8/layout/process3" loCatId="process" qsTypeId="urn:microsoft.com/office/officeart/2005/8/quickstyle/3d2" qsCatId="3D" csTypeId="urn:microsoft.com/office/officeart/2005/8/colors/accent2_2" csCatId="accent2" phldr="1"/>
      <dgm:spPr/>
      <dgm:t>
        <a:bodyPr/>
        <a:lstStyle/>
        <a:p>
          <a:endParaRPr lang="ru-RU"/>
        </a:p>
      </dgm:t>
    </dgm:pt>
    <dgm:pt modelId="{9814647A-4EA8-4A62-80A4-26BEA039E25B}">
      <dgm:prSet phldrT="[Текст]"/>
      <dgm:spPr/>
      <dgm:t>
        <a:bodyPr/>
        <a:lstStyle/>
        <a:p>
          <a:r>
            <a:rPr lang="ru-RU"/>
            <a:t>Бакалаврат (7 або 8 семестр)</a:t>
          </a:r>
        </a:p>
      </dgm:t>
    </dgm:pt>
    <dgm:pt modelId="{BE66E20E-9853-4A48-B7E7-226F10ECBF6D}" type="parTrans" cxnId="{FCD2DCDC-D698-414B-B43D-547F5392DA5A}">
      <dgm:prSet/>
      <dgm:spPr/>
      <dgm:t>
        <a:bodyPr/>
        <a:lstStyle/>
        <a:p>
          <a:endParaRPr lang="ru-RU"/>
        </a:p>
      </dgm:t>
    </dgm:pt>
    <dgm:pt modelId="{01762A83-231C-4C0C-9592-7EA6D8A51548}" type="sibTrans" cxnId="{FCD2DCDC-D698-414B-B43D-547F5392DA5A}">
      <dgm:prSet/>
      <dgm:spPr/>
      <dgm:t>
        <a:bodyPr/>
        <a:lstStyle/>
        <a:p>
          <a:endParaRPr lang="ru-RU"/>
        </a:p>
      </dgm:t>
    </dgm:pt>
    <dgm:pt modelId="{85FD958A-8B39-4F47-B08E-9E6A42B911C5}">
      <dgm:prSet phldrT="[Текст]"/>
      <dgm:spPr/>
      <dgm:t>
        <a:bodyPr/>
        <a:lstStyle/>
        <a:p>
          <a:r>
            <a:rPr lang="ru-RU"/>
            <a:t>Курс з систем автоматизації перекладу вільного типу</a:t>
          </a:r>
        </a:p>
      </dgm:t>
    </dgm:pt>
    <dgm:pt modelId="{D7636FD7-55E3-4788-B375-2D75ADC59FAA}" type="parTrans" cxnId="{254A42C0-C05C-4F66-88CB-F6FBAC99D9A5}">
      <dgm:prSet/>
      <dgm:spPr/>
      <dgm:t>
        <a:bodyPr/>
        <a:lstStyle/>
        <a:p>
          <a:endParaRPr lang="ru-RU"/>
        </a:p>
      </dgm:t>
    </dgm:pt>
    <dgm:pt modelId="{25F95722-DD43-4716-99D4-B539F6326F3E}" type="sibTrans" cxnId="{254A42C0-C05C-4F66-88CB-F6FBAC99D9A5}">
      <dgm:prSet/>
      <dgm:spPr/>
      <dgm:t>
        <a:bodyPr/>
        <a:lstStyle/>
        <a:p>
          <a:endParaRPr lang="ru-RU"/>
        </a:p>
      </dgm:t>
    </dgm:pt>
    <dgm:pt modelId="{397285DF-BBB1-4682-97D0-154F6AA3E497}">
      <dgm:prSet phldrT="[Текст]"/>
      <dgm:spPr/>
      <dgm:t>
        <a:bodyPr/>
        <a:lstStyle/>
        <a:p>
          <a:r>
            <a:rPr lang="ru-RU"/>
            <a:t>Магістратура </a:t>
          </a:r>
        </a:p>
        <a:p>
          <a:r>
            <a:rPr lang="ru-RU"/>
            <a:t>(1 семестр)</a:t>
          </a:r>
        </a:p>
      </dgm:t>
    </dgm:pt>
    <dgm:pt modelId="{34FF0A17-D48C-4A48-B551-5588B4A3B606}" type="parTrans" cxnId="{6FA069D4-6580-472C-82AC-3A50641FE9C3}">
      <dgm:prSet/>
      <dgm:spPr/>
      <dgm:t>
        <a:bodyPr/>
        <a:lstStyle/>
        <a:p>
          <a:endParaRPr lang="ru-RU"/>
        </a:p>
      </dgm:t>
    </dgm:pt>
    <dgm:pt modelId="{1BAA6F6A-294E-4A91-9518-88D13D40D76F}" type="sibTrans" cxnId="{6FA069D4-6580-472C-82AC-3A50641FE9C3}">
      <dgm:prSet/>
      <dgm:spPr/>
      <dgm:t>
        <a:bodyPr/>
        <a:lstStyle/>
        <a:p>
          <a:endParaRPr lang="ru-RU"/>
        </a:p>
      </dgm:t>
    </dgm:pt>
    <dgm:pt modelId="{52F4FB9F-B725-448C-A503-AD1B426F3C45}">
      <dgm:prSet phldrT="[Текст]"/>
      <dgm:spPr/>
      <dgm:t>
        <a:bodyPr/>
        <a:lstStyle/>
        <a:p>
          <a:r>
            <a:rPr lang="ru-RU"/>
            <a:t>Курс з комерційних систем автоматизації перекладу</a:t>
          </a:r>
        </a:p>
      </dgm:t>
    </dgm:pt>
    <dgm:pt modelId="{75C29F7A-9F5D-4E94-8345-1D0096595AA4}" type="parTrans" cxnId="{F5E4A809-10AB-4DF8-9496-A5EA5C2CFDD1}">
      <dgm:prSet/>
      <dgm:spPr/>
      <dgm:t>
        <a:bodyPr/>
        <a:lstStyle/>
        <a:p>
          <a:endParaRPr lang="ru-RU"/>
        </a:p>
      </dgm:t>
    </dgm:pt>
    <dgm:pt modelId="{BE80280B-9916-4A1C-8031-D469F8B96AB5}" type="sibTrans" cxnId="{F5E4A809-10AB-4DF8-9496-A5EA5C2CFDD1}">
      <dgm:prSet/>
      <dgm:spPr/>
      <dgm:t>
        <a:bodyPr/>
        <a:lstStyle/>
        <a:p>
          <a:endParaRPr lang="ru-RU"/>
        </a:p>
      </dgm:t>
    </dgm:pt>
    <dgm:pt modelId="{111A5D8D-C736-45B5-BD96-A0A4B35731F7}">
      <dgm:prSet phldrT="[Текст]"/>
      <dgm:spPr/>
      <dgm:t>
        <a:bodyPr/>
        <a:lstStyle/>
        <a:p>
          <a:r>
            <a:rPr lang="ru-RU"/>
            <a:t>Магістратура  </a:t>
          </a:r>
        </a:p>
        <a:p>
          <a:r>
            <a:rPr lang="ru-RU"/>
            <a:t>(2 семестр)</a:t>
          </a:r>
        </a:p>
      </dgm:t>
    </dgm:pt>
    <dgm:pt modelId="{AF12CB5F-B1A5-4FC8-A11F-C6C683214C0E}" type="parTrans" cxnId="{F5BB41A3-FA46-4BC7-9025-81B06D2D69E4}">
      <dgm:prSet/>
      <dgm:spPr/>
      <dgm:t>
        <a:bodyPr/>
        <a:lstStyle/>
        <a:p>
          <a:endParaRPr lang="ru-RU"/>
        </a:p>
      </dgm:t>
    </dgm:pt>
    <dgm:pt modelId="{4695D252-FAF1-4E78-95DD-DACF7DBF22B5}" type="sibTrans" cxnId="{F5BB41A3-FA46-4BC7-9025-81B06D2D69E4}">
      <dgm:prSet/>
      <dgm:spPr/>
      <dgm:t>
        <a:bodyPr/>
        <a:lstStyle/>
        <a:p>
          <a:endParaRPr lang="ru-RU"/>
        </a:p>
      </dgm:t>
    </dgm:pt>
    <dgm:pt modelId="{70802A3C-C030-41F2-BC37-CF60A2AFE5B3}">
      <dgm:prSet phldrT="[Текст]"/>
      <dgm:spPr/>
      <dgm:t>
        <a:bodyPr/>
        <a:lstStyle/>
        <a:p>
          <a:r>
            <a:rPr lang="ru-RU"/>
            <a:t>Курс з решти перекладацьких технологій (засоби локалізації, машинного перекладу тощо)</a:t>
          </a:r>
        </a:p>
      </dgm:t>
    </dgm:pt>
    <dgm:pt modelId="{57E868CA-602B-4043-9703-69F73A997D0F}" type="parTrans" cxnId="{4B8484B8-50DA-4465-9C64-BEA6E892642D}">
      <dgm:prSet/>
      <dgm:spPr/>
      <dgm:t>
        <a:bodyPr/>
        <a:lstStyle/>
        <a:p>
          <a:endParaRPr lang="ru-RU"/>
        </a:p>
      </dgm:t>
    </dgm:pt>
    <dgm:pt modelId="{2929F1C2-F182-4730-88CA-473CE12A4323}" type="sibTrans" cxnId="{4B8484B8-50DA-4465-9C64-BEA6E892642D}">
      <dgm:prSet/>
      <dgm:spPr/>
      <dgm:t>
        <a:bodyPr/>
        <a:lstStyle/>
        <a:p>
          <a:endParaRPr lang="ru-RU"/>
        </a:p>
      </dgm:t>
    </dgm:pt>
    <dgm:pt modelId="{DCA86387-9EF2-46C4-9650-2F1EF7C42ED3}" type="pres">
      <dgm:prSet presAssocID="{A0915369-F257-4295-9B7C-8B64132C3CAB}" presName="linearFlow" presStyleCnt="0">
        <dgm:presLayoutVars>
          <dgm:dir/>
          <dgm:animLvl val="lvl"/>
          <dgm:resizeHandles val="exact"/>
        </dgm:presLayoutVars>
      </dgm:prSet>
      <dgm:spPr/>
      <dgm:t>
        <a:bodyPr/>
        <a:lstStyle/>
        <a:p>
          <a:endParaRPr lang="ru-RU"/>
        </a:p>
      </dgm:t>
    </dgm:pt>
    <dgm:pt modelId="{D8F91ED1-FC59-4FA6-B0EB-BAF3F09817A8}" type="pres">
      <dgm:prSet presAssocID="{9814647A-4EA8-4A62-80A4-26BEA039E25B}" presName="composite" presStyleCnt="0"/>
      <dgm:spPr/>
    </dgm:pt>
    <dgm:pt modelId="{92B7D3A7-B6C9-470F-B611-61A86FDB3AE3}" type="pres">
      <dgm:prSet presAssocID="{9814647A-4EA8-4A62-80A4-26BEA039E25B}" presName="parTx" presStyleLbl="node1" presStyleIdx="0" presStyleCnt="3">
        <dgm:presLayoutVars>
          <dgm:chMax val="0"/>
          <dgm:chPref val="0"/>
          <dgm:bulletEnabled val="1"/>
        </dgm:presLayoutVars>
      </dgm:prSet>
      <dgm:spPr/>
      <dgm:t>
        <a:bodyPr/>
        <a:lstStyle/>
        <a:p>
          <a:endParaRPr lang="ru-RU"/>
        </a:p>
      </dgm:t>
    </dgm:pt>
    <dgm:pt modelId="{F5B52FDF-CC3A-4119-A6C8-CF205CAE2857}" type="pres">
      <dgm:prSet presAssocID="{9814647A-4EA8-4A62-80A4-26BEA039E25B}" presName="parSh" presStyleLbl="node1" presStyleIdx="0" presStyleCnt="3"/>
      <dgm:spPr/>
      <dgm:t>
        <a:bodyPr/>
        <a:lstStyle/>
        <a:p>
          <a:endParaRPr lang="ru-RU"/>
        </a:p>
      </dgm:t>
    </dgm:pt>
    <dgm:pt modelId="{11D12E63-A8F9-452F-BCB9-4940B94E1A1B}" type="pres">
      <dgm:prSet presAssocID="{9814647A-4EA8-4A62-80A4-26BEA039E25B}" presName="desTx" presStyleLbl="fgAcc1" presStyleIdx="0" presStyleCnt="3">
        <dgm:presLayoutVars>
          <dgm:bulletEnabled val="1"/>
        </dgm:presLayoutVars>
      </dgm:prSet>
      <dgm:spPr/>
      <dgm:t>
        <a:bodyPr/>
        <a:lstStyle/>
        <a:p>
          <a:endParaRPr lang="ru-RU"/>
        </a:p>
      </dgm:t>
    </dgm:pt>
    <dgm:pt modelId="{9E57889C-4947-41F4-8025-273646786A47}" type="pres">
      <dgm:prSet presAssocID="{01762A83-231C-4C0C-9592-7EA6D8A51548}" presName="sibTrans" presStyleLbl="sibTrans2D1" presStyleIdx="0" presStyleCnt="2"/>
      <dgm:spPr/>
      <dgm:t>
        <a:bodyPr/>
        <a:lstStyle/>
        <a:p>
          <a:endParaRPr lang="ru-RU"/>
        </a:p>
      </dgm:t>
    </dgm:pt>
    <dgm:pt modelId="{BB02E1E2-D51B-4097-BFC1-FCD95C56F4B4}" type="pres">
      <dgm:prSet presAssocID="{01762A83-231C-4C0C-9592-7EA6D8A51548}" presName="connTx" presStyleLbl="sibTrans2D1" presStyleIdx="0" presStyleCnt="2"/>
      <dgm:spPr/>
      <dgm:t>
        <a:bodyPr/>
        <a:lstStyle/>
        <a:p>
          <a:endParaRPr lang="ru-RU"/>
        </a:p>
      </dgm:t>
    </dgm:pt>
    <dgm:pt modelId="{47BE2CFC-9991-4DB2-A3EC-00773ED7A182}" type="pres">
      <dgm:prSet presAssocID="{397285DF-BBB1-4682-97D0-154F6AA3E497}" presName="composite" presStyleCnt="0"/>
      <dgm:spPr/>
    </dgm:pt>
    <dgm:pt modelId="{04551696-DA97-4496-A247-40F3784EF24C}" type="pres">
      <dgm:prSet presAssocID="{397285DF-BBB1-4682-97D0-154F6AA3E497}" presName="parTx" presStyleLbl="node1" presStyleIdx="0" presStyleCnt="3">
        <dgm:presLayoutVars>
          <dgm:chMax val="0"/>
          <dgm:chPref val="0"/>
          <dgm:bulletEnabled val="1"/>
        </dgm:presLayoutVars>
      </dgm:prSet>
      <dgm:spPr/>
      <dgm:t>
        <a:bodyPr/>
        <a:lstStyle/>
        <a:p>
          <a:endParaRPr lang="ru-RU"/>
        </a:p>
      </dgm:t>
    </dgm:pt>
    <dgm:pt modelId="{7567D091-4C17-4D12-A535-472A17548E70}" type="pres">
      <dgm:prSet presAssocID="{397285DF-BBB1-4682-97D0-154F6AA3E497}" presName="parSh" presStyleLbl="node1" presStyleIdx="1" presStyleCnt="3"/>
      <dgm:spPr/>
      <dgm:t>
        <a:bodyPr/>
        <a:lstStyle/>
        <a:p>
          <a:endParaRPr lang="ru-RU"/>
        </a:p>
      </dgm:t>
    </dgm:pt>
    <dgm:pt modelId="{56743EBE-EA13-447F-BA9E-303523C4BA71}" type="pres">
      <dgm:prSet presAssocID="{397285DF-BBB1-4682-97D0-154F6AA3E497}" presName="desTx" presStyleLbl="fgAcc1" presStyleIdx="1" presStyleCnt="3">
        <dgm:presLayoutVars>
          <dgm:bulletEnabled val="1"/>
        </dgm:presLayoutVars>
      </dgm:prSet>
      <dgm:spPr/>
      <dgm:t>
        <a:bodyPr/>
        <a:lstStyle/>
        <a:p>
          <a:endParaRPr lang="ru-RU"/>
        </a:p>
      </dgm:t>
    </dgm:pt>
    <dgm:pt modelId="{02C23308-1231-4DDD-B46F-385001935C7B}" type="pres">
      <dgm:prSet presAssocID="{1BAA6F6A-294E-4A91-9518-88D13D40D76F}" presName="sibTrans" presStyleLbl="sibTrans2D1" presStyleIdx="1" presStyleCnt="2"/>
      <dgm:spPr/>
      <dgm:t>
        <a:bodyPr/>
        <a:lstStyle/>
        <a:p>
          <a:endParaRPr lang="ru-RU"/>
        </a:p>
      </dgm:t>
    </dgm:pt>
    <dgm:pt modelId="{C1AD5798-AE31-45C7-953E-D6D620416247}" type="pres">
      <dgm:prSet presAssocID="{1BAA6F6A-294E-4A91-9518-88D13D40D76F}" presName="connTx" presStyleLbl="sibTrans2D1" presStyleIdx="1" presStyleCnt="2"/>
      <dgm:spPr/>
      <dgm:t>
        <a:bodyPr/>
        <a:lstStyle/>
        <a:p>
          <a:endParaRPr lang="ru-RU"/>
        </a:p>
      </dgm:t>
    </dgm:pt>
    <dgm:pt modelId="{BCADDCD0-9225-43E9-A145-ECEC43E66C33}" type="pres">
      <dgm:prSet presAssocID="{111A5D8D-C736-45B5-BD96-A0A4B35731F7}" presName="composite" presStyleCnt="0"/>
      <dgm:spPr/>
    </dgm:pt>
    <dgm:pt modelId="{14AC1D91-A28B-4D81-A64F-8BC6B17E001E}" type="pres">
      <dgm:prSet presAssocID="{111A5D8D-C736-45B5-BD96-A0A4B35731F7}" presName="parTx" presStyleLbl="node1" presStyleIdx="1" presStyleCnt="3">
        <dgm:presLayoutVars>
          <dgm:chMax val="0"/>
          <dgm:chPref val="0"/>
          <dgm:bulletEnabled val="1"/>
        </dgm:presLayoutVars>
      </dgm:prSet>
      <dgm:spPr/>
      <dgm:t>
        <a:bodyPr/>
        <a:lstStyle/>
        <a:p>
          <a:endParaRPr lang="ru-RU"/>
        </a:p>
      </dgm:t>
    </dgm:pt>
    <dgm:pt modelId="{3566D17C-E20E-4427-8E5D-3049C185B198}" type="pres">
      <dgm:prSet presAssocID="{111A5D8D-C736-45B5-BD96-A0A4B35731F7}" presName="parSh" presStyleLbl="node1" presStyleIdx="2" presStyleCnt="3"/>
      <dgm:spPr/>
      <dgm:t>
        <a:bodyPr/>
        <a:lstStyle/>
        <a:p>
          <a:endParaRPr lang="ru-RU"/>
        </a:p>
      </dgm:t>
    </dgm:pt>
    <dgm:pt modelId="{D761ABA6-DAF5-4B35-B8AC-34A4B614F491}" type="pres">
      <dgm:prSet presAssocID="{111A5D8D-C736-45B5-BD96-A0A4B35731F7}" presName="desTx" presStyleLbl="fgAcc1" presStyleIdx="2" presStyleCnt="3">
        <dgm:presLayoutVars>
          <dgm:bulletEnabled val="1"/>
        </dgm:presLayoutVars>
      </dgm:prSet>
      <dgm:spPr/>
      <dgm:t>
        <a:bodyPr/>
        <a:lstStyle/>
        <a:p>
          <a:endParaRPr lang="ru-RU"/>
        </a:p>
      </dgm:t>
    </dgm:pt>
  </dgm:ptLst>
  <dgm:cxnLst>
    <dgm:cxn modelId="{F5E4A809-10AB-4DF8-9496-A5EA5C2CFDD1}" srcId="{397285DF-BBB1-4682-97D0-154F6AA3E497}" destId="{52F4FB9F-B725-448C-A503-AD1B426F3C45}" srcOrd="0" destOrd="0" parTransId="{75C29F7A-9F5D-4E94-8345-1D0096595AA4}" sibTransId="{BE80280B-9916-4A1C-8031-D469F8B96AB5}"/>
    <dgm:cxn modelId="{F6871B6D-364C-411B-B61D-30ECF3713343}" type="presOf" srcId="{397285DF-BBB1-4682-97D0-154F6AA3E497}" destId="{04551696-DA97-4496-A247-40F3784EF24C}" srcOrd="0" destOrd="0" presId="urn:microsoft.com/office/officeart/2005/8/layout/process3"/>
    <dgm:cxn modelId="{6CE24F7C-5863-43CD-921A-052C5BDE79D9}" type="presOf" srcId="{01762A83-231C-4C0C-9592-7EA6D8A51548}" destId="{BB02E1E2-D51B-4097-BFC1-FCD95C56F4B4}" srcOrd="1" destOrd="0" presId="urn:microsoft.com/office/officeart/2005/8/layout/process3"/>
    <dgm:cxn modelId="{C72BABB4-B049-4AC1-AE2D-8B33C6744D62}" type="presOf" srcId="{A0915369-F257-4295-9B7C-8B64132C3CAB}" destId="{DCA86387-9EF2-46C4-9650-2F1EF7C42ED3}" srcOrd="0" destOrd="0" presId="urn:microsoft.com/office/officeart/2005/8/layout/process3"/>
    <dgm:cxn modelId="{78C5247E-2F1F-44AE-AEFD-6C0CBAFCF268}" type="presOf" srcId="{397285DF-BBB1-4682-97D0-154F6AA3E497}" destId="{7567D091-4C17-4D12-A535-472A17548E70}" srcOrd="1" destOrd="0" presId="urn:microsoft.com/office/officeart/2005/8/layout/process3"/>
    <dgm:cxn modelId="{B923118B-12C7-4AA0-8608-66A89D696E4E}" type="presOf" srcId="{9814647A-4EA8-4A62-80A4-26BEA039E25B}" destId="{92B7D3A7-B6C9-470F-B611-61A86FDB3AE3}" srcOrd="0" destOrd="0" presId="urn:microsoft.com/office/officeart/2005/8/layout/process3"/>
    <dgm:cxn modelId="{6FA069D4-6580-472C-82AC-3A50641FE9C3}" srcId="{A0915369-F257-4295-9B7C-8B64132C3CAB}" destId="{397285DF-BBB1-4682-97D0-154F6AA3E497}" srcOrd="1" destOrd="0" parTransId="{34FF0A17-D48C-4A48-B551-5588B4A3B606}" sibTransId="{1BAA6F6A-294E-4A91-9518-88D13D40D76F}"/>
    <dgm:cxn modelId="{6E171E2D-B60F-406B-8209-5D260EDF5D9F}" type="presOf" srcId="{9814647A-4EA8-4A62-80A4-26BEA039E25B}" destId="{F5B52FDF-CC3A-4119-A6C8-CF205CAE2857}" srcOrd="1" destOrd="0" presId="urn:microsoft.com/office/officeart/2005/8/layout/process3"/>
    <dgm:cxn modelId="{EEC84662-7176-4AA7-AFBE-D5BCAF29840B}" type="presOf" srcId="{1BAA6F6A-294E-4A91-9518-88D13D40D76F}" destId="{02C23308-1231-4DDD-B46F-385001935C7B}" srcOrd="0" destOrd="0" presId="urn:microsoft.com/office/officeart/2005/8/layout/process3"/>
    <dgm:cxn modelId="{256018BE-3DD8-4118-9AC6-B1A1AB7786E7}" type="presOf" srcId="{70802A3C-C030-41F2-BC37-CF60A2AFE5B3}" destId="{D761ABA6-DAF5-4B35-B8AC-34A4B614F491}" srcOrd="0" destOrd="0" presId="urn:microsoft.com/office/officeart/2005/8/layout/process3"/>
    <dgm:cxn modelId="{254A42C0-C05C-4F66-88CB-F6FBAC99D9A5}" srcId="{9814647A-4EA8-4A62-80A4-26BEA039E25B}" destId="{85FD958A-8B39-4F47-B08E-9E6A42B911C5}" srcOrd="0" destOrd="0" parTransId="{D7636FD7-55E3-4788-B375-2D75ADC59FAA}" sibTransId="{25F95722-DD43-4716-99D4-B539F6326F3E}"/>
    <dgm:cxn modelId="{45BFEEC5-502A-43AE-B58A-C6C65ABBAE15}" type="presOf" srcId="{01762A83-231C-4C0C-9592-7EA6D8A51548}" destId="{9E57889C-4947-41F4-8025-273646786A47}" srcOrd="0" destOrd="0" presId="urn:microsoft.com/office/officeart/2005/8/layout/process3"/>
    <dgm:cxn modelId="{26124456-71B9-4A74-8768-1628CA4E824B}" type="presOf" srcId="{52F4FB9F-B725-448C-A503-AD1B426F3C45}" destId="{56743EBE-EA13-447F-BA9E-303523C4BA71}" srcOrd="0" destOrd="0" presId="urn:microsoft.com/office/officeart/2005/8/layout/process3"/>
    <dgm:cxn modelId="{89D9CF66-235E-45B0-B75D-5CE395D1D419}" type="presOf" srcId="{85FD958A-8B39-4F47-B08E-9E6A42B911C5}" destId="{11D12E63-A8F9-452F-BCB9-4940B94E1A1B}" srcOrd="0" destOrd="0" presId="urn:microsoft.com/office/officeart/2005/8/layout/process3"/>
    <dgm:cxn modelId="{4B8484B8-50DA-4465-9C64-BEA6E892642D}" srcId="{111A5D8D-C736-45B5-BD96-A0A4B35731F7}" destId="{70802A3C-C030-41F2-BC37-CF60A2AFE5B3}" srcOrd="0" destOrd="0" parTransId="{57E868CA-602B-4043-9703-69F73A997D0F}" sibTransId="{2929F1C2-F182-4730-88CA-473CE12A4323}"/>
    <dgm:cxn modelId="{FCD2DCDC-D698-414B-B43D-547F5392DA5A}" srcId="{A0915369-F257-4295-9B7C-8B64132C3CAB}" destId="{9814647A-4EA8-4A62-80A4-26BEA039E25B}" srcOrd="0" destOrd="0" parTransId="{BE66E20E-9853-4A48-B7E7-226F10ECBF6D}" sibTransId="{01762A83-231C-4C0C-9592-7EA6D8A51548}"/>
    <dgm:cxn modelId="{F5BB41A3-FA46-4BC7-9025-81B06D2D69E4}" srcId="{A0915369-F257-4295-9B7C-8B64132C3CAB}" destId="{111A5D8D-C736-45B5-BD96-A0A4B35731F7}" srcOrd="2" destOrd="0" parTransId="{AF12CB5F-B1A5-4FC8-A11F-C6C683214C0E}" sibTransId="{4695D252-FAF1-4E78-95DD-DACF7DBF22B5}"/>
    <dgm:cxn modelId="{E50F12A1-AA2A-4A9F-9171-0B7A266D9079}" type="presOf" srcId="{111A5D8D-C736-45B5-BD96-A0A4B35731F7}" destId="{3566D17C-E20E-4427-8E5D-3049C185B198}" srcOrd="1" destOrd="0" presId="urn:microsoft.com/office/officeart/2005/8/layout/process3"/>
    <dgm:cxn modelId="{6B095E8F-5B37-4DD4-8F47-08D5C2876EEF}" type="presOf" srcId="{111A5D8D-C736-45B5-BD96-A0A4B35731F7}" destId="{14AC1D91-A28B-4D81-A64F-8BC6B17E001E}" srcOrd="0" destOrd="0" presId="urn:microsoft.com/office/officeart/2005/8/layout/process3"/>
    <dgm:cxn modelId="{0C61211E-FB9B-412A-9FF1-46865BF8953D}" type="presOf" srcId="{1BAA6F6A-294E-4A91-9518-88D13D40D76F}" destId="{C1AD5798-AE31-45C7-953E-D6D620416247}" srcOrd="1" destOrd="0" presId="urn:microsoft.com/office/officeart/2005/8/layout/process3"/>
    <dgm:cxn modelId="{A9EEA9E9-4997-4775-AE33-88E2E923D3AE}" type="presParOf" srcId="{DCA86387-9EF2-46C4-9650-2F1EF7C42ED3}" destId="{D8F91ED1-FC59-4FA6-B0EB-BAF3F09817A8}" srcOrd="0" destOrd="0" presId="urn:microsoft.com/office/officeart/2005/8/layout/process3"/>
    <dgm:cxn modelId="{CF097307-A53B-42EC-BE83-97657573399E}" type="presParOf" srcId="{D8F91ED1-FC59-4FA6-B0EB-BAF3F09817A8}" destId="{92B7D3A7-B6C9-470F-B611-61A86FDB3AE3}" srcOrd="0" destOrd="0" presId="urn:microsoft.com/office/officeart/2005/8/layout/process3"/>
    <dgm:cxn modelId="{1CBED2D1-FDCA-4EAC-8125-FFB7EC66CE5F}" type="presParOf" srcId="{D8F91ED1-FC59-4FA6-B0EB-BAF3F09817A8}" destId="{F5B52FDF-CC3A-4119-A6C8-CF205CAE2857}" srcOrd="1" destOrd="0" presId="urn:microsoft.com/office/officeart/2005/8/layout/process3"/>
    <dgm:cxn modelId="{2DE0DB21-D80F-4DB1-87C5-0C1852BF97BE}" type="presParOf" srcId="{D8F91ED1-FC59-4FA6-B0EB-BAF3F09817A8}" destId="{11D12E63-A8F9-452F-BCB9-4940B94E1A1B}" srcOrd="2" destOrd="0" presId="urn:microsoft.com/office/officeart/2005/8/layout/process3"/>
    <dgm:cxn modelId="{5C315B19-F958-43C9-B2EE-4D264E2508A4}" type="presParOf" srcId="{DCA86387-9EF2-46C4-9650-2F1EF7C42ED3}" destId="{9E57889C-4947-41F4-8025-273646786A47}" srcOrd="1" destOrd="0" presId="urn:microsoft.com/office/officeart/2005/8/layout/process3"/>
    <dgm:cxn modelId="{E424BA0C-1218-48C4-A786-5B9E3FFBBB82}" type="presParOf" srcId="{9E57889C-4947-41F4-8025-273646786A47}" destId="{BB02E1E2-D51B-4097-BFC1-FCD95C56F4B4}" srcOrd="0" destOrd="0" presId="urn:microsoft.com/office/officeart/2005/8/layout/process3"/>
    <dgm:cxn modelId="{621FCC07-95A0-447D-9A21-88FA86F97E3C}" type="presParOf" srcId="{DCA86387-9EF2-46C4-9650-2F1EF7C42ED3}" destId="{47BE2CFC-9991-4DB2-A3EC-00773ED7A182}" srcOrd="2" destOrd="0" presId="urn:microsoft.com/office/officeart/2005/8/layout/process3"/>
    <dgm:cxn modelId="{D8EC39F4-4B65-4BF9-8A39-6B1E9C9FB578}" type="presParOf" srcId="{47BE2CFC-9991-4DB2-A3EC-00773ED7A182}" destId="{04551696-DA97-4496-A247-40F3784EF24C}" srcOrd="0" destOrd="0" presId="urn:microsoft.com/office/officeart/2005/8/layout/process3"/>
    <dgm:cxn modelId="{8481989B-9DE7-4A4C-94C9-332C5D2D6A76}" type="presParOf" srcId="{47BE2CFC-9991-4DB2-A3EC-00773ED7A182}" destId="{7567D091-4C17-4D12-A535-472A17548E70}" srcOrd="1" destOrd="0" presId="urn:microsoft.com/office/officeart/2005/8/layout/process3"/>
    <dgm:cxn modelId="{BFC5515D-9996-4C28-A25C-B3E8499B3869}" type="presParOf" srcId="{47BE2CFC-9991-4DB2-A3EC-00773ED7A182}" destId="{56743EBE-EA13-447F-BA9E-303523C4BA71}" srcOrd="2" destOrd="0" presId="urn:microsoft.com/office/officeart/2005/8/layout/process3"/>
    <dgm:cxn modelId="{9EB8666B-240E-46F5-B6D2-CF1D4637572A}" type="presParOf" srcId="{DCA86387-9EF2-46C4-9650-2F1EF7C42ED3}" destId="{02C23308-1231-4DDD-B46F-385001935C7B}" srcOrd="3" destOrd="0" presId="urn:microsoft.com/office/officeart/2005/8/layout/process3"/>
    <dgm:cxn modelId="{94BCA91C-369B-4073-BEB5-42EE05730752}" type="presParOf" srcId="{02C23308-1231-4DDD-B46F-385001935C7B}" destId="{C1AD5798-AE31-45C7-953E-D6D620416247}" srcOrd="0" destOrd="0" presId="urn:microsoft.com/office/officeart/2005/8/layout/process3"/>
    <dgm:cxn modelId="{D0F66740-D8BC-436F-84D2-DFADD1BD8A76}" type="presParOf" srcId="{DCA86387-9EF2-46C4-9650-2F1EF7C42ED3}" destId="{BCADDCD0-9225-43E9-A145-ECEC43E66C33}" srcOrd="4" destOrd="0" presId="urn:microsoft.com/office/officeart/2005/8/layout/process3"/>
    <dgm:cxn modelId="{FD32F97C-660B-4532-A753-6517934B0940}" type="presParOf" srcId="{BCADDCD0-9225-43E9-A145-ECEC43E66C33}" destId="{14AC1D91-A28B-4D81-A64F-8BC6B17E001E}" srcOrd="0" destOrd="0" presId="urn:microsoft.com/office/officeart/2005/8/layout/process3"/>
    <dgm:cxn modelId="{2F792526-2B3D-4842-8F46-7CEB8192D667}" type="presParOf" srcId="{BCADDCD0-9225-43E9-A145-ECEC43E66C33}" destId="{3566D17C-E20E-4427-8E5D-3049C185B198}" srcOrd="1" destOrd="0" presId="urn:microsoft.com/office/officeart/2005/8/layout/process3"/>
    <dgm:cxn modelId="{60A77190-7B87-4D17-B38A-288732237A74}" type="presParOf" srcId="{BCADDCD0-9225-43E9-A145-ECEC43E66C33}" destId="{D761ABA6-DAF5-4B35-B8AC-34A4B614F491}" srcOrd="2" destOrd="0" presId="urn:microsoft.com/office/officeart/2005/8/layout/process3"/>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BD7B9F62-AE35-4E58-9D6F-D5BF6975F8FF}" type="doc">
      <dgm:prSet loTypeId="urn:microsoft.com/office/officeart/2008/layout/BendingPictureBlocks" loCatId="picture" qsTypeId="urn:microsoft.com/office/officeart/2005/8/quickstyle/simple1" qsCatId="simple" csTypeId="urn:microsoft.com/office/officeart/2005/8/colors/accent1_2" csCatId="accent1" phldr="1"/>
      <dgm:spPr/>
      <dgm:t>
        <a:bodyPr/>
        <a:lstStyle/>
        <a:p>
          <a:endParaRPr lang="ru-RU"/>
        </a:p>
      </dgm:t>
    </dgm:pt>
    <dgm:pt modelId="{C74D8B67-F7E5-4BAE-A6BA-734FEC63A8CC}">
      <dgm:prSet phldrT="[Текст]"/>
      <dgm:spPr/>
      <dgm:t>
        <a:bodyPr/>
        <a:lstStyle/>
        <a:p>
          <a:r>
            <a:rPr lang="ru-RU"/>
            <a:t>Хмарна система автоматизації перекладу</a:t>
          </a:r>
        </a:p>
      </dgm:t>
    </dgm:pt>
    <dgm:pt modelId="{B6DFE4F1-63AC-43A9-BFCE-BD0146349ED3}" type="parTrans" cxnId="{408B6530-1DA2-4F15-A626-E3089391A2D9}">
      <dgm:prSet/>
      <dgm:spPr/>
      <dgm:t>
        <a:bodyPr/>
        <a:lstStyle/>
        <a:p>
          <a:endParaRPr lang="ru-RU"/>
        </a:p>
      </dgm:t>
    </dgm:pt>
    <dgm:pt modelId="{0F6A07C0-3B5B-4CC8-9F2F-9771156137A0}" type="sibTrans" cxnId="{408B6530-1DA2-4F15-A626-E3089391A2D9}">
      <dgm:prSet/>
      <dgm:spPr/>
      <dgm:t>
        <a:bodyPr/>
        <a:lstStyle/>
        <a:p>
          <a:endParaRPr lang="ru-RU"/>
        </a:p>
      </dgm:t>
    </dgm:pt>
    <dgm:pt modelId="{D7E12148-EB55-4F81-AED3-5455DFF7DE9B}">
      <dgm:prSet phldrT="[Текст]"/>
      <dgm:spPr/>
      <dgm:t>
        <a:bodyPr/>
        <a:lstStyle/>
        <a:p>
          <a:r>
            <a:rPr lang="ru-RU"/>
            <a:t>Хмарна система автоматизації перекладу</a:t>
          </a:r>
        </a:p>
      </dgm:t>
    </dgm:pt>
    <dgm:pt modelId="{11940E75-2A2E-4F45-8980-AFA344C096C3}" type="parTrans" cxnId="{39EDC5D9-F21E-40E9-8378-956F82FEC714}">
      <dgm:prSet/>
      <dgm:spPr/>
      <dgm:t>
        <a:bodyPr/>
        <a:lstStyle/>
        <a:p>
          <a:endParaRPr lang="ru-RU"/>
        </a:p>
      </dgm:t>
    </dgm:pt>
    <dgm:pt modelId="{35B9D68D-E2B5-4A21-A1D0-0DF802D28FDA}" type="sibTrans" cxnId="{39EDC5D9-F21E-40E9-8378-956F82FEC714}">
      <dgm:prSet/>
      <dgm:spPr/>
      <dgm:t>
        <a:bodyPr/>
        <a:lstStyle/>
        <a:p>
          <a:endParaRPr lang="ru-RU"/>
        </a:p>
      </dgm:t>
    </dgm:pt>
    <dgm:pt modelId="{4B114199-C3D1-43B3-A51C-397942F266DE}">
      <dgm:prSet phldrT="[Текст]"/>
      <dgm:spPr/>
      <dgm:t>
        <a:bodyPr/>
        <a:lstStyle/>
        <a:p>
          <a:r>
            <a:rPr lang="ru-RU"/>
            <a:t>Десктопна система автоматизації перекладу</a:t>
          </a:r>
        </a:p>
      </dgm:t>
    </dgm:pt>
    <dgm:pt modelId="{9323A368-20B2-47C4-9AE8-6B54DF7E0914}" type="parTrans" cxnId="{96EA555C-EAF8-46CF-A112-33A871974EE4}">
      <dgm:prSet/>
      <dgm:spPr/>
      <dgm:t>
        <a:bodyPr/>
        <a:lstStyle/>
        <a:p>
          <a:endParaRPr lang="ru-RU"/>
        </a:p>
      </dgm:t>
    </dgm:pt>
    <dgm:pt modelId="{A260200A-E9CC-4CB1-86EE-F0ACC1DB386F}" type="sibTrans" cxnId="{96EA555C-EAF8-46CF-A112-33A871974EE4}">
      <dgm:prSet/>
      <dgm:spPr/>
      <dgm:t>
        <a:bodyPr/>
        <a:lstStyle/>
        <a:p>
          <a:endParaRPr lang="ru-RU"/>
        </a:p>
      </dgm:t>
    </dgm:pt>
    <dgm:pt modelId="{311A1123-D20F-4B34-80C7-E900156B46B7}" type="pres">
      <dgm:prSet presAssocID="{BD7B9F62-AE35-4E58-9D6F-D5BF6975F8FF}" presName="Name0" presStyleCnt="0">
        <dgm:presLayoutVars>
          <dgm:dir/>
          <dgm:resizeHandles/>
        </dgm:presLayoutVars>
      </dgm:prSet>
      <dgm:spPr/>
      <dgm:t>
        <a:bodyPr/>
        <a:lstStyle/>
        <a:p>
          <a:endParaRPr lang="ru-RU"/>
        </a:p>
      </dgm:t>
    </dgm:pt>
    <dgm:pt modelId="{E65A3795-8083-46E6-82B6-A5BCBE71C995}" type="pres">
      <dgm:prSet presAssocID="{C74D8B67-F7E5-4BAE-A6BA-734FEC63A8CC}" presName="composite" presStyleCnt="0"/>
      <dgm:spPr/>
    </dgm:pt>
    <dgm:pt modelId="{7E46FC54-6C30-4101-841A-3138053DB0DD}" type="pres">
      <dgm:prSet presAssocID="{C74D8B67-F7E5-4BAE-A6BA-734FEC63A8CC}" presName="rect1" presStyleLbl="bgImgPlace1" presStyleIdx="0" presStyleCnt="3"/>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t="-9000" b="-9000"/>
          </a:stretch>
        </a:blipFill>
      </dgm:spPr>
    </dgm:pt>
    <dgm:pt modelId="{761B9751-837B-4757-A325-C4384177E1C2}" type="pres">
      <dgm:prSet presAssocID="{C74D8B67-F7E5-4BAE-A6BA-734FEC63A8CC}" presName="rect2" presStyleLbl="node1" presStyleIdx="0" presStyleCnt="3" custLinFactNeighborX="-27187">
        <dgm:presLayoutVars>
          <dgm:bulletEnabled val="1"/>
        </dgm:presLayoutVars>
      </dgm:prSet>
      <dgm:spPr/>
      <dgm:t>
        <a:bodyPr/>
        <a:lstStyle/>
        <a:p>
          <a:endParaRPr lang="ru-RU"/>
        </a:p>
      </dgm:t>
    </dgm:pt>
    <dgm:pt modelId="{A346E763-A64B-4FD2-A5DD-429987D10860}" type="pres">
      <dgm:prSet presAssocID="{0F6A07C0-3B5B-4CC8-9F2F-9771156137A0}" presName="sibTrans" presStyleCnt="0"/>
      <dgm:spPr/>
    </dgm:pt>
    <dgm:pt modelId="{C1441396-53E9-419E-ACC7-3EA582450581}" type="pres">
      <dgm:prSet presAssocID="{D7E12148-EB55-4F81-AED3-5455DFF7DE9B}" presName="composite" presStyleCnt="0"/>
      <dgm:spPr/>
    </dgm:pt>
    <dgm:pt modelId="{6B60685C-1F07-4F41-ABEB-DDFB4669D01B}" type="pres">
      <dgm:prSet presAssocID="{D7E12148-EB55-4F81-AED3-5455DFF7DE9B}" presName="rect1" presStyleLbl="bgImgPlace1" presStyleIdx="1" presStyleCnt="3"/>
      <dgm:spPr>
        <a:blipFill>
          <a:blip xmlns:r="http://schemas.openxmlformats.org/officeDocument/2006/relationships" r:embed="rId2">
            <a:extLst>
              <a:ext uri="{28A0092B-C50C-407E-A947-70E740481C1C}">
                <a14:useLocalDpi xmlns:a14="http://schemas.microsoft.com/office/drawing/2010/main" val="0"/>
              </a:ext>
            </a:extLst>
          </a:blip>
          <a:srcRect/>
          <a:stretch>
            <a:fillRect t="-9000" b="-9000"/>
          </a:stretch>
        </a:blipFill>
      </dgm:spPr>
    </dgm:pt>
    <dgm:pt modelId="{22D342CE-4026-45C1-B358-6E78F8CA1569}" type="pres">
      <dgm:prSet presAssocID="{D7E12148-EB55-4F81-AED3-5455DFF7DE9B}" presName="rect2" presStyleLbl="node1" presStyleIdx="1" presStyleCnt="3">
        <dgm:presLayoutVars>
          <dgm:bulletEnabled val="1"/>
        </dgm:presLayoutVars>
      </dgm:prSet>
      <dgm:spPr/>
      <dgm:t>
        <a:bodyPr/>
        <a:lstStyle/>
        <a:p>
          <a:endParaRPr lang="ru-RU"/>
        </a:p>
      </dgm:t>
    </dgm:pt>
    <dgm:pt modelId="{C9F07478-97D8-4A1D-A2C9-B78C0C17BCFD}" type="pres">
      <dgm:prSet presAssocID="{35B9D68D-E2B5-4A21-A1D0-0DF802D28FDA}" presName="sibTrans" presStyleCnt="0"/>
      <dgm:spPr/>
    </dgm:pt>
    <dgm:pt modelId="{1544B553-F686-4DCE-BE85-567C99A8EA99}" type="pres">
      <dgm:prSet presAssocID="{4B114199-C3D1-43B3-A51C-397942F266DE}" presName="composite" presStyleCnt="0"/>
      <dgm:spPr/>
    </dgm:pt>
    <dgm:pt modelId="{51257069-EC47-4156-BCF5-11B46CB86893}" type="pres">
      <dgm:prSet presAssocID="{4B114199-C3D1-43B3-A51C-397942F266DE}" presName="rect1" presStyleLbl="bgImgPlace1" presStyleIdx="2" presStyleCnt="3"/>
      <dgm:spPr>
        <a:blipFill>
          <a:blip xmlns:r="http://schemas.openxmlformats.org/officeDocument/2006/relationships" r:embed="rId3">
            <a:extLst>
              <a:ext uri="{28A0092B-C50C-407E-A947-70E740481C1C}">
                <a14:useLocalDpi xmlns:a14="http://schemas.microsoft.com/office/drawing/2010/main" val="0"/>
              </a:ext>
            </a:extLst>
          </a:blip>
          <a:srcRect/>
          <a:stretch>
            <a:fillRect/>
          </a:stretch>
        </a:blipFill>
      </dgm:spPr>
    </dgm:pt>
    <dgm:pt modelId="{23E814D6-AA53-487C-A336-93DBA582FDAB}" type="pres">
      <dgm:prSet presAssocID="{4B114199-C3D1-43B3-A51C-397942F266DE}" presName="rect2" presStyleLbl="node1" presStyleIdx="2" presStyleCnt="3" custLinFactNeighborX="-14184">
        <dgm:presLayoutVars>
          <dgm:bulletEnabled val="1"/>
        </dgm:presLayoutVars>
      </dgm:prSet>
      <dgm:spPr/>
      <dgm:t>
        <a:bodyPr/>
        <a:lstStyle/>
        <a:p>
          <a:endParaRPr lang="ru-RU"/>
        </a:p>
      </dgm:t>
    </dgm:pt>
  </dgm:ptLst>
  <dgm:cxnLst>
    <dgm:cxn modelId="{39EDC5D9-F21E-40E9-8378-956F82FEC714}" srcId="{BD7B9F62-AE35-4E58-9D6F-D5BF6975F8FF}" destId="{D7E12148-EB55-4F81-AED3-5455DFF7DE9B}" srcOrd="1" destOrd="0" parTransId="{11940E75-2A2E-4F45-8980-AFA344C096C3}" sibTransId="{35B9D68D-E2B5-4A21-A1D0-0DF802D28FDA}"/>
    <dgm:cxn modelId="{408B6530-1DA2-4F15-A626-E3089391A2D9}" srcId="{BD7B9F62-AE35-4E58-9D6F-D5BF6975F8FF}" destId="{C74D8B67-F7E5-4BAE-A6BA-734FEC63A8CC}" srcOrd="0" destOrd="0" parTransId="{B6DFE4F1-63AC-43A9-BFCE-BD0146349ED3}" sibTransId="{0F6A07C0-3B5B-4CC8-9F2F-9771156137A0}"/>
    <dgm:cxn modelId="{A1855F39-413B-4FA2-9352-4AF22147E29F}" type="presOf" srcId="{BD7B9F62-AE35-4E58-9D6F-D5BF6975F8FF}" destId="{311A1123-D20F-4B34-80C7-E900156B46B7}" srcOrd="0" destOrd="0" presId="urn:microsoft.com/office/officeart/2008/layout/BendingPictureBlocks"/>
    <dgm:cxn modelId="{18191DD8-0AEA-4EC2-8408-F6CCEE0ECC4A}" type="presOf" srcId="{4B114199-C3D1-43B3-A51C-397942F266DE}" destId="{23E814D6-AA53-487C-A336-93DBA582FDAB}" srcOrd="0" destOrd="0" presId="urn:microsoft.com/office/officeart/2008/layout/BendingPictureBlocks"/>
    <dgm:cxn modelId="{96EA555C-EAF8-46CF-A112-33A871974EE4}" srcId="{BD7B9F62-AE35-4E58-9D6F-D5BF6975F8FF}" destId="{4B114199-C3D1-43B3-A51C-397942F266DE}" srcOrd="2" destOrd="0" parTransId="{9323A368-20B2-47C4-9AE8-6B54DF7E0914}" sibTransId="{A260200A-E9CC-4CB1-86EE-F0ACC1DB386F}"/>
    <dgm:cxn modelId="{8EE08B4C-907C-4961-BCF7-B72410F81CBF}" type="presOf" srcId="{C74D8B67-F7E5-4BAE-A6BA-734FEC63A8CC}" destId="{761B9751-837B-4757-A325-C4384177E1C2}" srcOrd="0" destOrd="0" presId="urn:microsoft.com/office/officeart/2008/layout/BendingPictureBlocks"/>
    <dgm:cxn modelId="{8FBBC503-D6DF-4A9B-BF87-D630D30BB884}" type="presOf" srcId="{D7E12148-EB55-4F81-AED3-5455DFF7DE9B}" destId="{22D342CE-4026-45C1-B358-6E78F8CA1569}" srcOrd="0" destOrd="0" presId="urn:microsoft.com/office/officeart/2008/layout/BendingPictureBlocks"/>
    <dgm:cxn modelId="{624EAB5B-AF57-40BE-BEDD-D77D83E71BD2}" type="presParOf" srcId="{311A1123-D20F-4B34-80C7-E900156B46B7}" destId="{E65A3795-8083-46E6-82B6-A5BCBE71C995}" srcOrd="0" destOrd="0" presId="urn:microsoft.com/office/officeart/2008/layout/BendingPictureBlocks"/>
    <dgm:cxn modelId="{6BBF28F7-1FD0-4D16-B947-CE4F8C41A355}" type="presParOf" srcId="{E65A3795-8083-46E6-82B6-A5BCBE71C995}" destId="{7E46FC54-6C30-4101-841A-3138053DB0DD}" srcOrd="0" destOrd="0" presId="urn:microsoft.com/office/officeart/2008/layout/BendingPictureBlocks"/>
    <dgm:cxn modelId="{6FAD8609-B76F-4C42-9024-201971E406EC}" type="presParOf" srcId="{E65A3795-8083-46E6-82B6-A5BCBE71C995}" destId="{761B9751-837B-4757-A325-C4384177E1C2}" srcOrd="1" destOrd="0" presId="urn:microsoft.com/office/officeart/2008/layout/BendingPictureBlocks"/>
    <dgm:cxn modelId="{9C94AC65-2929-4242-B325-8C953209AEBA}" type="presParOf" srcId="{311A1123-D20F-4B34-80C7-E900156B46B7}" destId="{A346E763-A64B-4FD2-A5DD-429987D10860}" srcOrd="1" destOrd="0" presId="urn:microsoft.com/office/officeart/2008/layout/BendingPictureBlocks"/>
    <dgm:cxn modelId="{0949CF00-9606-4BA7-BB78-83FB29676F16}" type="presParOf" srcId="{311A1123-D20F-4B34-80C7-E900156B46B7}" destId="{C1441396-53E9-419E-ACC7-3EA582450581}" srcOrd="2" destOrd="0" presId="urn:microsoft.com/office/officeart/2008/layout/BendingPictureBlocks"/>
    <dgm:cxn modelId="{5CC9F94C-80D8-40C3-9351-2849A391C219}" type="presParOf" srcId="{C1441396-53E9-419E-ACC7-3EA582450581}" destId="{6B60685C-1F07-4F41-ABEB-DDFB4669D01B}" srcOrd="0" destOrd="0" presId="urn:microsoft.com/office/officeart/2008/layout/BendingPictureBlocks"/>
    <dgm:cxn modelId="{5813593C-5A68-4FD0-A7BB-A25A83CDB20B}" type="presParOf" srcId="{C1441396-53E9-419E-ACC7-3EA582450581}" destId="{22D342CE-4026-45C1-B358-6E78F8CA1569}" srcOrd="1" destOrd="0" presId="urn:microsoft.com/office/officeart/2008/layout/BendingPictureBlocks"/>
    <dgm:cxn modelId="{136180C3-A8F8-4228-8036-FD380DD5BC76}" type="presParOf" srcId="{311A1123-D20F-4B34-80C7-E900156B46B7}" destId="{C9F07478-97D8-4A1D-A2C9-B78C0C17BCFD}" srcOrd="3" destOrd="0" presId="urn:microsoft.com/office/officeart/2008/layout/BendingPictureBlocks"/>
    <dgm:cxn modelId="{1A9D8516-491C-48B9-9840-F0135A2920A4}" type="presParOf" srcId="{311A1123-D20F-4B34-80C7-E900156B46B7}" destId="{1544B553-F686-4DCE-BE85-567C99A8EA99}" srcOrd="4" destOrd="0" presId="urn:microsoft.com/office/officeart/2008/layout/BendingPictureBlocks"/>
    <dgm:cxn modelId="{53948161-4462-4006-A081-609220E97F34}" type="presParOf" srcId="{1544B553-F686-4DCE-BE85-567C99A8EA99}" destId="{51257069-EC47-4156-BCF5-11B46CB86893}" srcOrd="0" destOrd="0" presId="urn:microsoft.com/office/officeart/2008/layout/BendingPictureBlocks"/>
    <dgm:cxn modelId="{F832C16B-64C5-42FE-9CB8-86EEC70607BE}" type="presParOf" srcId="{1544B553-F686-4DCE-BE85-567C99A8EA99}" destId="{23E814D6-AA53-487C-A336-93DBA582FDAB}" srcOrd="1" destOrd="0" presId="urn:microsoft.com/office/officeart/2008/layout/BendingPictureBlocks"/>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ACFC7B77-9356-4260-B5EE-A066118B92C8}" type="doc">
      <dgm:prSet loTypeId="urn:microsoft.com/office/officeart/2005/8/layout/gear1" loCatId="cycle" qsTypeId="urn:microsoft.com/office/officeart/2005/8/quickstyle/3d1" qsCatId="3D" csTypeId="urn:microsoft.com/office/officeart/2005/8/colors/accent4_3" csCatId="accent4" phldr="1"/>
      <dgm:spPr/>
    </dgm:pt>
    <dgm:pt modelId="{59255A6E-00E4-4A26-AAA2-549839BD9ACB}">
      <dgm:prSet phldrT="[Текст]"/>
      <dgm:spPr/>
      <dgm:t>
        <a:bodyPr/>
        <a:lstStyle/>
        <a:p>
          <a:r>
            <a:rPr lang="en-US"/>
            <a:t>Translation Memory - TM</a:t>
          </a:r>
          <a:endParaRPr lang="ru-RU"/>
        </a:p>
      </dgm:t>
    </dgm:pt>
    <dgm:pt modelId="{E03043B2-58D3-4366-8764-ED3602C0C3BD}" type="parTrans" cxnId="{D5C76915-512B-43F4-A914-AFFF0C196AD1}">
      <dgm:prSet/>
      <dgm:spPr/>
      <dgm:t>
        <a:bodyPr/>
        <a:lstStyle/>
        <a:p>
          <a:endParaRPr lang="ru-RU"/>
        </a:p>
      </dgm:t>
    </dgm:pt>
    <dgm:pt modelId="{69C7135D-2AEE-4C2C-8B20-D0B3A13DFDB1}" type="sibTrans" cxnId="{D5C76915-512B-43F4-A914-AFFF0C196AD1}">
      <dgm:prSet/>
      <dgm:spPr/>
      <dgm:t>
        <a:bodyPr/>
        <a:lstStyle/>
        <a:p>
          <a:endParaRPr lang="ru-RU"/>
        </a:p>
      </dgm:t>
    </dgm:pt>
    <dgm:pt modelId="{ABFDD945-41AF-49FE-B225-7B6609C4E7ED}">
      <dgm:prSet phldrT="[Текст]"/>
      <dgm:spPr/>
      <dgm:t>
        <a:bodyPr/>
        <a:lstStyle/>
        <a:p>
          <a:r>
            <a:rPr lang="en-US"/>
            <a:t>Term Base - TB</a:t>
          </a:r>
          <a:endParaRPr lang="ru-RU"/>
        </a:p>
      </dgm:t>
    </dgm:pt>
    <dgm:pt modelId="{3AFA45FC-035E-480A-B068-5864248E063E}" type="parTrans" cxnId="{F3E6AA9B-6F07-4719-83A6-75728B372BD0}">
      <dgm:prSet/>
      <dgm:spPr/>
      <dgm:t>
        <a:bodyPr/>
        <a:lstStyle/>
        <a:p>
          <a:endParaRPr lang="ru-RU"/>
        </a:p>
      </dgm:t>
    </dgm:pt>
    <dgm:pt modelId="{64B9B0FC-F816-4765-9666-8361E285B56B}" type="sibTrans" cxnId="{F3E6AA9B-6F07-4719-83A6-75728B372BD0}">
      <dgm:prSet/>
      <dgm:spPr/>
      <dgm:t>
        <a:bodyPr/>
        <a:lstStyle/>
        <a:p>
          <a:endParaRPr lang="ru-RU"/>
        </a:p>
      </dgm:t>
    </dgm:pt>
    <dgm:pt modelId="{BFAEA7C3-74CA-4D30-A87E-A17B8A9EE227}">
      <dgm:prSet phldrT="[Текст]"/>
      <dgm:spPr/>
      <dgm:t>
        <a:bodyPr/>
        <a:lstStyle/>
        <a:p>
          <a:r>
            <a:rPr lang="en-US"/>
            <a:t>Machine Translation - MT</a:t>
          </a:r>
          <a:endParaRPr lang="ru-RU"/>
        </a:p>
      </dgm:t>
    </dgm:pt>
    <dgm:pt modelId="{8865C51A-39A0-46F2-A6E3-96D44BD8A7CD}" type="parTrans" cxnId="{D9A8BF7A-43BC-46D3-BE2E-81B722CBEF5E}">
      <dgm:prSet/>
      <dgm:spPr/>
      <dgm:t>
        <a:bodyPr/>
        <a:lstStyle/>
        <a:p>
          <a:endParaRPr lang="ru-RU"/>
        </a:p>
      </dgm:t>
    </dgm:pt>
    <dgm:pt modelId="{7770AD4F-9F61-435B-9313-CD46EE4AE39D}" type="sibTrans" cxnId="{D9A8BF7A-43BC-46D3-BE2E-81B722CBEF5E}">
      <dgm:prSet/>
      <dgm:spPr/>
      <dgm:t>
        <a:bodyPr/>
        <a:lstStyle/>
        <a:p>
          <a:endParaRPr lang="ru-RU"/>
        </a:p>
      </dgm:t>
    </dgm:pt>
    <dgm:pt modelId="{900ECC73-5D87-4BEC-838C-F7EE6CAEF9E1}" type="pres">
      <dgm:prSet presAssocID="{ACFC7B77-9356-4260-B5EE-A066118B92C8}" presName="composite" presStyleCnt="0">
        <dgm:presLayoutVars>
          <dgm:chMax val="3"/>
          <dgm:animLvl val="lvl"/>
          <dgm:resizeHandles val="exact"/>
        </dgm:presLayoutVars>
      </dgm:prSet>
      <dgm:spPr/>
    </dgm:pt>
    <dgm:pt modelId="{851BB338-10E1-4C39-8972-2DFFF4F77306}" type="pres">
      <dgm:prSet presAssocID="{59255A6E-00E4-4A26-AAA2-549839BD9ACB}" presName="gear1" presStyleLbl="node1" presStyleIdx="0" presStyleCnt="3">
        <dgm:presLayoutVars>
          <dgm:chMax val="1"/>
          <dgm:bulletEnabled val="1"/>
        </dgm:presLayoutVars>
      </dgm:prSet>
      <dgm:spPr/>
      <dgm:t>
        <a:bodyPr/>
        <a:lstStyle/>
        <a:p>
          <a:endParaRPr lang="ru-RU"/>
        </a:p>
      </dgm:t>
    </dgm:pt>
    <dgm:pt modelId="{BE324EF2-6F13-4AD7-B47B-9C236612714F}" type="pres">
      <dgm:prSet presAssocID="{59255A6E-00E4-4A26-AAA2-549839BD9ACB}" presName="gear1srcNode" presStyleLbl="node1" presStyleIdx="0" presStyleCnt="3"/>
      <dgm:spPr/>
      <dgm:t>
        <a:bodyPr/>
        <a:lstStyle/>
        <a:p>
          <a:endParaRPr lang="ru-RU"/>
        </a:p>
      </dgm:t>
    </dgm:pt>
    <dgm:pt modelId="{730DEDB3-399D-4BEF-9B7B-F31F8C85F4DF}" type="pres">
      <dgm:prSet presAssocID="{59255A6E-00E4-4A26-AAA2-549839BD9ACB}" presName="gear1dstNode" presStyleLbl="node1" presStyleIdx="0" presStyleCnt="3"/>
      <dgm:spPr/>
      <dgm:t>
        <a:bodyPr/>
        <a:lstStyle/>
        <a:p>
          <a:endParaRPr lang="ru-RU"/>
        </a:p>
      </dgm:t>
    </dgm:pt>
    <dgm:pt modelId="{1BB5C9E3-7FE7-4EC4-8C09-3F1EBB4D5A64}" type="pres">
      <dgm:prSet presAssocID="{ABFDD945-41AF-49FE-B225-7B6609C4E7ED}" presName="gear2" presStyleLbl="node1" presStyleIdx="1" presStyleCnt="3">
        <dgm:presLayoutVars>
          <dgm:chMax val="1"/>
          <dgm:bulletEnabled val="1"/>
        </dgm:presLayoutVars>
      </dgm:prSet>
      <dgm:spPr/>
      <dgm:t>
        <a:bodyPr/>
        <a:lstStyle/>
        <a:p>
          <a:endParaRPr lang="ru-RU"/>
        </a:p>
      </dgm:t>
    </dgm:pt>
    <dgm:pt modelId="{A4E34D6D-4C23-4934-9CF1-E6A669865126}" type="pres">
      <dgm:prSet presAssocID="{ABFDD945-41AF-49FE-B225-7B6609C4E7ED}" presName="gear2srcNode" presStyleLbl="node1" presStyleIdx="1" presStyleCnt="3"/>
      <dgm:spPr/>
      <dgm:t>
        <a:bodyPr/>
        <a:lstStyle/>
        <a:p>
          <a:endParaRPr lang="ru-RU"/>
        </a:p>
      </dgm:t>
    </dgm:pt>
    <dgm:pt modelId="{8A14F8B1-0261-4969-9786-336AB5A73C6B}" type="pres">
      <dgm:prSet presAssocID="{ABFDD945-41AF-49FE-B225-7B6609C4E7ED}" presName="gear2dstNode" presStyleLbl="node1" presStyleIdx="1" presStyleCnt="3"/>
      <dgm:spPr/>
      <dgm:t>
        <a:bodyPr/>
        <a:lstStyle/>
        <a:p>
          <a:endParaRPr lang="ru-RU"/>
        </a:p>
      </dgm:t>
    </dgm:pt>
    <dgm:pt modelId="{1C7119BD-4D20-4F6C-A48C-7B8B1D3C2782}" type="pres">
      <dgm:prSet presAssocID="{BFAEA7C3-74CA-4D30-A87E-A17B8A9EE227}" presName="gear3" presStyleLbl="node1" presStyleIdx="2" presStyleCnt="3"/>
      <dgm:spPr/>
      <dgm:t>
        <a:bodyPr/>
        <a:lstStyle/>
        <a:p>
          <a:endParaRPr lang="ru-RU"/>
        </a:p>
      </dgm:t>
    </dgm:pt>
    <dgm:pt modelId="{1B382C26-1EA8-474B-8579-651AFBA71EC5}" type="pres">
      <dgm:prSet presAssocID="{BFAEA7C3-74CA-4D30-A87E-A17B8A9EE227}" presName="gear3tx" presStyleLbl="node1" presStyleIdx="2" presStyleCnt="3">
        <dgm:presLayoutVars>
          <dgm:chMax val="1"/>
          <dgm:bulletEnabled val="1"/>
        </dgm:presLayoutVars>
      </dgm:prSet>
      <dgm:spPr/>
      <dgm:t>
        <a:bodyPr/>
        <a:lstStyle/>
        <a:p>
          <a:endParaRPr lang="ru-RU"/>
        </a:p>
      </dgm:t>
    </dgm:pt>
    <dgm:pt modelId="{0D6B9EA8-59F0-46BF-9957-0B3389388815}" type="pres">
      <dgm:prSet presAssocID="{BFAEA7C3-74CA-4D30-A87E-A17B8A9EE227}" presName="gear3srcNode" presStyleLbl="node1" presStyleIdx="2" presStyleCnt="3"/>
      <dgm:spPr/>
      <dgm:t>
        <a:bodyPr/>
        <a:lstStyle/>
        <a:p>
          <a:endParaRPr lang="ru-RU"/>
        </a:p>
      </dgm:t>
    </dgm:pt>
    <dgm:pt modelId="{184F3B03-5D3F-44B7-8C0A-1AD849D5382E}" type="pres">
      <dgm:prSet presAssocID="{BFAEA7C3-74CA-4D30-A87E-A17B8A9EE227}" presName="gear3dstNode" presStyleLbl="node1" presStyleIdx="2" presStyleCnt="3"/>
      <dgm:spPr/>
      <dgm:t>
        <a:bodyPr/>
        <a:lstStyle/>
        <a:p>
          <a:endParaRPr lang="ru-RU"/>
        </a:p>
      </dgm:t>
    </dgm:pt>
    <dgm:pt modelId="{115677DC-F8CC-4A06-BC14-55CF5CD821E1}" type="pres">
      <dgm:prSet presAssocID="{69C7135D-2AEE-4C2C-8B20-D0B3A13DFDB1}" presName="connector1" presStyleLbl="sibTrans2D1" presStyleIdx="0" presStyleCnt="3"/>
      <dgm:spPr/>
      <dgm:t>
        <a:bodyPr/>
        <a:lstStyle/>
        <a:p>
          <a:endParaRPr lang="ru-RU"/>
        </a:p>
      </dgm:t>
    </dgm:pt>
    <dgm:pt modelId="{0A8336AB-AAF3-4075-BC6B-351A7D2FFAEE}" type="pres">
      <dgm:prSet presAssocID="{64B9B0FC-F816-4765-9666-8361E285B56B}" presName="connector2" presStyleLbl="sibTrans2D1" presStyleIdx="1" presStyleCnt="3"/>
      <dgm:spPr/>
      <dgm:t>
        <a:bodyPr/>
        <a:lstStyle/>
        <a:p>
          <a:endParaRPr lang="ru-RU"/>
        </a:p>
      </dgm:t>
    </dgm:pt>
    <dgm:pt modelId="{C89A8D4A-A5D8-4083-AAEC-05B2B7674AEA}" type="pres">
      <dgm:prSet presAssocID="{7770AD4F-9F61-435B-9313-CD46EE4AE39D}" presName="connector3" presStyleLbl="sibTrans2D1" presStyleIdx="2" presStyleCnt="3"/>
      <dgm:spPr/>
      <dgm:t>
        <a:bodyPr/>
        <a:lstStyle/>
        <a:p>
          <a:endParaRPr lang="ru-RU"/>
        </a:p>
      </dgm:t>
    </dgm:pt>
  </dgm:ptLst>
  <dgm:cxnLst>
    <dgm:cxn modelId="{0C200670-4B9B-4DDD-A2E3-EFCE5B0408A9}" type="presOf" srcId="{59255A6E-00E4-4A26-AAA2-549839BD9ACB}" destId="{730DEDB3-399D-4BEF-9B7B-F31F8C85F4DF}" srcOrd="2" destOrd="0" presId="urn:microsoft.com/office/officeart/2005/8/layout/gear1"/>
    <dgm:cxn modelId="{1BFD2E4C-2775-4E3E-BA00-41DF62AA70C4}" type="presOf" srcId="{59255A6E-00E4-4A26-AAA2-549839BD9ACB}" destId="{BE324EF2-6F13-4AD7-B47B-9C236612714F}" srcOrd="1" destOrd="0" presId="urn:microsoft.com/office/officeart/2005/8/layout/gear1"/>
    <dgm:cxn modelId="{022D6D68-B098-453F-AE46-B2416B685C73}" type="presOf" srcId="{59255A6E-00E4-4A26-AAA2-549839BD9ACB}" destId="{851BB338-10E1-4C39-8972-2DFFF4F77306}" srcOrd="0" destOrd="0" presId="urn:microsoft.com/office/officeart/2005/8/layout/gear1"/>
    <dgm:cxn modelId="{D9A8BF7A-43BC-46D3-BE2E-81B722CBEF5E}" srcId="{ACFC7B77-9356-4260-B5EE-A066118B92C8}" destId="{BFAEA7C3-74CA-4D30-A87E-A17B8A9EE227}" srcOrd="2" destOrd="0" parTransId="{8865C51A-39A0-46F2-A6E3-96D44BD8A7CD}" sibTransId="{7770AD4F-9F61-435B-9313-CD46EE4AE39D}"/>
    <dgm:cxn modelId="{724E2551-3932-4946-8197-F085777CC0A7}" type="presOf" srcId="{BFAEA7C3-74CA-4D30-A87E-A17B8A9EE227}" destId="{184F3B03-5D3F-44B7-8C0A-1AD849D5382E}" srcOrd="3" destOrd="0" presId="urn:microsoft.com/office/officeart/2005/8/layout/gear1"/>
    <dgm:cxn modelId="{EE3CF7EF-133F-4C43-A4D7-70B2293CED64}" type="presOf" srcId="{BFAEA7C3-74CA-4D30-A87E-A17B8A9EE227}" destId="{1C7119BD-4D20-4F6C-A48C-7B8B1D3C2782}" srcOrd="0" destOrd="0" presId="urn:microsoft.com/office/officeart/2005/8/layout/gear1"/>
    <dgm:cxn modelId="{8623883D-4B84-4382-9DFD-29EC2CB43C01}" type="presOf" srcId="{69C7135D-2AEE-4C2C-8B20-D0B3A13DFDB1}" destId="{115677DC-F8CC-4A06-BC14-55CF5CD821E1}" srcOrd="0" destOrd="0" presId="urn:microsoft.com/office/officeart/2005/8/layout/gear1"/>
    <dgm:cxn modelId="{D5C76915-512B-43F4-A914-AFFF0C196AD1}" srcId="{ACFC7B77-9356-4260-B5EE-A066118B92C8}" destId="{59255A6E-00E4-4A26-AAA2-549839BD9ACB}" srcOrd="0" destOrd="0" parTransId="{E03043B2-58D3-4366-8764-ED3602C0C3BD}" sibTransId="{69C7135D-2AEE-4C2C-8B20-D0B3A13DFDB1}"/>
    <dgm:cxn modelId="{62ED86FE-CA51-4D37-8AA1-96F51F1130E6}" type="presOf" srcId="{BFAEA7C3-74CA-4D30-A87E-A17B8A9EE227}" destId="{0D6B9EA8-59F0-46BF-9957-0B3389388815}" srcOrd="2" destOrd="0" presId="urn:microsoft.com/office/officeart/2005/8/layout/gear1"/>
    <dgm:cxn modelId="{1C2B368E-CD70-4C44-8B70-70FDFDF30B37}" type="presOf" srcId="{ACFC7B77-9356-4260-B5EE-A066118B92C8}" destId="{900ECC73-5D87-4BEC-838C-F7EE6CAEF9E1}" srcOrd="0" destOrd="0" presId="urn:microsoft.com/office/officeart/2005/8/layout/gear1"/>
    <dgm:cxn modelId="{0C5872AD-1A83-4C55-AA94-CE673591B051}" type="presOf" srcId="{ABFDD945-41AF-49FE-B225-7B6609C4E7ED}" destId="{8A14F8B1-0261-4969-9786-336AB5A73C6B}" srcOrd="2" destOrd="0" presId="urn:microsoft.com/office/officeart/2005/8/layout/gear1"/>
    <dgm:cxn modelId="{0BACAAC9-684D-47AC-9B02-03D39C7BAA9B}" type="presOf" srcId="{ABFDD945-41AF-49FE-B225-7B6609C4E7ED}" destId="{A4E34D6D-4C23-4934-9CF1-E6A669865126}" srcOrd="1" destOrd="0" presId="urn:microsoft.com/office/officeart/2005/8/layout/gear1"/>
    <dgm:cxn modelId="{69CEA1F3-E580-4E9F-AE9F-0571C1E75782}" type="presOf" srcId="{ABFDD945-41AF-49FE-B225-7B6609C4E7ED}" destId="{1BB5C9E3-7FE7-4EC4-8C09-3F1EBB4D5A64}" srcOrd="0" destOrd="0" presId="urn:microsoft.com/office/officeart/2005/8/layout/gear1"/>
    <dgm:cxn modelId="{A7C9545D-D2F1-48DB-BC0B-E25A38F84981}" type="presOf" srcId="{BFAEA7C3-74CA-4D30-A87E-A17B8A9EE227}" destId="{1B382C26-1EA8-474B-8579-651AFBA71EC5}" srcOrd="1" destOrd="0" presId="urn:microsoft.com/office/officeart/2005/8/layout/gear1"/>
    <dgm:cxn modelId="{F3E6AA9B-6F07-4719-83A6-75728B372BD0}" srcId="{ACFC7B77-9356-4260-B5EE-A066118B92C8}" destId="{ABFDD945-41AF-49FE-B225-7B6609C4E7ED}" srcOrd="1" destOrd="0" parTransId="{3AFA45FC-035E-480A-B068-5864248E063E}" sibTransId="{64B9B0FC-F816-4765-9666-8361E285B56B}"/>
    <dgm:cxn modelId="{5338B94C-CC45-405E-8027-8CAB3CDED675}" type="presOf" srcId="{64B9B0FC-F816-4765-9666-8361E285B56B}" destId="{0A8336AB-AAF3-4075-BC6B-351A7D2FFAEE}" srcOrd="0" destOrd="0" presId="urn:microsoft.com/office/officeart/2005/8/layout/gear1"/>
    <dgm:cxn modelId="{42FCEEA5-F0AC-4787-A476-636F1D3EFB51}" type="presOf" srcId="{7770AD4F-9F61-435B-9313-CD46EE4AE39D}" destId="{C89A8D4A-A5D8-4083-AAEC-05B2B7674AEA}" srcOrd="0" destOrd="0" presId="urn:microsoft.com/office/officeart/2005/8/layout/gear1"/>
    <dgm:cxn modelId="{717F29B7-7765-407F-9144-0C0A5AEA232B}" type="presParOf" srcId="{900ECC73-5D87-4BEC-838C-F7EE6CAEF9E1}" destId="{851BB338-10E1-4C39-8972-2DFFF4F77306}" srcOrd="0" destOrd="0" presId="urn:microsoft.com/office/officeart/2005/8/layout/gear1"/>
    <dgm:cxn modelId="{7E4B94A5-A0F4-4624-AC14-A61956ABA16E}" type="presParOf" srcId="{900ECC73-5D87-4BEC-838C-F7EE6CAEF9E1}" destId="{BE324EF2-6F13-4AD7-B47B-9C236612714F}" srcOrd="1" destOrd="0" presId="urn:microsoft.com/office/officeart/2005/8/layout/gear1"/>
    <dgm:cxn modelId="{800B498E-C1BC-44F3-864D-2212B4864AB4}" type="presParOf" srcId="{900ECC73-5D87-4BEC-838C-F7EE6CAEF9E1}" destId="{730DEDB3-399D-4BEF-9B7B-F31F8C85F4DF}" srcOrd="2" destOrd="0" presId="urn:microsoft.com/office/officeart/2005/8/layout/gear1"/>
    <dgm:cxn modelId="{81219987-E043-4B94-90EA-955CE973E669}" type="presParOf" srcId="{900ECC73-5D87-4BEC-838C-F7EE6CAEF9E1}" destId="{1BB5C9E3-7FE7-4EC4-8C09-3F1EBB4D5A64}" srcOrd="3" destOrd="0" presId="urn:microsoft.com/office/officeart/2005/8/layout/gear1"/>
    <dgm:cxn modelId="{C6BA2052-D2BA-4E5B-8D93-5D21599FE3B5}" type="presParOf" srcId="{900ECC73-5D87-4BEC-838C-F7EE6CAEF9E1}" destId="{A4E34D6D-4C23-4934-9CF1-E6A669865126}" srcOrd="4" destOrd="0" presId="urn:microsoft.com/office/officeart/2005/8/layout/gear1"/>
    <dgm:cxn modelId="{5ABE33FC-97EC-4781-A575-8879694CAA45}" type="presParOf" srcId="{900ECC73-5D87-4BEC-838C-F7EE6CAEF9E1}" destId="{8A14F8B1-0261-4969-9786-336AB5A73C6B}" srcOrd="5" destOrd="0" presId="urn:microsoft.com/office/officeart/2005/8/layout/gear1"/>
    <dgm:cxn modelId="{65851B3A-05D7-4C16-BC8E-6109FD621D77}" type="presParOf" srcId="{900ECC73-5D87-4BEC-838C-F7EE6CAEF9E1}" destId="{1C7119BD-4D20-4F6C-A48C-7B8B1D3C2782}" srcOrd="6" destOrd="0" presId="urn:microsoft.com/office/officeart/2005/8/layout/gear1"/>
    <dgm:cxn modelId="{BDB59563-4F21-45CC-9734-8C33DFBA4A64}" type="presParOf" srcId="{900ECC73-5D87-4BEC-838C-F7EE6CAEF9E1}" destId="{1B382C26-1EA8-474B-8579-651AFBA71EC5}" srcOrd="7" destOrd="0" presId="urn:microsoft.com/office/officeart/2005/8/layout/gear1"/>
    <dgm:cxn modelId="{ACB7D021-ABCD-41CB-90E7-5842EE9161BF}" type="presParOf" srcId="{900ECC73-5D87-4BEC-838C-F7EE6CAEF9E1}" destId="{0D6B9EA8-59F0-46BF-9957-0B3389388815}" srcOrd="8" destOrd="0" presId="urn:microsoft.com/office/officeart/2005/8/layout/gear1"/>
    <dgm:cxn modelId="{B1C09094-7373-49F2-BCCA-0C352E52EF89}" type="presParOf" srcId="{900ECC73-5D87-4BEC-838C-F7EE6CAEF9E1}" destId="{184F3B03-5D3F-44B7-8C0A-1AD849D5382E}" srcOrd="9" destOrd="0" presId="urn:microsoft.com/office/officeart/2005/8/layout/gear1"/>
    <dgm:cxn modelId="{E4CEE017-DBF2-4C17-8A26-097E793D065A}" type="presParOf" srcId="{900ECC73-5D87-4BEC-838C-F7EE6CAEF9E1}" destId="{115677DC-F8CC-4A06-BC14-55CF5CD821E1}" srcOrd="10" destOrd="0" presId="urn:microsoft.com/office/officeart/2005/8/layout/gear1"/>
    <dgm:cxn modelId="{85D5A648-2572-4704-BAEE-E2A1C33E12F9}" type="presParOf" srcId="{900ECC73-5D87-4BEC-838C-F7EE6CAEF9E1}" destId="{0A8336AB-AAF3-4075-BC6B-351A7D2FFAEE}" srcOrd="11" destOrd="0" presId="urn:microsoft.com/office/officeart/2005/8/layout/gear1"/>
    <dgm:cxn modelId="{97D399F4-9B7C-43EC-AE52-284D167A6761}" type="presParOf" srcId="{900ECC73-5D87-4BEC-838C-F7EE6CAEF9E1}" destId="{C89A8D4A-A5D8-4083-AAEC-05B2B7674AEA}" srcOrd="12" destOrd="0" presId="urn:microsoft.com/office/officeart/2005/8/layout/gear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98C653-8B20-47F5-B16C-2A4EBC2EEEFE}">
      <dsp:nvSpPr>
        <dsp:cNvPr id="0" name=""/>
        <dsp:cNvSpPr/>
      </dsp:nvSpPr>
      <dsp:spPr>
        <a:xfrm>
          <a:off x="2328324" y="1899410"/>
          <a:ext cx="1431096" cy="1355474"/>
        </a:xfrm>
        <a:prstGeom prst="ellipse">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ru-RU" sz="1300" kern="1200">
              <a:solidFill>
                <a:sysClr val="windowText" lastClr="000000"/>
              </a:solidFill>
              <a:latin typeface="Times New Roman" panose="02020603050405020304" pitchFamily="18" charset="0"/>
              <a:cs typeface="Times New Roman" panose="02020603050405020304" pitchFamily="18" charset="0"/>
            </a:rPr>
            <a:t>Ринок перекладаць-ких послуг</a:t>
          </a:r>
        </a:p>
      </dsp:txBody>
      <dsp:txXfrm>
        <a:off x="2537903" y="2097915"/>
        <a:ext cx="1011938" cy="958464"/>
      </dsp:txXfrm>
    </dsp:sp>
    <dsp:sp modelId="{0D3297ED-5B0B-4EF9-95E7-71DCE2F9983F}">
      <dsp:nvSpPr>
        <dsp:cNvPr id="0" name=""/>
        <dsp:cNvSpPr/>
      </dsp:nvSpPr>
      <dsp:spPr>
        <a:xfrm rot="16200000">
          <a:off x="2900376" y="1406355"/>
          <a:ext cx="286991" cy="46086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a:lnSpc>
              <a:spcPct val="90000"/>
            </a:lnSpc>
            <a:spcBef>
              <a:spcPct val="0"/>
            </a:spcBef>
            <a:spcAft>
              <a:spcPct val="35000"/>
            </a:spcAft>
          </a:pPr>
          <a:endParaRPr lang="ru-RU" sz="1900" kern="1200"/>
        </a:p>
      </dsp:txBody>
      <dsp:txXfrm>
        <a:off x="2943425" y="1541576"/>
        <a:ext cx="200894" cy="276517"/>
      </dsp:txXfrm>
    </dsp:sp>
    <dsp:sp modelId="{55C19A8B-11A5-4EDB-9FB4-B6A830BB579C}">
      <dsp:nvSpPr>
        <dsp:cNvPr id="0" name=""/>
        <dsp:cNvSpPr/>
      </dsp:nvSpPr>
      <dsp:spPr>
        <a:xfrm>
          <a:off x="2366135" y="2442"/>
          <a:ext cx="1355474" cy="1355474"/>
        </a:xfrm>
        <a:prstGeom prst="ellipse">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ru-RU" sz="1300" kern="1200">
              <a:solidFill>
                <a:sysClr val="windowText" lastClr="000000"/>
              </a:solidFill>
              <a:latin typeface="Times New Roman" panose="02020603050405020304" pitchFamily="18" charset="0"/>
              <a:cs typeface="Times New Roman" panose="02020603050405020304" pitchFamily="18" charset="0"/>
            </a:rPr>
            <a:t>Галузеві стандарти</a:t>
          </a:r>
        </a:p>
      </dsp:txBody>
      <dsp:txXfrm>
        <a:off x="2564640" y="200947"/>
        <a:ext cx="958464" cy="958464"/>
      </dsp:txXfrm>
    </dsp:sp>
    <dsp:sp modelId="{E61EEA4A-7231-4E5C-8B6C-F06E24007966}">
      <dsp:nvSpPr>
        <dsp:cNvPr id="0" name=""/>
        <dsp:cNvSpPr/>
      </dsp:nvSpPr>
      <dsp:spPr>
        <a:xfrm rot="27682">
          <a:off x="3973423" y="2356278"/>
          <a:ext cx="515652" cy="46086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a:lnSpc>
              <a:spcPct val="90000"/>
            </a:lnSpc>
            <a:spcBef>
              <a:spcPct val="0"/>
            </a:spcBef>
            <a:spcAft>
              <a:spcPct val="35000"/>
            </a:spcAft>
          </a:pPr>
          <a:endParaRPr lang="ru-RU" sz="1900" kern="1200"/>
        </a:p>
      </dsp:txBody>
      <dsp:txXfrm>
        <a:off x="3973425" y="2447893"/>
        <a:ext cx="377394" cy="276517"/>
      </dsp:txXfrm>
    </dsp:sp>
    <dsp:sp modelId="{BFEA7AD7-B0A2-4047-8D79-AE18CF2B1D0A}">
      <dsp:nvSpPr>
        <dsp:cNvPr id="0" name=""/>
        <dsp:cNvSpPr/>
      </dsp:nvSpPr>
      <dsp:spPr>
        <a:xfrm>
          <a:off x="4732270" y="1918463"/>
          <a:ext cx="1355474" cy="1355474"/>
        </a:xfrm>
        <a:prstGeom prst="ellipse">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ru-RU" sz="1300" kern="1200">
              <a:solidFill>
                <a:sysClr val="windowText" lastClr="000000"/>
              </a:solidFill>
              <a:latin typeface="Times New Roman" panose="02020603050405020304" pitchFamily="18" charset="0"/>
              <a:cs typeface="Times New Roman" panose="02020603050405020304" pitchFamily="18" charset="0"/>
            </a:rPr>
            <a:t>Конференції</a:t>
          </a:r>
        </a:p>
      </dsp:txBody>
      <dsp:txXfrm>
        <a:off x="4930775" y="2116968"/>
        <a:ext cx="958464" cy="958464"/>
      </dsp:txXfrm>
    </dsp:sp>
    <dsp:sp modelId="{F7AA159B-ADCD-4502-BB2E-1538B452C6BA}">
      <dsp:nvSpPr>
        <dsp:cNvPr id="0" name=""/>
        <dsp:cNvSpPr/>
      </dsp:nvSpPr>
      <dsp:spPr>
        <a:xfrm rot="5400000">
          <a:off x="2900376" y="3287078"/>
          <a:ext cx="286991" cy="46086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a:lnSpc>
              <a:spcPct val="90000"/>
            </a:lnSpc>
            <a:spcBef>
              <a:spcPct val="0"/>
            </a:spcBef>
            <a:spcAft>
              <a:spcPct val="35000"/>
            </a:spcAft>
          </a:pPr>
          <a:endParaRPr lang="ru-RU" sz="1900" kern="1200"/>
        </a:p>
      </dsp:txBody>
      <dsp:txXfrm>
        <a:off x="2943425" y="3336202"/>
        <a:ext cx="200894" cy="276517"/>
      </dsp:txXfrm>
    </dsp:sp>
    <dsp:sp modelId="{59AB6FA7-8DDA-45BD-9FE0-A87A0FEA8334}">
      <dsp:nvSpPr>
        <dsp:cNvPr id="0" name=""/>
        <dsp:cNvSpPr/>
      </dsp:nvSpPr>
      <dsp:spPr>
        <a:xfrm>
          <a:off x="2366135" y="3796377"/>
          <a:ext cx="1355474" cy="1355474"/>
        </a:xfrm>
        <a:prstGeom prst="ellipse">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ru-RU" sz="1300" kern="1200">
              <a:solidFill>
                <a:sysClr val="windowText" lastClr="000000"/>
              </a:solidFill>
              <a:latin typeface="Times New Roman" panose="02020603050405020304" pitchFamily="18" charset="0"/>
              <a:cs typeface="Times New Roman" panose="02020603050405020304" pitchFamily="18" charset="0"/>
            </a:rPr>
            <a:t>Установи з аналізу ринку</a:t>
          </a:r>
        </a:p>
      </dsp:txBody>
      <dsp:txXfrm>
        <a:off x="2564640" y="3994882"/>
        <a:ext cx="958464" cy="958464"/>
      </dsp:txXfrm>
    </dsp:sp>
    <dsp:sp modelId="{8A4B748E-D130-4DDE-9E92-39677941B33C}">
      <dsp:nvSpPr>
        <dsp:cNvPr id="0" name=""/>
        <dsp:cNvSpPr/>
      </dsp:nvSpPr>
      <dsp:spPr>
        <a:xfrm rot="10827690">
          <a:off x="1598668" y="2337152"/>
          <a:ext cx="515652" cy="46086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a:lnSpc>
              <a:spcPct val="90000"/>
            </a:lnSpc>
            <a:spcBef>
              <a:spcPct val="0"/>
            </a:spcBef>
            <a:spcAft>
              <a:spcPct val="35000"/>
            </a:spcAft>
          </a:pPr>
          <a:endParaRPr lang="ru-RU" sz="1900" kern="1200"/>
        </a:p>
      </dsp:txBody>
      <dsp:txXfrm rot="10800000">
        <a:off x="1736924" y="2429881"/>
        <a:ext cx="377394" cy="276517"/>
      </dsp:txXfrm>
    </dsp:sp>
    <dsp:sp modelId="{7D8A1639-D753-4E86-8A34-457A83653603}">
      <dsp:nvSpPr>
        <dsp:cNvPr id="0" name=""/>
        <dsp:cNvSpPr/>
      </dsp:nvSpPr>
      <dsp:spPr>
        <a:xfrm>
          <a:off x="0" y="1880351"/>
          <a:ext cx="1355474" cy="1355474"/>
        </a:xfrm>
        <a:prstGeom prst="ellipse">
          <a:avLst/>
        </a:prstGeom>
        <a:solidFill>
          <a:srgbClr val="92D05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ru-RU" sz="1300" kern="1200">
              <a:solidFill>
                <a:sysClr val="windowText" lastClr="000000"/>
              </a:solidFill>
              <a:latin typeface="Times New Roman" panose="02020603050405020304" pitchFamily="18" charset="0"/>
              <a:cs typeface="Times New Roman" panose="02020603050405020304" pitchFamily="18" charset="0"/>
            </a:rPr>
            <a:t>Асоціації</a:t>
          </a:r>
        </a:p>
      </dsp:txBody>
      <dsp:txXfrm>
        <a:off x="198505" y="2078856"/>
        <a:ext cx="958464" cy="95846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52357C4-40C2-4677-B5F7-2A357EB6A108}">
      <dsp:nvSpPr>
        <dsp:cNvPr id="0" name=""/>
        <dsp:cNvSpPr/>
      </dsp:nvSpPr>
      <dsp:spPr>
        <a:xfrm>
          <a:off x="0" y="1080772"/>
          <a:ext cx="5486400" cy="327600"/>
        </a:xfrm>
        <a:prstGeom prst="rect">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E8315EB4-E43D-4405-8164-1D41DD7F9A53}">
      <dsp:nvSpPr>
        <dsp:cNvPr id="0" name=""/>
        <dsp:cNvSpPr/>
      </dsp:nvSpPr>
      <dsp:spPr>
        <a:xfrm>
          <a:off x="274320" y="888892"/>
          <a:ext cx="3840480" cy="383760"/>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77850">
            <a:lnSpc>
              <a:spcPct val="90000"/>
            </a:lnSpc>
            <a:spcBef>
              <a:spcPct val="0"/>
            </a:spcBef>
            <a:spcAft>
              <a:spcPct val="35000"/>
            </a:spcAft>
          </a:pPr>
          <a:r>
            <a:rPr lang="en-US" sz="1300" kern="1200"/>
            <a:t>ASTM F</a:t>
          </a:r>
          <a:r>
            <a:rPr lang="uk-UA" sz="1300" kern="1200"/>
            <a:t>2575-06</a:t>
          </a:r>
          <a:endParaRPr lang="ru-RU" sz="1300" kern="1200"/>
        </a:p>
      </dsp:txBody>
      <dsp:txXfrm>
        <a:off x="293054" y="907626"/>
        <a:ext cx="3803012" cy="346292"/>
      </dsp:txXfrm>
    </dsp:sp>
    <dsp:sp modelId="{A1084FF0-49D7-498F-949D-E00096822D2A}">
      <dsp:nvSpPr>
        <dsp:cNvPr id="0" name=""/>
        <dsp:cNvSpPr/>
      </dsp:nvSpPr>
      <dsp:spPr>
        <a:xfrm>
          <a:off x="0" y="1670452"/>
          <a:ext cx="5486400" cy="327600"/>
        </a:xfrm>
        <a:prstGeom prst="rect">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C6801A9-5C35-4501-81AB-0C19DDAD67E2}">
      <dsp:nvSpPr>
        <dsp:cNvPr id="0" name=""/>
        <dsp:cNvSpPr/>
      </dsp:nvSpPr>
      <dsp:spPr>
        <a:xfrm>
          <a:off x="274320" y="1478572"/>
          <a:ext cx="3840480" cy="383760"/>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77850">
            <a:lnSpc>
              <a:spcPct val="90000"/>
            </a:lnSpc>
            <a:spcBef>
              <a:spcPct val="0"/>
            </a:spcBef>
            <a:spcAft>
              <a:spcPct val="35000"/>
            </a:spcAft>
          </a:pPr>
          <a:r>
            <a:rPr lang="en-US" sz="1300" kern="1200"/>
            <a:t>ISO</a:t>
          </a:r>
          <a:r>
            <a:rPr lang="uk-UA" sz="1300" kern="1200"/>
            <a:t> 11669 </a:t>
          </a:r>
          <a:r>
            <a:rPr lang="en-US" sz="1300" kern="1200"/>
            <a:t>Translation projects</a:t>
          </a:r>
          <a:r>
            <a:rPr lang="uk-UA" sz="1300" kern="1200"/>
            <a:t> – </a:t>
          </a:r>
          <a:r>
            <a:rPr lang="en-US" sz="1300" kern="1200"/>
            <a:t>General guidance</a:t>
          </a:r>
          <a:endParaRPr lang="ru-RU" sz="1300" kern="1200"/>
        </a:p>
      </dsp:txBody>
      <dsp:txXfrm>
        <a:off x="293054" y="1497306"/>
        <a:ext cx="3803012" cy="346292"/>
      </dsp:txXfrm>
    </dsp:sp>
    <dsp:sp modelId="{BFD94C62-7519-4048-8568-F60AE4E0B896}">
      <dsp:nvSpPr>
        <dsp:cNvPr id="0" name=""/>
        <dsp:cNvSpPr/>
      </dsp:nvSpPr>
      <dsp:spPr>
        <a:xfrm>
          <a:off x="0" y="2260132"/>
          <a:ext cx="5486400" cy="327600"/>
        </a:xfrm>
        <a:prstGeom prst="rect">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603A446-7A51-4568-AED0-7DDD452DF3F9}">
      <dsp:nvSpPr>
        <dsp:cNvPr id="0" name=""/>
        <dsp:cNvSpPr/>
      </dsp:nvSpPr>
      <dsp:spPr>
        <a:xfrm>
          <a:off x="274320" y="2068252"/>
          <a:ext cx="3840480" cy="383760"/>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77850">
            <a:lnSpc>
              <a:spcPct val="90000"/>
            </a:lnSpc>
            <a:spcBef>
              <a:spcPct val="0"/>
            </a:spcBef>
            <a:spcAft>
              <a:spcPct val="35000"/>
            </a:spcAft>
          </a:pPr>
          <a:r>
            <a:rPr lang="en-US" sz="1300" kern="1200"/>
            <a:t>EUATC Quality Standard for Translation Services</a:t>
          </a:r>
          <a:endParaRPr lang="ru-RU" sz="1300" kern="1200"/>
        </a:p>
      </dsp:txBody>
      <dsp:txXfrm>
        <a:off x="293054" y="2086986"/>
        <a:ext cx="3803012" cy="34629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FDDD34-286C-4C3D-86AE-83781CC17326}">
      <dsp:nvSpPr>
        <dsp:cNvPr id="0" name=""/>
        <dsp:cNvSpPr/>
      </dsp:nvSpPr>
      <dsp:spPr>
        <a:xfrm>
          <a:off x="2401" y="126168"/>
          <a:ext cx="1840158" cy="8910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0904" tIns="43180" rIns="120904" bIns="43180" numCol="1" spcCol="1270" anchor="ctr" anchorCtr="0">
          <a:noAutofit/>
        </a:bodyPr>
        <a:lstStyle/>
        <a:p>
          <a:pPr lvl="0" algn="r" defTabSz="755650">
            <a:lnSpc>
              <a:spcPct val="90000"/>
            </a:lnSpc>
            <a:spcBef>
              <a:spcPct val="0"/>
            </a:spcBef>
            <a:spcAft>
              <a:spcPct val="35000"/>
            </a:spcAft>
          </a:pPr>
          <a:r>
            <a:rPr lang="uk-UA" sz="1700" kern="1200"/>
            <a:t>Десктопні</a:t>
          </a:r>
        </a:p>
        <a:p>
          <a:pPr lvl="0" algn="r" defTabSz="755650">
            <a:lnSpc>
              <a:spcPct val="90000"/>
            </a:lnSpc>
            <a:spcBef>
              <a:spcPct val="0"/>
            </a:spcBef>
            <a:spcAft>
              <a:spcPct val="35000"/>
            </a:spcAft>
          </a:pPr>
          <a:r>
            <a:rPr lang="uk-UA" sz="1700" kern="1200"/>
            <a:t>САТ-інструменти вільного типу</a:t>
          </a:r>
          <a:endParaRPr lang="ru-RU" sz="1700" kern="1200"/>
        </a:p>
      </dsp:txBody>
      <dsp:txXfrm>
        <a:off x="2401" y="126168"/>
        <a:ext cx="1840158" cy="891000"/>
      </dsp:txXfrm>
    </dsp:sp>
    <dsp:sp modelId="{5EB838B3-AA1F-4C34-9687-9216622D9820}">
      <dsp:nvSpPr>
        <dsp:cNvPr id="0" name=""/>
        <dsp:cNvSpPr/>
      </dsp:nvSpPr>
      <dsp:spPr>
        <a:xfrm>
          <a:off x="1842559" y="28715"/>
          <a:ext cx="242708" cy="1085906"/>
        </a:xfrm>
        <a:prstGeom prst="leftBrace">
          <a:avLst>
            <a:gd name="adj1" fmla="val 35000"/>
            <a:gd name="adj2" fmla="val 5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B08F76-DAFE-48AD-8A24-165D73EDA211}">
      <dsp:nvSpPr>
        <dsp:cNvPr id="0" name=""/>
        <dsp:cNvSpPr/>
      </dsp:nvSpPr>
      <dsp:spPr>
        <a:xfrm>
          <a:off x="2182352" y="201374"/>
          <a:ext cx="3300841" cy="740588"/>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228600" lvl="1" indent="-228600" algn="l" defTabSz="889000">
            <a:lnSpc>
              <a:spcPct val="90000"/>
            </a:lnSpc>
            <a:spcBef>
              <a:spcPct val="0"/>
            </a:spcBef>
            <a:spcAft>
              <a:spcPct val="15000"/>
            </a:spcAft>
            <a:buChar char="••"/>
          </a:pPr>
          <a:r>
            <a:rPr lang="en-US" sz="2000" kern="1200"/>
            <a:t>OmegaT</a:t>
          </a:r>
          <a:r>
            <a:rPr lang="uk-UA" sz="2000" kern="1200"/>
            <a:t>, </a:t>
          </a:r>
          <a:r>
            <a:rPr lang="en-US" sz="2000" kern="1200"/>
            <a:t>Virtaal</a:t>
          </a:r>
          <a:r>
            <a:rPr lang="uk-UA" sz="2000" kern="1200"/>
            <a:t>, </a:t>
          </a:r>
          <a:r>
            <a:rPr lang="en-US" sz="2000" kern="1200"/>
            <a:t>Anaphraseus </a:t>
          </a:r>
          <a:endParaRPr lang="ru-RU" sz="2000" kern="1200"/>
        </a:p>
      </dsp:txBody>
      <dsp:txXfrm>
        <a:off x="2182352" y="201374"/>
        <a:ext cx="3300841" cy="740588"/>
      </dsp:txXfrm>
    </dsp:sp>
    <dsp:sp modelId="{7D5884ED-6F00-4632-ABFA-6D9B1AF8F1FF}">
      <dsp:nvSpPr>
        <dsp:cNvPr id="0" name=""/>
        <dsp:cNvSpPr/>
      </dsp:nvSpPr>
      <dsp:spPr>
        <a:xfrm>
          <a:off x="2401" y="1751653"/>
          <a:ext cx="1768633" cy="8910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0904" tIns="43180" rIns="120904" bIns="43180" numCol="1" spcCol="1270" anchor="ctr" anchorCtr="0">
          <a:noAutofit/>
        </a:bodyPr>
        <a:lstStyle/>
        <a:p>
          <a:pPr lvl="0" algn="r" defTabSz="755650">
            <a:lnSpc>
              <a:spcPct val="90000"/>
            </a:lnSpc>
            <a:spcBef>
              <a:spcPct val="0"/>
            </a:spcBef>
            <a:spcAft>
              <a:spcPct val="35000"/>
            </a:spcAft>
          </a:pPr>
          <a:r>
            <a:rPr lang="uk-UA" sz="1700" kern="1200"/>
            <a:t>Хмарні </a:t>
          </a:r>
        </a:p>
        <a:p>
          <a:pPr lvl="0" algn="r" defTabSz="755650">
            <a:lnSpc>
              <a:spcPct val="90000"/>
            </a:lnSpc>
            <a:spcBef>
              <a:spcPct val="0"/>
            </a:spcBef>
            <a:spcAft>
              <a:spcPct val="35000"/>
            </a:spcAft>
          </a:pPr>
          <a:r>
            <a:rPr lang="uk-UA" sz="1700" kern="1200"/>
            <a:t>САТ-інструменти вільного типу</a:t>
          </a:r>
          <a:endParaRPr lang="ru-RU" sz="1700" kern="1200"/>
        </a:p>
      </dsp:txBody>
      <dsp:txXfrm>
        <a:off x="2401" y="1751653"/>
        <a:ext cx="1768633" cy="891000"/>
      </dsp:txXfrm>
    </dsp:sp>
    <dsp:sp modelId="{0B516488-2A7F-4F0D-BF14-72E44CC4BF53}">
      <dsp:nvSpPr>
        <dsp:cNvPr id="0" name=""/>
        <dsp:cNvSpPr/>
      </dsp:nvSpPr>
      <dsp:spPr>
        <a:xfrm>
          <a:off x="1771034" y="1222621"/>
          <a:ext cx="247530" cy="1949062"/>
        </a:xfrm>
        <a:prstGeom prst="leftBrace">
          <a:avLst>
            <a:gd name="adj1" fmla="val 35000"/>
            <a:gd name="adj2" fmla="val 50000"/>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78CC5E-CBFC-4FEE-A927-E4A70065D45B}">
      <dsp:nvSpPr>
        <dsp:cNvPr id="0" name=""/>
        <dsp:cNvSpPr/>
      </dsp:nvSpPr>
      <dsp:spPr>
        <a:xfrm>
          <a:off x="2117577" y="1473631"/>
          <a:ext cx="3366420" cy="144704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228600" lvl="1" indent="-228600" algn="l" defTabSz="889000">
            <a:lnSpc>
              <a:spcPct val="90000"/>
            </a:lnSpc>
            <a:spcBef>
              <a:spcPct val="0"/>
            </a:spcBef>
            <a:spcAft>
              <a:spcPct val="15000"/>
            </a:spcAft>
            <a:buChar char="••"/>
          </a:pPr>
          <a:r>
            <a:rPr lang="en-US" sz="2000" kern="1200"/>
            <a:t>SmartCAT, Wordfast Anywhere, Memsource</a:t>
          </a:r>
          <a:endParaRPr lang="ru-RU" sz="2000" kern="1200"/>
        </a:p>
      </dsp:txBody>
      <dsp:txXfrm>
        <a:off x="2117577" y="1473631"/>
        <a:ext cx="3366420" cy="144704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AF9727-F0CD-4C6F-BE08-4A7D1D42B9FC}">
      <dsp:nvSpPr>
        <dsp:cNvPr id="0" name=""/>
        <dsp:cNvSpPr/>
      </dsp:nvSpPr>
      <dsp:spPr>
        <a:xfrm>
          <a:off x="-3617274" y="-555868"/>
          <a:ext cx="4312137" cy="4312137"/>
        </a:xfrm>
        <a:prstGeom prst="blockArc">
          <a:avLst>
            <a:gd name="adj1" fmla="val 18900000"/>
            <a:gd name="adj2" fmla="val 2700000"/>
            <a:gd name="adj3" fmla="val 501"/>
          </a:avLst>
        </a:pr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E3A2D87-0B04-477B-9DC0-E696B6C841AA}">
      <dsp:nvSpPr>
        <dsp:cNvPr id="0" name=""/>
        <dsp:cNvSpPr/>
      </dsp:nvSpPr>
      <dsp:spPr>
        <a:xfrm>
          <a:off x="446834" y="320040"/>
          <a:ext cx="4998018" cy="64008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64" tIns="48260" rIns="48260" bIns="48260" numCol="1" spcCol="1270" anchor="ctr" anchorCtr="0">
          <a:noAutofit/>
        </a:bodyPr>
        <a:lstStyle/>
        <a:p>
          <a:pPr lvl="0" algn="just" defTabSz="844550">
            <a:lnSpc>
              <a:spcPct val="90000"/>
            </a:lnSpc>
            <a:spcBef>
              <a:spcPct val="0"/>
            </a:spcBef>
            <a:spcAft>
              <a:spcPct val="35000"/>
            </a:spcAft>
          </a:pPr>
          <a:r>
            <a:rPr lang="uk-UA" sz="1900" kern="1200"/>
            <a:t>Легкий спосіб взаємодії з програмними продуктами</a:t>
          </a:r>
          <a:endParaRPr lang="ru-RU" sz="1900" kern="1200"/>
        </a:p>
      </dsp:txBody>
      <dsp:txXfrm>
        <a:off x="446834" y="320040"/>
        <a:ext cx="4998018" cy="640080"/>
      </dsp:txXfrm>
    </dsp:sp>
    <dsp:sp modelId="{DB7456CB-A350-4ACF-8983-F9988D0DDC3F}">
      <dsp:nvSpPr>
        <dsp:cNvPr id="0" name=""/>
        <dsp:cNvSpPr/>
      </dsp:nvSpPr>
      <dsp:spPr>
        <a:xfrm>
          <a:off x="46784" y="240030"/>
          <a:ext cx="800100" cy="800100"/>
        </a:xfrm>
        <a:prstGeom prst="ellipse">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17BD818E-9724-41CC-AE22-A602EDAA14DD}">
      <dsp:nvSpPr>
        <dsp:cNvPr id="0" name=""/>
        <dsp:cNvSpPr/>
      </dsp:nvSpPr>
      <dsp:spPr>
        <a:xfrm>
          <a:off x="679503" y="1280160"/>
          <a:ext cx="4765349" cy="64008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64" tIns="48260" rIns="48260" bIns="48260" numCol="1" spcCol="1270" anchor="ctr" anchorCtr="0">
          <a:noAutofit/>
        </a:bodyPr>
        <a:lstStyle/>
        <a:p>
          <a:pPr lvl="0" algn="just" defTabSz="844550">
            <a:lnSpc>
              <a:spcPct val="90000"/>
            </a:lnSpc>
            <a:spcBef>
              <a:spcPct val="0"/>
            </a:spcBef>
            <a:spcAft>
              <a:spcPct val="35000"/>
            </a:spcAft>
          </a:pPr>
          <a:r>
            <a:rPr lang="uk-UA" sz="1900" kern="1200"/>
            <a:t>Незалежність студентів та викладачів</a:t>
          </a:r>
          <a:endParaRPr lang="ru-RU" sz="1900" kern="1200"/>
        </a:p>
      </dsp:txBody>
      <dsp:txXfrm>
        <a:off x="679503" y="1280160"/>
        <a:ext cx="4765349" cy="640080"/>
      </dsp:txXfrm>
    </dsp:sp>
    <dsp:sp modelId="{F7C3D3C9-0FCE-454F-9773-8BC05F5E5C42}">
      <dsp:nvSpPr>
        <dsp:cNvPr id="0" name=""/>
        <dsp:cNvSpPr/>
      </dsp:nvSpPr>
      <dsp:spPr>
        <a:xfrm>
          <a:off x="279453" y="1200150"/>
          <a:ext cx="800100" cy="800100"/>
        </a:xfrm>
        <a:prstGeom prst="ellipse">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7F5C2E58-FF82-44D3-AB01-E58F9A1C9064}">
      <dsp:nvSpPr>
        <dsp:cNvPr id="0" name=""/>
        <dsp:cNvSpPr/>
      </dsp:nvSpPr>
      <dsp:spPr>
        <a:xfrm>
          <a:off x="446834" y="2240280"/>
          <a:ext cx="4998018" cy="640080"/>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08064" tIns="48260" rIns="48260" bIns="48260" numCol="1" spcCol="1270" anchor="ctr" anchorCtr="0">
          <a:noAutofit/>
        </a:bodyPr>
        <a:lstStyle/>
        <a:p>
          <a:pPr lvl="0" algn="just" defTabSz="844550">
            <a:lnSpc>
              <a:spcPct val="90000"/>
            </a:lnSpc>
            <a:spcBef>
              <a:spcPct val="0"/>
            </a:spcBef>
            <a:spcAft>
              <a:spcPct val="35000"/>
            </a:spcAft>
          </a:pPr>
          <a:r>
            <a:rPr lang="uk-UA" sz="1900" kern="1200" baseline="0"/>
            <a:t>В</a:t>
          </a:r>
          <a:r>
            <a:rPr lang="uk-UA" sz="1900" kern="1200"/>
            <a:t>ідсутність порушень прав інтелектуальної власності</a:t>
          </a:r>
          <a:endParaRPr lang="ru-RU" sz="1900" kern="1200"/>
        </a:p>
      </dsp:txBody>
      <dsp:txXfrm>
        <a:off x="446834" y="2240280"/>
        <a:ext cx="4998018" cy="640080"/>
      </dsp:txXfrm>
    </dsp:sp>
    <dsp:sp modelId="{1E1F8946-2ACE-4653-B44C-A2254F70F733}">
      <dsp:nvSpPr>
        <dsp:cNvPr id="0" name=""/>
        <dsp:cNvSpPr/>
      </dsp:nvSpPr>
      <dsp:spPr>
        <a:xfrm>
          <a:off x="46784" y="2160270"/>
          <a:ext cx="800100" cy="800100"/>
        </a:xfrm>
        <a:prstGeom prst="ellipse">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51A3F5-C928-45A2-9888-633F928C9EBB}">
      <dsp:nvSpPr>
        <dsp:cNvPr id="0" name=""/>
        <dsp:cNvSpPr/>
      </dsp:nvSpPr>
      <dsp:spPr>
        <a:xfrm>
          <a:off x="1836539" y="984051"/>
          <a:ext cx="2451496" cy="2451496"/>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29210" tIns="29210" rIns="29210" bIns="29210" numCol="1" spcCol="1270" anchor="ctr" anchorCtr="0">
          <a:noAutofit/>
        </a:bodyPr>
        <a:lstStyle/>
        <a:p>
          <a:pPr lvl="0" algn="ctr" defTabSz="1022350">
            <a:lnSpc>
              <a:spcPct val="90000"/>
            </a:lnSpc>
            <a:spcBef>
              <a:spcPct val="0"/>
            </a:spcBef>
            <a:spcAft>
              <a:spcPct val="35000"/>
            </a:spcAft>
          </a:pPr>
          <a:r>
            <a:rPr lang="uk-UA" sz="2300" kern="1200"/>
            <a:t>Недоліки САТ-інструментів вільного типу</a:t>
          </a:r>
          <a:endParaRPr lang="ru-RU" sz="2300" kern="1200"/>
        </a:p>
      </dsp:txBody>
      <dsp:txXfrm>
        <a:off x="2195552" y="1343064"/>
        <a:ext cx="1733470" cy="1733470"/>
      </dsp:txXfrm>
    </dsp:sp>
    <dsp:sp modelId="{F5A12A6E-A295-4FED-BCF7-D3CFA4903A8F}">
      <dsp:nvSpPr>
        <dsp:cNvPr id="0" name=""/>
        <dsp:cNvSpPr/>
      </dsp:nvSpPr>
      <dsp:spPr>
        <a:xfrm>
          <a:off x="3697200" y="209993"/>
          <a:ext cx="1225748" cy="122574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uk-UA" sz="1000" kern="1200"/>
            <a:t>Відсутність технічної підтримки</a:t>
          </a:r>
          <a:endParaRPr lang="ru-RU" sz="1000" kern="1200"/>
        </a:p>
      </dsp:txBody>
      <dsp:txXfrm>
        <a:off x="3876707" y="389500"/>
        <a:ext cx="866734" cy="866734"/>
      </dsp:txXfrm>
    </dsp:sp>
    <dsp:sp modelId="{F51F69DC-EBD1-4030-84D3-B371F77F5DD1}">
      <dsp:nvSpPr>
        <dsp:cNvPr id="0" name=""/>
        <dsp:cNvSpPr/>
      </dsp:nvSpPr>
      <dsp:spPr>
        <a:xfrm>
          <a:off x="3922071" y="2730407"/>
          <a:ext cx="1225748" cy="122574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uk-UA" sz="1000" kern="1200"/>
            <a:t>Коротка тривалість «життя» </a:t>
          </a:r>
          <a:endParaRPr lang="ru-RU" sz="1000" kern="1200"/>
        </a:p>
      </dsp:txBody>
      <dsp:txXfrm>
        <a:off x="4101578" y="2909914"/>
        <a:ext cx="866734" cy="866734"/>
      </dsp:txXfrm>
    </dsp:sp>
    <dsp:sp modelId="{03DEA139-098F-4DCB-B5F3-1E23A0BD1424}">
      <dsp:nvSpPr>
        <dsp:cNvPr id="0" name=""/>
        <dsp:cNvSpPr/>
      </dsp:nvSpPr>
      <dsp:spPr>
        <a:xfrm>
          <a:off x="944473" y="2717174"/>
          <a:ext cx="1225748" cy="122574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uk-UA" sz="1000" kern="1200"/>
            <a:t>Низька якість коду</a:t>
          </a:r>
          <a:endParaRPr lang="ru-RU" sz="1000" kern="1200"/>
        </a:p>
      </dsp:txBody>
      <dsp:txXfrm>
        <a:off x="1123980" y="2896681"/>
        <a:ext cx="866734" cy="866734"/>
      </dsp:txXfrm>
    </dsp:sp>
    <dsp:sp modelId="{1F1239EE-7E98-4D3A-AE9E-E1384DD2B224}">
      <dsp:nvSpPr>
        <dsp:cNvPr id="0" name=""/>
        <dsp:cNvSpPr/>
      </dsp:nvSpPr>
      <dsp:spPr>
        <a:xfrm>
          <a:off x="1176764" y="225334"/>
          <a:ext cx="1225748" cy="1225748"/>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kern="1200"/>
            <a:t>Нестабільність</a:t>
          </a:r>
        </a:p>
      </dsp:txBody>
      <dsp:txXfrm>
        <a:off x="1356271" y="404841"/>
        <a:ext cx="866734" cy="86673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B52FDF-CC3A-4119-A6C8-CF205CAE2857}">
      <dsp:nvSpPr>
        <dsp:cNvPr id="0" name=""/>
        <dsp:cNvSpPr/>
      </dsp:nvSpPr>
      <dsp:spPr>
        <a:xfrm>
          <a:off x="2728" y="774917"/>
          <a:ext cx="1240708" cy="666318"/>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38100" numCol="1" spcCol="1270" anchor="t" anchorCtr="0">
          <a:noAutofit/>
        </a:bodyPr>
        <a:lstStyle/>
        <a:p>
          <a:pPr lvl="0" algn="l" defTabSz="444500">
            <a:lnSpc>
              <a:spcPct val="90000"/>
            </a:lnSpc>
            <a:spcBef>
              <a:spcPct val="0"/>
            </a:spcBef>
            <a:spcAft>
              <a:spcPct val="35000"/>
            </a:spcAft>
          </a:pPr>
          <a:r>
            <a:rPr lang="ru-RU" sz="1000" kern="1200"/>
            <a:t>Бакалаврат (7 або 8 семестр)</a:t>
          </a:r>
        </a:p>
      </dsp:txBody>
      <dsp:txXfrm>
        <a:off x="2728" y="774917"/>
        <a:ext cx="1240708" cy="444212"/>
      </dsp:txXfrm>
    </dsp:sp>
    <dsp:sp modelId="{11D12E63-A8F9-452F-BCB9-4940B94E1A1B}">
      <dsp:nvSpPr>
        <dsp:cNvPr id="0" name=""/>
        <dsp:cNvSpPr/>
      </dsp:nvSpPr>
      <dsp:spPr>
        <a:xfrm>
          <a:off x="256849" y="1219130"/>
          <a:ext cx="1240708" cy="1206351"/>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35400" h="1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ru-RU" sz="1000" kern="1200"/>
            <a:t>Курс з систем автоматизації перекладу вільного типу</a:t>
          </a:r>
        </a:p>
      </dsp:txBody>
      <dsp:txXfrm>
        <a:off x="292182" y="1254463"/>
        <a:ext cx="1170042" cy="1135685"/>
      </dsp:txXfrm>
    </dsp:sp>
    <dsp:sp modelId="{9E57889C-4947-41F4-8025-273646786A47}">
      <dsp:nvSpPr>
        <dsp:cNvPr id="0" name=""/>
        <dsp:cNvSpPr/>
      </dsp:nvSpPr>
      <dsp:spPr>
        <a:xfrm>
          <a:off x="1431524" y="842573"/>
          <a:ext cx="398744" cy="308900"/>
        </a:xfrm>
        <a:prstGeom prst="rightArrow">
          <a:avLst>
            <a:gd name="adj1" fmla="val 60000"/>
            <a:gd name="adj2" fmla="val 50000"/>
          </a:avLst>
        </a:prstGeom>
        <a:solidFill>
          <a:schemeClr val="accent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a:off x="1431524" y="904353"/>
        <a:ext cx="306074" cy="185340"/>
      </dsp:txXfrm>
    </dsp:sp>
    <dsp:sp modelId="{7567D091-4C17-4D12-A535-472A17548E70}">
      <dsp:nvSpPr>
        <dsp:cNvPr id="0" name=""/>
        <dsp:cNvSpPr/>
      </dsp:nvSpPr>
      <dsp:spPr>
        <a:xfrm>
          <a:off x="1995785" y="774917"/>
          <a:ext cx="1240708" cy="666318"/>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38100" numCol="1" spcCol="1270" anchor="t" anchorCtr="0">
          <a:noAutofit/>
        </a:bodyPr>
        <a:lstStyle/>
        <a:p>
          <a:pPr lvl="0" algn="l" defTabSz="444500">
            <a:lnSpc>
              <a:spcPct val="90000"/>
            </a:lnSpc>
            <a:spcBef>
              <a:spcPct val="0"/>
            </a:spcBef>
            <a:spcAft>
              <a:spcPct val="35000"/>
            </a:spcAft>
          </a:pPr>
          <a:r>
            <a:rPr lang="ru-RU" sz="1000" kern="1200"/>
            <a:t>Магістратура </a:t>
          </a:r>
        </a:p>
        <a:p>
          <a:pPr lvl="0" algn="l" defTabSz="444500">
            <a:lnSpc>
              <a:spcPct val="90000"/>
            </a:lnSpc>
            <a:spcBef>
              <a:spcPct val="0"/>
            </a:spcBef>
            <a:spcAft>
              <a:spcPct val="35000"/>
            </a:spcAft>
          </a:pPr>
          <a:r>
            <a:rPr lang="ru-RU" sz="1000" kern="1200"/>
            <a:t>(1 семестр)</a:t>
          </a:r>
        </a:p>
      </dsp:txBody>
      <dsp:txXfrm>
        <a:off x="1995785" y="774917"/>
        <a:ext cx="1240708" cy="444212"/>
      </dsp:txXfrm>
    </dsp:sp>
    <dsp:sp modelId="{56743EBE-EA13-447F-BA9E-303523C4BA71}">
      <dsp:nvSpPr>
        <dsp:cNvPr id="0" name=""/>
        <dsp:cNvSpPr/>
      </dsp:nvSpPr>
      <dsp:spPr>
        <a:xfrm>
          <a:off x="2249906" y="1219130"/>
          <a:ext cx="1240708" cy="1206351"/>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35400" h="1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ru-RU" sz="1000" kern="1200"/>
            <a:t>Курс з комерційних систем автоматизації перекладу</a:t>
          </a:r>
        </a:p>
      </dsp:txBody>
      <dsp:txXfrm>
        <a:off x="2285239" y="1254463"/>
        <a:ext cx="1170042" cy="1135685"/>
      </dsp:txXfrm>
    </dsp:sp>
    <dsp:sp modelId="{02C23308-1231-4DDD-B46F-385001935C7B}">
      <dsp:nvSpPr>
        <dsp:cNvPr id="0" name=""/>
        <dsp:cNvSpPr/>
      </dsp:nvSpPr>
      <dsp:spPr>
        <a:xfrm>
          <a:off x="3424580" y="842573"/>
          <a:ext cx="398744" cy="308900"/>
        </a:xfrm>
        <a:prstGeom prst="rightArrow">
          <a:avLst>
            <a:gd name="adj1" fmla="val 60000"/>
            <a:gd name="adj2" fmla="val 50000"/>
          </a:avLst>
        </a:prstGeom>
        <a:solidFill>
          <a:schemeClr val="accent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a:off x="3424580" y="904353"/>
        <a:ext cx="306074" cy="185340"/>
      </dsp:txXfrm>
    </dsp:sp>
    <dsp:sp modelId="{3566D17C-E20E-4427-8E5D-3049C185B198}">
      <dsp:nvSpPr>
        <dsp:cNvPr id="0" name=""/>
        <dsp:cNvSpPr/>
      </dsp:nvSpPr>
      <dsp:spPr>
        <a:xfrm>
          <a:off x="3988841" y="774917"/>
          <a:ext cx="1240708" cy="666318"/>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38100" numCol="1" spcCol="1270" anchor="t" anchorCtr="0">
          <a:noAutofit/>
        </a:bodyPr>
        <a:lstStyle/>
        <a:p>
          <a:pPr lvl="0" algn="l" defTabSz="444500">
            <a:lnSpc>
              <a:spcPct val="90000"/>
            </a:lnSpc>
            <a:spcBef>
              <a:spcPct val="0"/>
            </a:spcBef>
            <a:spcAft>
              <a:spcPct val="35000"/>
            </a:spcAft>
          </a:pPr>
          <a:r>
            <a:rPr lang="ru-RU" sz="1000" kern="1200"/>
            <a:t>Магістратура  </a:t>
          </a:r>
        </a:p>
        <a:p>
          <a:pPr lvl="0" algn="l" defTabSz="444500">
            <a:lnSpc>
              <a:spcPct val="90000"/>
            </a:lnSpc>
            <a:spcBef>
              <a:spcPct val="0"/>
            </a:spcBef>
            <a:spcAft>
              <a:spcPct val="35000"/>
            </a:spcAft>
          </a:pPr>
          <a:r>
            <a:rPr lang="ru-RU" sz="1000" kern="1200"/>
            <a:t>(2 семестр)</a:t>
          </a:r>
        </a:p>
      </dsp:txBody>
      <dsp:txXfrm>
        <a:off x="3988841" y="774917"/>
        <a:ext cx="1240708" cy="444212"/>
      </dsp:txXfrm>
    </dsp:sp>
    <dsp:sp modelId="{D761ABA6-DAF5-4B35-B8AC-34A4B614F491}">
      <dsp:nvSpPr>
        <dsp:cNvPr id="0" name=""/>
        <dsp:cNvSpPr/>
      </dsp:nvSpPr>
      <dsp:spPr>
        <a:xfrm>
          <a:off x="4242962" y="1219130"/>
          <a:ext cx="1240708" cy="1206351"/>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35400" h="1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ru-RU" sz="1000" kern="1200"/>
            <a:t>Курс з решти перекладацьких технологій (засоби локалізації, машинного перекладу тощо)</a:t>
          </a:r>
        </a:p>
      </dsp:txBody>
      <dsp:txXfrm>
        <a:off x="4278295" y="1254463"/>
        <a:ext cx="1170042" cy="1135685"/>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E46FC54-6C30-4101-841A-3138053DB0DD}">
      <dsp:nvSpPr>
        <dsp:cNvPr id="0" name=""/>
        <dsp:cNvSpPr/>
      </dsp:nvSpPr>
      <dsp:spPr>
        <a:xfrm>
          <a:off x="1125809" y="156085"/>
          <a:ext cx="1486813" cy="1250515"/>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9000" b="-9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61B9751-837B-4757-A325-C4384177E1C2}">
      <dsp:nvSpPr>
        <dsp:cNvPr id="0" name=""/>
        <dsp:cNvSpPr/>
      </dsp:nvSpPr>
      <dsp:spPr>
        <a:xfrm>
          <a:off x="352846" y="681780"/>
          <a:ext cx="805799" cy="80579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Хмарна система автоматизації перекладу</a:t>
          </a:r>
        </a:p>
      </dsp:txBody>
      <dsp:txXfrm>
        <a:off x="352846" y="681780"/>
        <a:ext cx="805799" cy="805799"/>
      </dsp:txXfrm>
    </dsp:sp>
    <dsp:sp modelId="{6B60685C-1F07-4F41-ABEB-DDFB4669D01B}">
      <dsp:nvSpPr>
        <dsp:cNvPr id="0" name=""/>
        <dsp:cNvSpPr/>
      </dsp:nvSpPr>
      <dsp:spPr>
        <a:xfrm>
          <a:off x="3427668" y="156085"/>
          <a:ext cx="1486813" cy="1250515"/>
        </a:xfrm>
        <a:prstGeom prst="rect">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t="-9000" b="-9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2D342CE-4026-45C1-B358-6E78F8CA1569}">
      <dsp:nvSpPr>
        <dsp:cNvPr id="0" name=""/>
        <dsp:cNvSpPr/>
      </dsp:nvSpPr>
      <dsp:spPr>
        <a:xfrm>
          <a:off x="2873777" y="681780"/>
          <a:ext cx="805799" cy="80579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Хмарна система автоматизації перекладу</a:t>
          </a:r>
        </a:p>
      </dsp:txBody>
      <dsp:txXfrm>
        <a:off x="2873777" y="681780"/>
        <a:ext cx="805799" cy="805799"/>
      </dsp:txXfrm>
    </dsp:sp>
    <dsp:sp modelId="{51257069-EC47-4156-BCF5-11B46CB86893}">
      <dsp:nvSpPr>
        <dsp:cNvPr id="0" name=""/>
        <dsp:cNvSpPr/>
      </dsp:nvSpPr>
      <dsp:spPr>
        <a:xfrm>
          <a:off x="2276738" y="1712820"/>
          <a:ext cx="1486813" cy="1250515"/>
        </a:xfrm>
        <a:prstGeom prst="rect">
          <a:avLst/>
        </a:prstGeom>
        <a:blipFill>
          <a:blip xmlns:r="http://schemas.openxmlformats.org/officeDocument/2006/relationships" r:embed="rId3">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3E814D6-AA53-487C-A336-93DBA582FDAB}">
      <dsp:nvSpPr>
        <dsp:cNvPr id="0" name=""/>
        <dsp:cNvSpPr/>
      </dsp:nvSpPr>
      <dsp:spPr>
        <a:xfrm>
          <a:off x="1608553" y="2238514"/>
          <a:ext cx="805799" cy="80579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Десктопна система автоматизації перекладу</a:t>
          </a:r>
        </a:p>
      </dsp:txBody>
      <dsp:txXfrm>
        <a:off x="1608553" y="2238514"/>
        <a:ext cx="805799" cy="805799"/>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1BB338-10E1-4C39-8972-2DFFF4F77306}">
      <dsp:nvSpPr>
        <dsp:cNvPr id="0" name=""/>
        <dsp:cNvSpPr/>
      </dsp:nvSpPr>
      <dsp:spPr>
        <a:xfrm>
          <a:off x="2583180" y="1440180"/>
          <a:ext cx="1760220" cy="1760220"/>
        </a:xfrm>
        <a:prstGeom prst="gear9">
          <a:avLst/>
        </a:prstGeom>
        <a:gradFill rotWithShape="0">
          <a:gsLst>
            <a:gs pos="0">
              <a:schemeClr val="accent4">
                <a:shade val="80000"/>
                <a:hueOff val="0"/>
                <a:satOff val="0"/>
                <a:lumOff val="0"/>
                <a:alphaOff val="0"/>
                <a:shade val="51000"/>
                <a:satMod val="130000"/>
              </a:schemeClr>
            </a:gs>
            <a:gs pos="80000">
              <a:schemeClr val="accent4">
                <a:shade val="80000"/>
                <a:hueOff val="0"/>
                <a:satOff val="0"/>
                <a:lumOff val="0"/>
                <a:alphaOff val="0"/>
                <a:shade val="93000"/>
                <a:satMod val="130000"/>
              </a:schemeClr>
            </a:gs>
            <a:gs pos="100000">
              <a:schemeClr val="accent4">
                <a:shade val="8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Translation Memory - TM</a:t>
          </a:r>
          <a:endParaRPr lang="ru-RU" sz="1100" kern="1200"/>
        </a:p>
      </dsp:txBody>
      <dsp:txXfrm>
        <a:off x="2937063" y="1852503"/>
        <a:ext cx="1052454" cy="904790"/>
      </dsp:txXfrm>
    </dsp:sp>
    <dsp:sp modelId="{1BB5C9E3-7FE7-4EC4-8C09-3F1EBB4D5A64}">
      <dsp:nvSpPr>
        <dsp:cNvPr id="0" name=""/>
        <dsp:cNvSpPr/>
      </dsp:nvSpPr>
      <dsp:spPr>
        <a:xfrm>
          <a:off x="1559052" y="1024128"/>
          <a:ext cx="1280160" cy="1280160"/>
        </a:xfrm>
        <a:prstGeom prst="gear6">
          <a:avLst/>
        </a:prstGeom>
        <a:gradFill rotWithShape="0">
          <a:gsLst>
            <a:gs pos="0">
              <a:schemeClr val="accent4">
                <a:shade val="80000"/>
                <a:hueOff val="-88279"/>
                <a:satOff val="-2183"/>
                <a:lumOff val="12494"/>
                <a:alphaOff val="0"/>
                <a:shade val="51000"/>
                <a:satMod val="130000"/>
              </a:schemeClr>
            </a:gs>
            <a:gs pos="80000">
              <a:schemeClr val="accent4">
                <a:shade val="80000"/>
                <a:hueOff val="-88279"/>
                <a:satOff val="-2183"/>
                <a:lumOff val="12494"/>
                <a:alphaOff val="0"/>
                <a:shade val="93000"/>
                <a:satMod val="130000"/>
              </a:schemeClr>
            </a:gs>
            <a:gs pos="100000">
              <a:schemeClr val="accent4">
                <a:shade val="80000"/>
                <a:hueOff val="-88279"/>
                <a:satOff val="-2183"/>
                <a:lumOff val="12494"/>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Term Base - TB</a:t>
          </a:r>
          <a:endParaRPr lang="ru-RU" sz="1100" kern="1200"/>
        </a:p>
      </dsp:txBody>
      <dsp:txXfrm>
        <a:off x="1881336" y="1348360"/>
        <a:ext cx="635592" cy="631696"/>
      </dsp:txXfrm>
    </dsp:sp>
    <dsp:sp modelId="{1C7119BD-4D20-4F6C-A48C-7B8B1D3C2782}">
      <dsp:nvSpPr>
        <dsp:cNvPr id="0" name=""/>
        <dsp:cNvSpPr/>
      </dsp:nvSpPr>
      <dsp:spPr>
        <a:xfrm rot="20700000">
          <a:off x="2276072" y="140948"/>
          <a:ext cx="1254295" cy="1254295"/>
        </a:xfrm>
        <a:prstGeom prst="gear6">
          <a:avLst/>
        </a:prstGeom>
        <a:gradFill rotWithShape="0">
          <a:gsLst>
            <a:gs pos="0">
              <a:schemeClr val="accent4">
                <a:shade val="80000"/>
                <a:hueOff val="-176558"/>
                <a:satOff val="-4365"/>
                <a:lumOff val="24988"/>
                <a:alphaOff val="0"/>
                <a:shade val="51000"/>
                <a:satMod val="130000"/>
              </a:schemeClr>
            </a:gs>
            <a:gs pos="80000">
              <a:schemeClr val="accent4">
                <a:shade val="80000"/>
                <a:hueOff val="-176558"/>
                <a:satOff val="-4365"/>
                <a:lumOff val="24988"/>
                <a:alphaOff val="0"/>
                <a:shade val="93000"/>
                <a:satMod val="130000"/>
              </a:schemeClr>
            </a:gs>
            <a:gs pos="100000">
              <a:schemeClr val="accent4">
                <a:shade val="80000"/>
                <a:hueOff val="-176558"/>
                <a:satOff val="-4365"/>
                <a:lumOff val="2498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Machine Translation - MT</a:t>
          </a:r>
          <a:endParaRPr lang="ru-RU" sz="1100" kern="1200"/>
        </a:p>
      </dsp:txBody>
      <dsp:txXfrm rot="-20700000">
        <a:off x="2551176" y="416052"/>
        <a:ext cx="704088" cy="704088"/>
      </dsp:txXfrm>
    </dsp:sp>
    <dsp:sp modelId="{115677DC-F8CC-4A06-BC14-55CF5CD821E1}">
      <dsp:nvSpPr>
        <dsp:cNvPr id="0" name=""/>
        <dsp:cNvSpPr/>
      </dsp:nvSpPr>
      <dsp:spPr>
        <a:xfrm>
          <a:off x="2437231" y="1180540"/>
          <a:ext cx="2253081" cy="2253081"/>
        </a:xfrm>
        <a:prstGeom prst="circularArrow">
          <a:avLst>
            <a:gd name="adj1" fmla="val 4687"/>
            <a:gd name="adj2" fmla="val 299029"/>
            <a:gd name="adj3" fmla="val 2486671"/>
            <a:gd name="adj4" fmla="val 15926341"/>
            <a:gd name="adj5" fmla="val 5469"/>
          </a:avLst>
        </a:prstGeom>
        <a:gradFill rotWithShape="0">
          <a:gsLst>
            <a:gs pos="0">
              <a:schemeClr val="accent4">
                <a:shade val="90000"/>
                <a:hueOff val="0"/>
                <a:satOff val="0"/>
                <a:lumOff val="0"/>
                <a:alphaOff val="0"/>
                <a:shade val="51000"/>
                <a:satMod val="130000"/>
              </a:schemeClr>
            </a:gs>
            <a:gs pos="80000">
              <a:schemeClr val="accent4">
                <a:shade val="90000"/>
                <a:hueOff val="0"/>
                <a:satOff val="0"/>
                <a:lumOff val="0"/>
                <a:alphaOff val="0"/>
                <a:shade val="93000"/>
                <a:satMod val="130000"/>
              </a:schemeClr>
            </a:gs>
            <a:gs pos="100000">
              <a:schemeClr val="accent4">
                <a:shade val="90000"/>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0A8336AB-AAF3-4075-BC6B-351A7D2FFAEE}">
      <dsp:nvSpPr>
        <dsp:cNvPr id="0" name=""/>
        <dsp:cNvSpPr/>
      </dsp:nvSpPr>
      <dsp:spPr>
        <a:xfrm>
          <a:off x="1332338" y="745142"/>
          <a:ext cx="1637004" cy="1637004"/>
        </a:xfrm>
        <a:prstGeom prst="leftCircularArrow">
          <a:avLst>
            <a:gd name="adj1" fmla="val 6452"/>
            <a:gd name="adj2" fmla="val 429999"/>
            <a:gd name="adj3" fmla="val 10489124"/>
            <a:gd name="adj4" fmla="val 14837806"/>
            <a:gd name="adj5" fmla="val 7527"/>
          </a:avLst>
        </a:prstGeom>
        <a:gradFill rotWithShape="0">
          <a:gsLst>
            <a:gs pos="0">
              <a:schemeClr val="accent4">
                <a:shade val="90000"/>
                <a:hueOff val="-88186"/>
                <a:satOff val="-2114"/>
                <a:lumOff val="11191"/>
                <a:alphaOff val="0"/>
                <a:shade val="51000"/>
                <a:satMod val="130000"/>
              </a:schemeClr>
            </a:gs>
            <a:gs pos="80000">
              <a:schemeClr val="accent4">
                <a:shade val="90000"/>
                <a:hueOff val="-88186"/>
                <a:satOff val="-2114"/>
                <a:lumOff val="11191"/>
                <a:alphaOff val="0"/>
                <a:shade val="93000"/>
                <a:satMod val="130000"/>
              </a:schemeClr>
            </a:gs>
            <a:gs pos="100000">
              <a:schemeClr val="accent4">
                <a:shade val="90000"/>
                <a:hueOff val="-88186"/>
                <a:satOff val="-2114"/>
                <a:lumOff val="11191"/>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C89A8D4A-A5D8-4083-AAEC-05B2B7674AEA}">
      <dsp:nvSpPr>
        <dsp:cNvPr id="0" name=""/>
        <dsp:cNvSpPr/>
      </dsp:nvSpPr>
      <dsp:spPr>
        <a:xfrm>
          <a:off x="1985940" y="-129524"/>
          <a:ext cx="1765020" cy="1765020"/>
        </a:xfrm>
        <a:prstGeom prst="circularArrow">
          <a:avLst>
            <a:gd name="adj1" fmla="val 5984"/>
            <a:gd name="adj2" fmla="val 394124"/>
            <a:gd name="adj3" fmla="val 13313824"/>
            <a:gd name="adj4" fmla="val 10508221"/>
            <a:gd name="adj5" fmla="val 6981"/>
          </a:avLst>
        </a:prstGeom>
        <a:gradFill rotWithShape="0">
          <a:gsLst>
            <a:gs pos="0">
              <a:schemeClr val="accent4">
                <a:shade val="90000"/>
                <a:hueOff val="-176373"/>
                <a:satOff val="-4228"/>
                <a:lumOff val="22381"/>
                <a:alphaOff val="0"/>
                <a:shade val="51000"/>
                <a:satMod val="130000"/>
              </a:schemeClr>
            </a:gs>
            <a:gs pos="80000">
              <a:schemeClr val="accent4">
                <a:shade val="90000"/>
                <a:hueOff val="-176373"/>
                <a:satOff val="-4228"/>
                <a:lumOff val="22381"/>
                <a:alphaOff val="0"/>
                <a:shade val="93000"/>
                <a:satMod val="130000"/>
              </a:schemeClr>
            </a:gs>
            <a:gs pos="100000">
              <a:schemeClr val="accent4">
                <a:shade val="90000"/>
                <a:hueOff val="-176373"/>
                <a:satOff val="-4228"/>
                <a:lumOff val="22381"/>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diagrams.loki3.com/BracketList+Icon">
  <dgm:title val="Список с вертикальной скобкой"/>
  <dgm:desc val="Служит для отображения сгруппированных блоков данных.  Хорошо подходит для размещения большого количества текста уровня 2."/>
  <dgm:catLst>
    <dgm:cat type="list" pri="4110"/>
    <dgm:cat type="officeonline" pri="3000"/>
  </dgm:catLst>
  <dgm:sampData>
    <dgm:dataModel>
      <dgm:ptLst>
        <dgm:pt modelId="0" type="doc"/>
        <dgm:pt modelId="1">
          <dgm:prSet phldr="1"/>
        </dgm:pt>
        <dgm:pt modelId="11">
          <dgm:prSet phldr="1"/>
        </dgm:pt>
        <dgm:pt modelId="2">
          <dgm:prSet phldr="1"/>
        </dgm:pt>
        <dgm:pt modelId="21">
          <dgm:prSet phldr="1"/>
        </dgm:pt>
      </dgm:ptLst>
      <dgm:cxnLst>
        <dgm:cxn modelId="3" srcId="0" destId="1" srcOrd="0" destOrd="0"/>
        <dgm:cxn modelId="4" srcId="1" destId="11" srcOrd="0" destOrd="0"/>
        <dgm:cxn modelId="5" srcId="0" destId="2" srcOrd="0" destOrd="0"/>
        <dgm:cxn modelId="6" srcId="2" destId="21" srcOrd="0" destOrd="0"/>
      </dgm:cxnLst>
      <dgm:bg/>
      <dgm:whole/>
    </dgm:dataModel>
  </dgm:sampData>
  <dgm:styleData useDef="1">
    <dgm:dataModel>
      <dgm:ptLst/>
      <dgm:bg/>
      <dgm:whole/>
    </dgm:dataModel>
  </dgm:styleData>
  <dgm:clrData useDef="1">
    <dgm:dataModel>
      <dgm:pt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V" refType="primFontSz" refFor="des" refForName="parTx" fact="0.1"/>
      <dgm:constr type="primFontSz" for="des" forName="parTx" val="65"/>
      <dgm:constr type="primFontSz" for="des" forName="desTx" refType="primFontSz" refFor="des" refForName="parTx"/>
      <dgm:constr type="h" for="des" forName="parTx" refType="primFontSz" refFor="des" refForName="parTx" fact="0.55"/>
      <dgm:constr type="h" for="des" forName="bracket" refType="primFontSz" refFor="des" refForName="parTx" fact="0.55"/>
      <dgm:constr type="h" for="des" forName="desTx" refType="primFontSz" refFor="des" refForName="parTx" fact="0.55"/>
    </dgm:constrLst>
    <dgm:ruleLst>
      <dgm:rule type="primFontSz" for="des" forName="parTx" val="5" fact="NaN" max="NaN"/>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Tx" refType="w" fact="0.25"/>
          <dgm:constr type="w" for="ch" forName="bracket" refType="w" fact="0.05"/>
          <dgm:constr type="w" for="ch" forName="spH" refType="w" fact="0.02"/>
          <dgm:constr type="w" for="ch" forName="desTx" refType="w" fact="0.68"/>
          <dgm:constr type="h" for="ch" forName="bracket" refType="h" refFor="ch" refForName="desTx" op="gte"/>
          <dgm:constr type="h" for="ch" forName="bracket" refType="h" refFor="ch" refForName="parTx" op="gte"/>
          <dgm:constr type="h" for="ch" forName="desTx" refType="h" refFor="ch" refForName="parTx" op="gte"/>
        </dgm:constrLst>
        <dgm:ruleLst/>
        <dgm:layoutNode name="parTx" styleLbl="revTx">
          <dgm:varLst>
            <dgm:chMax val="1"/>
            <dgm:bulletEnabled val="1"/>
          </dgm:varLst>
          <dgm:choose name="Name8">
            <dgm:if name="Name9" func="var" arg="dir" op="equ" val="norm">
              <dgm:alg type="tx">
                <dgm:param type="parTxLTRAlign" val="r"/>
              </dgm:alg>
            </dgm:if>
            <dgm:else name="Name10">
              <dgm:alg type="tx">
                <dgm:param type="parTxLTRAlign" val="l"/>
              </dgm:alg>
            </dgm:else>
          </dgm:choose>
          <dgm:shape xmlns:r="http://schemas.openxmlformats.org/officeDocument/2006/relationships" type="rect" r:blip="">
            <dgm:adjLst/>
          </dgm:shape>
          <dgm:presOf axis="self" ptType="node"/>
          <dgm:constrLst>
            <dgm:constr type="tMarg" refType="primFontSz" fact="0.2"/>
            <dgm:constr type="bMarg" refType="primFontSz" fact="0.2"/>
          </dgm:constrLst>
          <dgm:ruleLst>
            <dgm:rule type="h" val="INF" fact="NaN" max="NaN"/>
          </dgm:ruleLst>
        </dgm:layoutNode>
        <dgm:layoutNode name="bracket" styleLbl="parChTrans1D1">
          <dgm:alg type="sp"/>
          <dgm:choose name="Name11">
            <dgm:if name="Name12" func="var" arg="dir" op="equ" val="norm">
              <dgm:shape xmlns:r="http://schemas.openxmlformats.org/officeDocument/2006/relationships" type="leftBrace" r:blip="">
                <dgm:adjLst>
                  <dgm:adj idx="1" val="0.35"/>
                </dgm:adjLst>
              </dgm:shape>
            </dgm:if>
            <dgm:else name="Name13">
              <dgm:shape xmlns:r="http://schemas.openxmlformats.org/officeDocument/2006/relationships" rot="180" type="leftBrace" r:blip="">
                <dgm:adjLst>
                  <dgm:adj idx="1" val="0.35"/>
                </dgm:adjLst>
              </dgm:shape>
            </dgm:else>
          </dgm:choose>
          <dgm:presOf/>
        </dgm:layoutNode>
        <dgm:layoutNode name="spH">
          <dgm:alg type="sp"/>
        </dgm:layoutNode>
        <dgm:choose name="Name14">
          <dgm:if name="Name15" axis="ch" ptType="node" func="cnt" op="gte" val="1">
            <dgm:layoutNode name="desTx" styleLbl="node1">
              <dgm:varLst>
                <dgm:bulletEnabled val="1"/>
              </dgm:varLst>
              <dgm:alg type="tx">
                <dgm:param type="stBulletLvl" val="1"/>
                <dgm:param type="txAnchorVertCh" val="mid"/>
              </dgm:alg>
              <dgm:shape xmlns:r="http://schemas.openxmlformats.org/officeDocument/2006/relationships" type="rect" r:blip="">
                <dgm:adjLst/>
              </dgm:shape>
              <dgm:presOf axis="des" ptType="node"/>
              <dgm:constrLst>
                <dgm:constr type="secFontSz" refType="primFontSz"/>
                <dgm:constr type="tMarg" refType="primFontSz" fact="0.3"/>
                <dgm:constr type="bMarg" refType="primFontSz" fact="0.3"/>
                <dgm:constr type="lMarg" refType="primFontSz" fact="0.3"/>
                <dgm:constr type="rMarg" refType="primFontSz" fact="0.3"/>
              </dgm:constrLst>
              <dgm:ruleLst>
                <dgm:rule type="h" val="INF" fact="NaN" max="NaN"/>
              </dgm:ruleLst>
            </dgm:layoutNode>
          </dgm:if>
          <dgm:else name="Name16"/>
        </dgm:choose>
      </dgm:layoutNode>
      <dgm:forEach name="Name17" axis="followSib" ptType="sibTrans" cnt="1">
        <dgm:layoutNode name="spV">
          <dgm:alg type="sp"/>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6.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8/layout/BendingPictureBlocks">
  <dgm:title val=""/>
  <dgm:desc val=""/>
  <dgm:catLst>
    <dgm:cat type="picture" pri="8000"/>
    <dgm:cat type="pictureconvert" pri="8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resizeHandles/>
    </dgm:varLst>
    <dgm:choose name="Name1">
      <dgm:if name="Name2" func="var" arg="dir" op="equ" val="norm">
        <dgm:alg type="snake">
          <dgm:param type="off" val="ctr"/>
        </dgm:alg>
      </dgm:if>
      <dgm:else name="Name3">
        <dgm:alg type="snake">
          <dgm:param type="off" val="ctr"/>
          <dgm:param type="grDir" val="tR"/>
        </dgm:alg>
      </dgm:else>
    </dgm:choose>
    <dgm:shape xmlns:r="http://schemas.openxmlformats.org/officeDocument/2006/relationships" r:blip="">
      <dgm:adjLst/>
    </dgm:shape>
    <dgm:constrLst>
      <dgm:constr type="primFontSz" for="des" ptType="node" op="equ" val="65"/>
      <dgm:constr type="w" for="ch" forName="composite" refType="h" fact="1.61"/>
      <dgm:constr type="h" for="ch" forName="composite" refType="h"/>
      <dgm:constr type="sp" refType="w" refFor="ch" refForName="composite" op="equ" fact="0.1"/>
      <dgm:constr type="w" for="ch" forName="sibTrans" refType="w" refFor="ch" refForName="composite" op="equ" fact="0.1"/>
      <dgm:constr type="h" for="ch" forName="sibTrans" refType="w" refFor="ch" refForName="sibTrans" op="equ"/>
    </dgm:constrLst>
    <dgm:forEach name="nodesForEach" axis="ch" ptType="node">
      <dgm:layoutNode name="composite">
        <dgm:alg type="composite">
          <dgm:param type="ar" val="1.3908"/>
        </dgm:alg>
        <dgm:shape xmlns:r="http://schemas.openxmlformats.org/officeDocument/2006/relationships" r:blip="">
          <dgm:adjLst/>
        </dgm:shape>
        <dgm:choose name="Name4">
          <dgm:if name="Name5" func="var" arg="dir" op="equ" val="norm">
            <dgm:constrLst>
              <dgm:constr type="l" for="ch" forName="rect1" refType="w" fact="0.3"/>
              <dgm:constr type="t" for="ch" forName="rect1" refType="h" fact="0"/>
              <dgm:constr type="w" for="ch" forName="rect1" refType="h" fact="1.12"/>
              <dgm:constr type="h" for="ch" forName="rect1" refType="h" fact="0.942"/>
              <dgm:constr type="l" for="ch" forName="rect2" refType="w" fact="0"/>
              <dgm:constr type="t" for="ch" forName="rect2" refType="h" fact="0.396"/>
              <dgm:constr type="w" for="ch" forName="rect2" refType="h" fact="0.607"/>
              <dgm:constr type="h" for="ch" forName="rect2" refType="h" fact="0.607"/>
            </dgm:constrLst>
          </dgm:if>
          <dgm:else name="Name6">
            <dgm:constrLst>
              <dgm:constr type="l" for="ch" forName="rect1" refType="w" fact="0"/>
              <dgm:constr type="t" for="ch" forName="rect1" refType="h" fact="0"/>
              <dgm:constr type="w" for="ch" forName="rect1" refType="h" fact="1.12"/>
              <dgm:constr type="h" for="ch" forName="rect1" refType="h" fact="0.942"/>
              <dgm:constr type="l" for="ch" forName="rect2" refType="w" fact="0.63"/>
              <dgm:constr type="t" for="ch" forName="rect2" refType="h" fact="0.396"/>
              <dgm:constr type="w" for="ch" forName="rect2" refType="h" fact="0.607"/>
              <dgm:constr type="h" for="ch" forName="rect2" refType="h" fact="0.607"/>
            </dgm:constrLst>
          </dgm:else>
        </dgm:choose>
        <dgm:layoutNode name="rect1" styleLbl="bgImgPlace1">
          <dgm:alg type="sp"/>
          <dgm:shape xmlns:r="http://schemas.openxmlformats.org/officeDocument/2006/relationships" type="rect" r:blip="" blipPhldr="1">
            <dgm:adjLst/>
          </dgm:shape>
          <dgm:presOf/>
        </dgm:layoutNode>
        <dgm:layoutNode name="rect2" styleLbl="node1">
          <dgm:varLst>
            <dgm:bulletEnabled val="1"/>
          </dgm:varLst>
          <dgm:alg type="tx">
            <dgm:param type="txAnchorVertCh" val="mid"/>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6A958-45FE-477C-9166-3DD18097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3808</TotalTime>
  <Pages>70</Pages>
  <Words>17433</Words>
  <Characters>99371</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116571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Тина</dc:creator>
  <cp:lastModifiedBy>MICE</cp:lastModifiedBy>
  <cp:revision>431</cp:revision>
  <cp:lastPrinted>2017-12-24T19:07:00Z</cp:lastPrinted>
  <dcterms:created xsi:type="dcterms:W3CDTF">2017-05-17T08:19:00Z</dcterms:created>
  <dcterms:modified xsi:type="dcterms:W3CDTF">2017-12-27T21:22:00Z</dcterms:modified>
</cp:coreProperties>
</file>